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917023">
      <w:pPr>
        <w:spacing w:line="276" w:lineRule="auto"/>
        <w:contextualSpacing/>
      </w:pPr>
      <w:bookmarkStart w:id="0" w:name="_GoBack"/>
      <w:bookmarkEnd w:id="0"/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p w:rsidR="00000000" w:rsidRDefault="00917023">
      <w:pPr>
        <w:spacing w:line="276" w:lineRule="auto"/>
        <w:contextualSpacing/>
      </w:pP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4318"/>
      </w:tblGrid>
      <w:tr w:rsidR="00000000">
        <w:trPr>
          <w:trHeight w:val="519"/>
        </w:trPr>
        <w:tc>
          <w:tcPr>
            <w:tcW w:w="4318" w:type="dxa"/>
            <w:shd w:val="clear" w:color="auto" w:fill="auto"/>
          </w:tcPr>
          <w:p w:rsidR="00000000" w:rsidRDefault="00917023">
            <w:pPr>
              <w:autoSpaceDE w:val="0"/>
              <w:snapToGrid w:val="0"/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000000" w:rsidRDefault="00917023">
            <w:pPr>
              <w:autoSpaceDE w:val="0"/>
              <w:spacing w:line="276" w:lineRule="auto"/>
              <w:ind w:left="-42" w:right="175"/>
              <w:contextualSpacing/>
              <w:jc w:val="both"/>
            </w:pPr>
            <w:r>
              <w:t xml:space="preserve">О </w:t>
            </w:r>
            <w:r>
              <w:rPr>
                <w:lang w:eastAsia="ru-RU"/>
              </w:rPr>
              <w:t>внесении изменений в некоторые нормативные правовые акты Федеральной службы войск национальной гвардии Российской Федерации по вопросам тарифов</w:t>
            </w:r>
            <w:r>
              <w:rPr>
                <w:lang w:eastAsia="ru-RU"/>
              </w:rPr>
              <w:br/>
              <w:t>на услуги охраны и обеспечения безопасности</w:t>
            </w:r>
          </w:p>
        </w:tc>
      </w:tr>
    </w:tbl>
    <w:p w:rsidR="00000000" w:rsidRDefault="00917023">
      <w:pPr>
        <w:autoSpaceDE w:val="0"/>
        <w:spacing w:line="276" w:lineRule="auto"/>
        <w:ind w:firstLine="567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000000" w:rsidRDefault="00917023">
      <w:pPr>
        <w:autoSpaceDE w:val="0"/>
        <w:spacing w:line="276" w:lineRule="auto"/>
        <w:ind w:firstLine="567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000000" w:rsidRDefault="00917023">
      <w:pPr>
        <w:pStyle w:val="afe"/>
        <w:spacing w:before="0" w:after="0" w:line="276" w:lineRule="auto"/>
        <w:ind w:firstLine="709"/>
        <w:contextualSpacing/>
        <w:jc w:val="both"/>
      </w:pPr>
      <w:r>
        <w:rPr>
          <w:rFonts w:eastAsia="Calibri"/>
          <w:color w:val="000000"/>
          <w:sz w:val="28"/>
          <w:szCs w:val="28"/>
          <w:lang w:eastAsia="en-US"/>
        </w:rPr>
        <w:t>В целях реализации положений пункта 1 постановл</w:t>
      </w:r>
      <w:r>
        <w:rPr>
          <w:rFonts w:eastAsia="Calibri"/>
          <w:color w:val="000000"/>
          <w:sz w:val="28"/>
          <w:szCs w:val="28"/>
          <w:lang w:eastAsia="en-US"/>
        </w:rPr>
        <w:t>ения Правительства Российской Федерации от 6 декабря 2016 г. № 1303</w:t>
      </w:r>
      <w:r>
        <w:rPr>
          <w:rFonts w:eastAsia="Calibri"/>
          <w:color w:val="000000"/>
          <w:sz w:val="28"/>
          <w:szCs w:val="28"/>
          <w:lang w:eastAsia="en-US"/>
        </w:rPr>
        <w:br/>
        <w:t>«О порядке определения тарифов на оказываемые войсками национальной гвардии Российской Федерации услуги по охране имущества и объектов граждан и организаций, а также на иные услуги, связан</w:t>
      </w:r>
      <w:r>
        <w:rPr>
          <w:rFonts w:eastAsia="Calibri"/>
          <w:color w:val="000000"/>
          <w:sz w:val="28"/>
          <w:szCs w:val="28"/>
          <w:lang w:eastAsia="en-US"/>
        </w:rPr>
        <w:t>ные с обеспечением охраны имущества, и признании утратившими силу некоторых актов Правительства Российской Федерации» и пункта 1 п</w:t>
      </w:r>
      <w:r>
        <w:rPr>
          <w:sz w:val="28"/>
          <w:szCs w:val="28"/>
        </w:rPr>
        <w:t>остановления Правительства Российской Федерации от 16 июля 2018 г. № 830</w:t>
      </w:r>
      <w:r>
        <w:rPr>
          <w:sz w:val="28"/>
          <w:szCs w:val="28"/>
        </w:rPr>
        <w:br/>
        <w:t>«О порядке определения тарифов на оказываемые войскам</w:t>
      </w:r>
      <w:r>
        <w:rPr>
          <w:sz w:val="28"/>
          <w:szCs w:val="28"/>
        </w:rPr>
        <w:t xml:space="preserve">и национальной гвардии Российской Федерации услуги, связанные с обеспечением безопасности высших должностных лиц субъектов Российской Федерации (руководителей высших исполнительных органов государственной власти субъектов Российской Федерации) и иных лиц» </w:t>
      </w:r>
      <w:r>
        <w:rPr>
          <w:rFonts w:eastAsia="Calibri"/>
          <w:color w:val="000000"/>
          <w:sz w:val="28"/>
          <w:szCs w:val="28"/>
          <w:lang w:eastAsia="en-US"/>
        </w:rPr>
        <w:t>–</w:t>
      </w:r>
    </w:p>
    <w:p w:rsidR="00000000" w:rsidRDefault="00917023">
      <w:pPr>
        <w:autoSpaceDE w:val="0"/>
        <w:spacing w:line="276" w:lineRule="auto"/>
        <w:ind w:firstLine="567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000000" w:rsidRDefault="00917023">
      <w:pPr>
        <w:autoSpaceDE w:val="0"/>
        <w:spacing w:line="276" w:lineRule="auto"/>
        <w:contextualSpacing/>
        <w:jc w:val="center"/>
      </w:pPr>
      <w:r>
        <w:rPr>
          <w:rFonts w:eastAsia="Calibri"/>
          <w:color w:val="000000"/>
          <w:sz w:val="28"/>
          <w:szCs w:val="28"/>
          <w:lang w:eastAsia="en-US"/>
        </w:rPr>
        <w:t>П  Р  И  К  А  З  Ы  В  А  Ю:</w:t>
      </w:r>
    </w:p>
    <w:p w:rsidR="00000000" w:rsidRDefault="00917023">
      <w:pPr>
        <w:autoSpaceDE w:val="0"/>
        <w:spacing w:line="276" w:lineRule="auto"/>
        <w:ind w:firstLine="567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rFonts w:eastAsia="Calibri"/>
          <w:color w:val="000000"/>
          <w:sz w:val="28"/>
          <w:szCs w:val="28"/>
          <w:lang w:eastAsia="en-US"/>
        </w:rPr>
        <w:t>Внести изменения в некоторые нормативные правовые акты Федеральной службы войск национальной гвардии Российской Федерации</w:t>
      </w:r>
      <w:r>
        <w:rPr>
          <w:lang w:eastAsia="ru-RU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lastRenderedPageBreak/>
        <w:t>по вопросам тарифов на услуги охраны и обеспечения безопасности согласно прилагаемому Перечню.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</w:p>
    <w:p w:rsidR="00000000" w:rsidRDefault="00917023">
      <w:pPr>
        <w:autoSpaceDE w:val="0"/>
        <w:spacing w:line="276" w:lineRule="auto"/>
        <w:contextualSpacing/>
        <w:rPr>
          <w:rFonts w:eastAsia="Calibri"/>
          <w:color w:val="000000"/>
          <w:sz w:val="28"/>
          <w:szCs w:val="28"/>
          <w:lang w:eastAsia="en-US"/>
        </w:rPr>
      </w:pPr>
    </w:p>
    <w:p w:rsidR="00000000" w:rsidRDefault="00917023">
      <w:pPr>
        <w:autoSpaceDE w:val="0"/>
        <w:spacing w:line="276" w:lineRule="auto"/>
        <w:contextualSpacing/>
        <w:jc w:val="both"/>
      </w:pPr>
      <w:r>
        <w:rPr>
          <w:rFonts w:eastAsia="Calibri"/>
          <w:color w:val="000000"/>
          <w:sz w:val="28"/>
          <w:szCs w:val="28"/>
          <w:lang w:eastAsia="en-US"/>
        </w:rPr>
        <w:t>Дир</w:t>
      </w:r>
      <w:r>
        <w:rPr>
          <w:rFonts w:eastAsia="Calibri"/>
          <w:color w:val="000000"/>
          <w:sz w:val="28"/>
          <w:szCs w:val="28"/>
          <w:lang w:eastAsia="en-US"/>
        </w:rPr>
        <w:t xml:space="preserve">ектор </w:t>
      </w:r>
      <w:r>
        <w:rPr>
          <w:rFonts w:eastAsia="Calibri"/>
          <w:bCs/>
          <w:color w:val="000000"/>
          <w:sz w:val="28"/>
          <w:szCs w:val="28"/>
          <w:lang w:eastAsia="en-US"/>
        </w:rPr>
        <w:t xml:space="preserve">Федеральной службы </w:t>
      </w:r>
    </w:p>
    <w:p w:rsidR="00000000" w:rsidRDefault="00917023">
      <w:pPr>
        <w:autoSpaceDE w:val="0"/>
        <w:spacing w:line="276" w:lineRule="auto"/>
        <w:contextualSpacing/>
        <w:jc w:val="both"/>
      </w:pPr>
      <w:r>
        <w:rPr>
          <w:rFonts w:eastAsia="Calibri"/>
          <w:bCs/>
          <w:color w:val="000000"/>
          <w:sz w:val="28"/>
          <w:szCs w:val="28"/>
          <w:lang w:eastAsia="en-US"/>
        </w:rPr>
        <w:t xml:space="preserve">войск национальной гвардии Российской Федерации – </w:t>
      </w:r>
    </w:p>
    <w:p w:rsidR="00000000" w:rsidRDefault="00917023">
      <w:pPr>
        <w:autoSpaceDE w:val="0"/>
        <w:spacing w:line="276" w:lineRule="auto"/>
        <w:contextualSpacing/>
        <w:jc w:val="both"/>
      </w:pPr>
      <w:r>
        <w:rPr>
          <w:rFonts w:eastAsia="Calibri"/>
          <w:bCs/>
          <w:color w:val="000000"/>
          <w:sz w:val="28"/>
          <w:szCs w:val="28"/>
          <w:lang w:eastAsia="en-US"/>
        </w:rPr>
        <w:t xml:space="preserve">главнокомандующий войсками национальной гвардии </w:t>
      </w:r>
    </w:p>
    <w:p w:rsidR="00000000" w:rsidRDefault="00917023">
      <w:pPr>
        <w:autoSpaceDE w:val="0"/>
        <w:spacing w:line="276" w:lineRule="auto"/>
        <w:contextualSpacing/>
      </w:pPr>
      <w:r>
        <w:rPr>
          <w:rFonts w:eastAsia="Calibri"/>
          <w:bCs/>
          <w:color w:val="000000"/>
          <w:sz w:val="28"/>
          <w:szCs w:val="28"/>
          <w:lang w:eastAsia="en-US"/>
        </w:rPr>
        <w:t>Российской Федерации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</w:p>
    <w:p w:rsidR="00000000" w:rsidRDefault="00917023">
      <w:pPr>
        <w:autoSpaceDE w:val="0"/>
        <w:spacing w:line="276" w:lineRule="auto"/>
        <w:contextualSpacing/>
      </w:pPr>
      <w:r>
        <w:rPr>
          <w:rStyle w:val="a7"/>
          <w:rFonts w:eastAsia="Calibri"/>
          <w:color w:val="000000"/>
          <w:sz w:val="28"/>
          <w:szCs w:val="28"/>
          <w:lang w:eastAsia="en-US"/>
        </w:rPr>
        <w:t xml:space="preserve">генерал армии               </w:t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</w:r>
      <w:r>
        <w:rPr>
          <w:rStyle w:val="a7"/>
          <w:rFonts w:eastAsia="Calibri"/>
          <w:color w:val="000000"/>
          <w:sz w:val="28"/>
          <w:szCs w:val="28"/>
          <w:lang w:eastAsia="en-US"/>
        </w:rPr>
        <w:tab/>
        <w:t xml:space="preserve">      В.В. Золотов</w:t>
      </w:r>
    </w:p>
    <w:p w:rsidR="00000000" w:rsidRDefault="00917023">
      <w:pPr>
        <w:autoSpaceDE w:val="0"/>
        <w:spacing w:line="276" w:lineRule="auto"/>
        <w:ind w:left="4956" w:firstLine="709"/>
        <w:contextualSpacing/>
        <w:jc w:val="both"/>
        <w:rPr>
          <w:color w:val="FF0000"/>
          <w:sz w:val="28"/>
          <w:szCs w:val="28"/>
        </w:rPr>
      </w:pPr>
    </w:p>
    <w:p w:rsidR="00000000" w:rsidRDefault="00917023">
      <w:pPr>
        <w:pStyle w:val="ConsPlusNormal"/>
        <w:pageBreakBefore/>
        <w:widowControl/>
        <w:spacing w:line="276" w:lineRule="auto"/>
        <w:ind w:firstLine="5245"/>
        <w:contextualSpacing/>
        <w:jc w:val="both"/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Приложение </w:t>
      </w:r>
    </w:p>
    <w:p w:rsidR="00000000" w:rsidRDefault="00917023">
      <w:pPr>
        <w:pStyle w:val="ConsPlusNormal"/>
        <w:widowControl/>
        <w:spacing w:line="276" w:lineRule="auto"/>
        <w:ind w:left="5245"/>
        <w:contextualSpacing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к приказу Федеральной службы войск национ</w:t>
      </w:r>
      <w:r>
        <w:rPr>
          <w:rFonts w:ascii="Times New Roman" w:hAnsi="Times New Roman" w:cs="Times New Roman"/>
          <w:bCs/>
          <w:sz w:val="28"/>
          <w:szCs w:val="28"/>
        </w:rPr>
        <w:t xml:space="preserve">альной гвардии Российской Федерации </w:t>
      </w:r>
    </w:p>
    <w:p w:rsidR="00000000" w:rsidRDefault="00917023">
      <w:pPr>
        <w:pStyle w:val="ConsPlusNormal"/>
        <w:widowControl/>
        <w:spacing w:line="276" w:lineRule="auto"/>
        <w:ind w:left="5245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917023">
      <w:pPr>
        <w:pStyle w:val="ConsPlusNormal"/>
        <w:widowControl/>
        <w:spacing w:line="276" w:lineRule="auto"/>
        <w:contextualSpacing/>
        <w:jc w:val="right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p w:rsidR="00000000" w:rsidRDefault="00917023">
      <w:pPr>
        <w:autoSpaceDE w:val="0"/>
        <w:spacing w:line="276" w:lineRule="auto"/>
        <w:ind w:firstLine="540"/>
        <w:contextualSpacing/>
        <w:jc w:val="both"/>
        <w:rPr>
          <w:bCs/>
          <w:color w:val="FF0000"/>
          <w:sz w:val="28"/>
          <w:szCs w:val="28"/>
        </w:rPr>
      </w:pPr>
    </w:p>
    <w:p w:rsidR="00000000" w:rsidRDefault="00917023">
      <w:pPr>
        <w:autoSpaceDE w:val="0"/>
        <w:spacing w:line="276" w:lineRule="auto"/>
        <w:contextualSpacing/>
        <w:jc w:val="center"/>
      </w:pPr>
      <w:r>
        <w:rPr>
          <w:b/>
          <w:bCs/>
          <w:sz w:val="28"/>
          <w:szCs w:val="28"/>
        </w:rPr>
        <w:t xml:space="preserve">ПЕРЕЧЕНЬ </w:t>
      </w:r>
    </w:p>
    <w:p w:rsidR="00000000" w:rsidRDefault="00917023">
      <w:pPr>
        <w:autoSpaceDE w:val="0"/>
        <w:spacing w:line="276" w:lineRule="auto"/>
        <w:contextualSpacing/>
        <w:jc w:val="center"/>
      </w:pPr>
      <w:r>
        <w:rPr>
          <w:b/>
          <w:bCs/>
          <w:sz w:val="28"/>
          <w:szCs w:val="28"/>
        </w:rPr>
        <w:t>изменений, вносимых в некоторые нормативные правовые акты Федеральной службы войск национальной гвардии Российской Федерации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b/>
          <w:bCs/>
          <w:sz w:val="28"/>
          <w:szCs w:val="28"/>
        </w:rPr>
        <w:t>по вопросам тарифов на услуги охраны и обеспечения безопасности</w:t>
      </w:r>
    </w:p>
    <w:p w:rsidR="00000000" w:rsidRDefault="00917023">
      <w:pPr>
        <w:autoSpaceDE w:val="0"/>
        <w:spacing w:line="276" w:lineRule="auto"/>
        <w:contextualSpacing/>
        <w:jc w:val="both"/>
        <w:rPr>
          <w:b/>
          <w:bCs/>
          <w:sz w:val="28"/>
          <w:szCs w:val="28"/>
        </w:rPr>
      </w:pP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>1. В М</w:t>
      </w:r>
      <w:r>
        <w:rPr>
          <w:rFonts w:eastAsia="Calibri"/>
          <w:color w:val="000000"/>
          <w:sz w:val="28"/>
          <w:szCs w:val="28"/>
          <w:lang w:eastAsia="en-US"/>
        </w:rPr>
        <w:t>етодике ус</w:t>
      </w:r>
      <w:r>
        <w:rPr>
          <w:rFonts w:eastAsia="Calibri"/>
          <w:color w:val="000000"/>
          <w:sz w:val="28"/>
          <w:szCs w:val="28"/>
          <w:lang w:eastAsia="en-US"/>
        </w:rPr>
        <w:t xml:space="preserve">тановления тарифов на оказываемые войсками национальной гвардии Российской Федерации услуги по охране имущества и объектов граждан и организаций, а также на иные услуги, </w:t>
      </w:r>
      <w:r>
        <w:rPr>
          <w:rFonts w:eastAsia="Calibri"/>
          <w:sz w:val="28"/>
          <w:szCs w:val="28"/>
          <w:lang w:eastAsia="en-US"/>
        </w:rPr>
        <w:t xml:space="preserve">связанные с обеспечением охраны имущества на договорной основе, утвержденной приказом </w:t>
      </w:r>
      <w:r>
        <w:rPr>
          <w:rFonts w:eastAsia="Calibri"/>
          <w:sz w:val="28"/>
          <w:szCs w:val="28"/>
          <w:lang w:eastAsia="en-US"/>
        </w:rPr>
        <w:t>Федеральной службы войск национальной гвардии Российской Федерации от 6 июня 2017 г. № 158 (зарегистрирован Минюстом России 16 августа 2017 г., регистрационный № 47814),</w:t>
      </w:r>
      <w:r>
        <w:rPr>
          <w:rFonts w:eastAsia="Calibri"/>
          <w:sz w:val="28"/>
          <w:szCs w:val="28"/>
          <w:lang w:eastAsia="en-US"/>
        </w:rPr>
        <w:br/>
        <w:t>с изменениями, внесенными приказами Федеральной службы войск национальной гвардии Росс</w:t>
      </w:r>
      <w:r>
        <w:rPr>
          <w:rFonts w:eastAsia="Calibri"/>
          <w:sz w:val="28"/>
          <w:szCs w:val="28"/>
          <w:lang w:eastAsia="en-US"/>
        </w:rPr>
        <w:t xml:space="preserve">ийской Федерации от </w:t>
      </w:r>
      <w:r>
        <w:rPr>
          <w:rFonts w:eastAsia="Calibri"/>
          <w:color w:val="000000"/>
          <w:sz w:val="28"/>
          <w:szCs w:val="28"/>
          <w:lang w:eastAsia="en-US"/>
        </w:rPr>
        <w:t>18 апреля 2019</w:t>
      </w:r>
      <w:r>
        <w:rPr>
          <w:rFonts w:eastAsia="Calibri"/>
          <w:sz w:val="28"/>
          <w:szCs w:val="28"/>
          <w:lang w:eastAsia="en-US"/>
        </w:rPr>
        <w:t xml:space="preserve"> г. № 129 (зарегистрирован Минюстом России 21 мая 2019 г., регистрационный</w:t>
      </w:r>
      <w:r>
        <w:rPr>
          <w:rFonts w:eastAsia="Calibri"/>
          <w:sz w:val="28"/>
          <w:szCs w:val="28"/>
          <w:lang w:eastAsia="en-US"/>
        </w:rPr>
        <w:br/>
        <w:t xml:space="preserve">№ 54676) и от 25 сентября </w:t>
      </w:r>
      <w:r>
        <w:rPr>
          <w:rFonts w:eastAsia="Calibri"/>
          <w:color w:val="000000"/>
          <w:sz w:val="28"/>
          <w:szCs w:val="28"/>
          <w:lang w:eastAsia="en-US"/>
        </w:rPr>
        <w:t>2025</w:t>
      </w:r>
      <w:r>
        <w:rPr>
          <w:rFonts w:eastAsia="Calibri"/>
          <w:sz w:val="28"/>
          <w:szCs w:val="28"/>
          <w:lang w:eastAsia="en-US"/>
        </w:rPr>
        <w:t xml:space="preserve"> г. № 348 (зарегистрирован Минюстом России 20 ноября 2025 г., регистрационный № 84234):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>1.1. Абзац второй пункта 6 из</w:t>
      </w:r>
      <w:r>
        <w:rPr>
          <w:sz w:val="28"/>
          <w:szCs w:val="28"/>
        </w:rPr>
        <w:t>ложить в следующей редакции: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color w:val="000000"/>
          <w:sz w:val="28"/>
          <w:szCs w:val="28"/>
        </w:rPr>
        <w:t>«Тфо = (Rфо / P) x I</w:t>
      </w:r>
      <w:r>
        <w:rPr>
          <w:color w:val="000000"/>
          <w:sz w:val="28"/>
          <w:szCs w:val="28"/>
          <w:vertAlign w:val="subscript"/>
        </w:rPr>
        <w:t>2012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2013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2014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2015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2016 год</w:t>
      </w:r>
      <w:r>
        <w:rPr>
          <w:color w:val="000000"/>
          <w:sz w:val="28"/>
          <w:szCs w:val="28"/>
        </w:rPr>
        <w:t xml:space="preserve"> х I</w:t>
      </w:r>
      <w:r>
        <w:rPr>
          <w:color w:val="000000"/>
          <w:sz w:val="28"/>
          <w:szCs w:val="28"/>
          <w:vertAlign w:val="subscript"/>
        </w:rPr>
        <w:t>2027 год</w:t>
      </w:r>
      <w:r>
        <w:rPr>
          <w:color w:val="000000"/>
          <w:sz w:val="28"/>
          <w:szCs w:val="28"/>
        </w:rPr>
        <w:t>, где».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color w:val="000000"/>
          <w:sz w:val="28"/>
          <w:szCs w:val="28"/>
        </w:rPr>
        <w:t>1.2. В пункте 7: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color w:val="000000"/>
          <w:sz w:val="28"/>
          <w:szCs w:val="28"/>
        </w:rPr>
        <w:t xml:space="preserve">1.2.1. </w:t>
      </w:r>
      <w:r>
        <w:rPr>
          <w:sz w:val="28"/>
          <w:szCs w:val="28"/>
        </w:rPr>
        <w:t>Абзац второй изложить в следующей редакции: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color w:val="000000"/>
          <w:sz w:val="28"/>
          <w:szCs w:val="28"/>
        </w:rPr>
        <w:t>«Тто = (Rто /</w:t>
      </w:r>
      <w:r>
        <w:t xml:space="preserve">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то</w:t>
      </w:r>
      <w:r>
        <w:rPr>
          <w:color w:val="000000"/>
          <w:sz w:val="28"/>
          <w:szCs w:val="28"/>
        </w:rPr>
        <w:t>) x I</w:t>
      </w:r>
      <w:r>
        <w:rPr>
          <w:color w:val="000000"/>
          <w:sz w:val="28"/>
          <w:szCs w:val="28"/>
          <w:vertAlign w:val="subscript"/>
        </w:rPr>
        <w:t>2012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2013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2014 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 xml:space="preserve">2015 </w:t>
      </w:r>
      <w:r>
        <w:rPr>
          <w:color w:val="000000"/>
          <w:sz w:val="28"/>
          <w:szCs w:val="28"/>
          <w:vertAlign w:val="subscript"/>
        </w:rPr>
        <w:t>год</w:t>
      </w:r>
      <w:r>
        <w:rPr>
          <w:color w:val="000000"/>
          <w:sz w:val="28"/>
          <w:szCs w:val="28"/>
        </w:rPr>
        <w:t xml:space="preserve"> x I</w:t>
      </w:r>
      <w:r>
        <w:rPr>
          <w:color w:val="000000"/>
          <w:sz w:val="28"/>
          <w:szCs w:val="28"/>
          <w:vertAlign w:val="subscript"/>
        </w:rPr>
        <w:t>2016 год</w:t>
      </w:r>
      <w:r>
        <w:rPr>
          <w:color w:val="000000"/>
          <w:sz w:val="28"/>
          <w:szCs w:val="28"/>
        </w:rPr>
        <w:t xml:space="preserve"> х I</w:t>
      </w:r>
      <w:r>
        <w:rPr>
          <w:color w:val="000000"/>
          <w:sz w:val="28"/>
          <w:szCs w:val="28"/>
          <w:vertAlign w:val="subscript"/>
        </w:rPr>
        <w:t>2027 год</w:t>
      </w:r>
      <w:r>
        <w:rPr>
          <w:color w:val="000000"/>
          <w:sz w:val="28"/>
          <w:szCs w:val="28"/>
        </w:rPr>
        <w:t>, где».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1.2.2. Абзац семнадцатый изложить в следующей редакции:</w:t>
      </w:r>
    </w:p>
    <w:p w:rsidR="00000000" w:rsidRDefault="00917023">
      <w:pPr>
        <w:pStyle w:val="Standard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«Тарифы на услуги по технической охране имущества и объектов граждан (квартир и иных мест хранения имущества граждан) (Тг) определяются по следующей формуле: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contextualSpacing/>
        <w:jc w:val="center"/>
      </w:pPr>
      <w:r>
        <w:rPr>
          <w:rFonts w:ascii="Times New Roman" w:hAnsi="Times New Roman" w:cs="Times New Roman"/>
          <w:color w:val="000000"/>
          <w:sz w:val="28"/>
          <w:szCs w:val="28"/>
        </w:rPr>
        <w:t>Тг = Т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 I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2027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где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Тг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тарифы на услуги по технической охране имущества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и объектов граждан (квартир и иных мест хранения имущества граждан), сохраненные на уровне, установленном на дату вступления в силу постановления Правительства Российской Федер</w:t>
      </w:r>
      <w:r>
        <w:rPr>
          <w:rFonts w:ascii="Times New Roman" w:hAnsi="Times New Roman" w:cs="Times New Roman"/>
          <w:color w:val="000000"/>
          <w:sz w:val="28"/>
          <w:szCs w:val="28"/>
        </w:rPr>
        <w:t>ации от 6 декабря 2016 г. № 1303 «О порядке определения тарифов на оказываемые войсками национальной гвардии Российской Федерации услуги по охране имущества и объектов граждан и организаций, а также на иные услуги, связанные с обеспечением охраны имущества</w:t>
      </w:r>
      <w:r>
        <w:rPr>
          <w:rFonts w:ascii="Times New Roman" w:hAnsi="Times New Roman" w:cs="Times New Roman"/>
          <w:color w:val="000000"/>
          <w:sz w:val="28"/>
          <w:szCs w:val="28"/>
        </w:rPr>
        <w:t>, и признании утратившими силу некоторых актов Правительства Российской Федерации»;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I – уровень инфляции, установленный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 федеральном бюджете на начало года.».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1.3. Пункт 8 изложить в следующей редакции:</w:t>
      </w:r>
    </w:p>
    <w:p w:rsidR="00000000" w:rsidRDefault="00917023">
      <w:pPr>
        <w:pStyle w:val="Standard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«8. Тарифы на оказываемые подраз</w:t>
      </w:r>
      <w:r>
        <w:rPr>
          <w:rFonts w:ascii="Times New Roman" w:hAnsi="Times New Roman" w:cs="Times New Roman"/>
          <w:color w:val="000000"/>
          <w:sz w:val="28"/>
          <w:szCs w:val="28"/>
        </w:rPr>
        <w:t>делениями вневедомственной охраны по Республике Крым и г. Севастополю услуги по охране имущества и объектов граждан и организаций, а также на иные услуги, связанные с обеспечением охраны имущества на договорной основе (Ткс), определяются по следующей форму</w:t>
      </w:r>
      <w:r>
        <w:rPr>
          <w:rFonts w:ascii="Times New Roman" w:hAnsi="Times New Roman" w:cs="Times New Roman"/>
          <w:color w:val="000000"/>
          <w:sz w:val="28"/>
          <w:szCs w:val="28"/>
        </w:rPr>
        <w:t>ле: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contextualSpacing/>
        <w:jc w:val="center"/>
      </w:pPr>
      <w:r>
        <w:rPr>
          <w:rFonts w:ascii="Times New Roman" w:hAnsi="Times New Roman" w:cs="Times New Roman"/>
          <w:color w:val="000000"/>
          <w:sz w:val="28"/>
          <w:szCs w:val="28"/>
        </w:rPr>
        <w:t>Ткс = Ткс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 I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2027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где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Ткс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тарифы на оказываемые подразделениями вневедомственной охраны по Республике Крым и г. Севастополю услуги по охране имущества и объектов граждан и организаций, а также на иные услуги, связанные с обеспечением охр</w:t>
      </w:r>
      <w:r>
        <w:rPr>
          <w:rFonts w:ascii="Times New Roman" w:hAnsi="Times New Roman" w:cs="Times New Roman"/>
          <w:color w:val="000000"/>
          <w:sz w:val="28"/>
          <w:szCs w:val="28"/>
        </w:rPr>
        <w:t>аны имущества на договорной основе, сохраненные на уровне, установленном на дату вступления в силу постановления Правительства Российской Федерации от 6 декабря 2016 г. № 1303 «О порядке определения тарифов на оказываемые войсками национальной гвардии Росс</w:t>
      </w:r>
      <w:r>
        <w:rPr>
          <w:rFonts w:ascii="Times New Roman" w:hAnsi="Times New Roman" w:cs="Times New Roman"/>
          <w:color w:val="000000"/>
          <w:sz w:val="28"/>
          <w:szCs w:val="28"/>
        </w:rPr>
        <w:t>ийской Федерации услуги по охране имущества и объектов граждан и организаций, а также на иные услуги, связанные с обеспечением охраны имущества, и признании утратившими силу некоторых актов Правительства Российской Федерации»;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I – уровень инфляции, установ</w:t>
      </w:r>
      <w:r>
        <w:rPr>
          <w:rFonts w:ascii="Times New Roman" w:hAnsi="Times New Roman" w:cs="Times New Roman"/>
          <w:color w:val="000000"/>
          <w:sz w:val="28"/>
          <w:szCs w:val="28"/>
        </w:rPr>
        <w:t>ленный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 федеральном бюджете на начало года.</w:t>
      </w:r>
    </w:p>
    <w:p w:rsidR="00000000" w:rsidRDefault="00917023">
      <w:pPr>
        <w:pStyle w:val="Standard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Тарифы на оказываемые подразделениями вневедомственной охраны по Донецкой Народной Республике, Луганской Народной Республике, Запорожской области и Херсонской области услуги по охране имущест</w:t>
      </w:r>
      <w:r>
        <w:rPr>
          <w:rFonts w:ascii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и объектов граждан и организаций, а также на иные услуги, связанные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 обеспечением охраны имущества на договорной основе (Тнт), определяются по следующей формуле: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contextualSpacing/>
        <w:jc w:val="center"/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Тнт = Тнт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 I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2027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где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Тнт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тарифы на оказываемые подразделениями вневедомств</w:t>
      </w:r>
      <w:r>
        <w:rPr>
          <w:rFonts w:ascii="Times New Roman" w:hAnsi="Times New Roman" w:cs="Times New Roman"/>
          <w:color w:val="000000"/>
          <w:sz w:val="28"/>
          <w:szCs w:val="28"/>
        </w:rPr>
        <w:t>енной охраны по Донецкой Народной Республике, Луганской Народной Республике, Запорожской области и Херсонской области услуги по охране имущества и объектов граждан и организаций, а также на иные услуги, связанные с обеспечением охраны имущества на договорн</w:t>
      </w:r>
      <w:r>
        <w:rPr>
          <w:rFonts w:ascii="Times New Roman" w:hAnsi="Times New Roman" w:cs="Times New Roman"/>
          <w:color w:val="000000"/>
          <w:sz w:val="28"/>
          <w:szCs w:val="28"/>
        </w:rPr>
        <w:t>ой основе, сохраненные на уровне, установленном на 1 января 2024 года;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I – уровень инфляции, установленный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 федеральном бюджете на начало года.».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2. В Методике установления тарифов на оказываемые войсками национальной гвардии Российско</w:t>
      </w:r>
      <w:r>
        <w:rPr>
          <w:rFonts w:ascii="Times New Roman" w:hAnsi="Times New Roman" w:cs="Times New Roman"/>
          <w:sz w:val="28"/>
          <w:szCs w:val="28"/>
        </w:rPr>
        <w:t>й Федерации услуги, связанные</w:t>
      </w:r>
      <w:r>
        <w:rPr>
          <w:rFonts w:ascii="Times New Roman" w:hAnsi="Times New Roman" w:cs="Times New Roman"/>
          <w:sz w:val="28"/>
          <w:szCs w:val="28"/>
        </w:rPr>
        <w:br/>
        <w:t>с обеспечением безопасности высших должностных лиц субъектов Российской Федерации (руководителей высших исполнительных органов государственной власти субъектов Российской Федерации) и иных лиц, утвержденной приказом Федерально</w:t>
      </w:r>
      <w:r>
        <w:rPr>
          <w:rFonts w:ascii="Times New Roman" w:hAnsi="Times New Roman" w:cs="Times New Roman"/>
          <w:sz w:val="28"/>
          <w:szCs w:val="28"/>
        </w:rPr>
        <w:t>й службы войск национальной гвардии Российской Федерации от 23 октября 2018 г. № 471 (зарегистрирован Минюстом России 20 ноября 2018 г., регистрационный № 52729),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изменениями, внесенными приказом Федеральной службы войск национальной гвардии Российской Ф</w:t>
      </w:r>
      <w:r>
        <w:rPr>
          <w:rFonts w:ascii="Times New Roman" w:hAnsi="Times New Roman" w:cs="Times New Roman"/>
          <w:sz w:val="28"/>
          <w:szCs w:val="28"/>
        </w:rPr>
        <w:t>едерации от 25 сентября 2025 г. № 348 (зарегистрирован Минюстом России 20 ноября 2025 г., регистрационный № 84234):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>2.1. Абзац второй пункта 6 изложить в следующей редакции: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>«Tфоб = (Rфо / P) x I</w:t>
      </w:r>
      <w:r>
        <w:rPr>
          <w:sz w:val="28"/>
          <w:szCs w:val="28"/>
          <w:vertAlign w:val="subscript"/>
        </w:rPr>
        <w:t>2012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t>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2013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2014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2015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2016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017 год</w:t>
      </w:r>
      <w:r>
        <w:rPr>
          <w:sz w:val="28"/>
          <w:szCs w:val="28"/>
          <w:vertAlign w:val="subscript"/>
        </w:rPr>
        <w:br/>
      </w:r>
      <w:r>
        <w:rPr>
          <w:sz w:val="28"/>
          <w:szCs w:val="28"/>
        </w:rPr>
        <w:t>x I</w:t>
      </w:r>
      <w:r>
        <w:rPr>
          <w:sz w:val="28"/>
          <w:szCs w:val="28"/>
          <w:vertAlign w:val="subscript"/>
        </w:rPr>
        <w:t>2018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2027 год</w:t>
      </w:r>
      <w:r>
        <w:rPr>
          <w:sz w:val="28"/>
          <w:szCs w:val="28"/>
        </w:rPr>
        <w:t>, где».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>2.2. Абзац второй пункта 7 изложить в следующей редакции: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</w:pPr>
      <w:r>
        <w:rPr>
          <w:sz w:val="28"/>
          <w:szCs w:val="28"/>
        </w:rPr>
        <w:t xml:space="preserve">«Tтоб = (Rто /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то) x I</w:t>
      </w:r>
      <w:r>
        <w:rPr>
          <w:sz w:val="28"/>
          <w:szCs w:val="28"/>
          <w:vertAlign w:val="subscript"/>
        </w:rPr>
        <w:t>2012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2013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2014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2015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2016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2017 год</w:t>
      </w:r>
      <w:r>
        <w:rPr>
          <w:sz w:val="28"/>
          <w:szCs w:val="28"/>
          <w:vertAlign w:val="subscript"/>
        </w:rPr>
        <w:br/>
      </w:r>
      <w:r>
        <w:rPr>
          <w:sz w:val="28"/>
          <w:szCs w:val="28"/>
        </w:rPr>
        <w:t>x I</w:t>
      </w:r>
      <w:r>
        <w:rPr>
          <w:sz w:val="28"/>
          <w:szCs w:val="28"/>
          <w:vertAlign w:val="subscript"/>
        </w:rPr>
        <w:t>2018 год</w:t>
      </w:r>
      <w:r>
        <w:rPr>
          <w:sz w:val="28"/>
          <w:szCs w:val="28"/>
        </w:rPr>
        <w:t xml:space="preserve"> x I</w:t>
      </w:r>
      <w:r>
        <w:rPr>
          <w:sz w:val="28"/>
          <w:szCs w:val="28"/>
          <w:vertAlign w:val="subscript"/>
        </w:rPr>
        <w:t>2027 год</w:t>
      </w:r>
      <w:r>
        <w:rPr>
          <w:sz w:val="28"/>
          <w:szCs w:val="28"/>
        </w:rPr>
        <w:t>, где».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2.3. Пункт 8 изложить в следующей ре</w:t>
      </w:r>
      <w:r>
        <w:rPr>
          <w:rFonts w:ascii="Times New Roman" w:hAnsi="Times New Roman" w:cs="Times New Roman"/>
          <w:color w:val="000000"/>
          <w:sz w:val="28"/>
          <w:szCs w:val="28"/>
        </w:rPr>
        <w:t>дакции:</w:t>
      </w:r>
    </w:p>
    <w:p w:rsidR="00000000" w:rsidRDefault="00917023">
      <w:pPr>
        <w:pStyle w:val="Standard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«8. Тарифы на оказываемые подразделениями вневедомственной охраны по Республике Крым и г. Севастополю услуги, связанные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 обеспечением безопасности высших должностных лиц субъектов Российской Федерации (руководителей высших исполнительных органов г</w:t>
      </w:r>
      <w:r>
        <w:rPr>
          <w:rFonts w:ascii="Times New Roman" w:hAnsi="Times New Roman" w:cs="Times New Roman"/>
          <w:color w:val="000000"/>
          <w:sz w:val="28"/>
          <w:szCs w:val="28"/>
        </w:rPr>
        <w:t>осударственной власти субъектов Российской Федерации) и иных лиц (Тобкс), определяются по следующей формуле: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contextualSpacing/>
        <w:jc w:val="center"/>
      </w:pPr>
      <w:r>
        <w:rPr>
          <w:rFonts w:ascii="Times New Roman" w:hAnsi="Times New Roman" w:cs="Times New Roman"/>
          <w:color w:val="000000"/>
          <w:sz w:val="28"/>
          <w:szCs w:val="28"/>
        </w:rPr>
        <w:t>Тобкс = Тобкс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 I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2027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где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Тобкс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баз </w:t>
      </w:r>
      <w:r>
        <w:rPr>
          <w:rFonts w:ascii="Times New Roman" w:hAnsi="Times New Roman" w:cs="Times New Roman"/>
          <w:color w:val="000000"/>
          <w:sz w:val="28"/>
          <w:szCs w:val="28"/>
        </w:rPr>
        <w:t>– тарифы на оказываемые подразделениями вневедомственной охраны по Республике Крым и г. Севастополю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ус</w:t>
      </w:r>
      <w:r>
        <w:rPr>
          <w:rFonts w:ascii="Times New Roman" w:hAnsi="Times New Roman" w:cs="Times New Roman"/>
          <w:color w:val="000000"/>
          <w:sz w:val="28"/>
          <w:szCs w:val="28"/>
        </w:rPr>
        <w:t>луги, связанные с обеспечением безопасности высших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должностных лиц субъектов Российской Федерации (руководителей высших исполнительных органов государственной власти субъектов Российской Федерации) и иных лиц, сохраненные на уровне, установленном на 1 янва</w:t>
      </w:r>
      <w:r>
        <w:rPr>
          <w:rFonts w:ascii="Times New Roman" w:hAnsi="Times New Roman" w:cs="Times New Roman"/>
          <w:color w:val="000000"/>
          <w:sz w:val="28"/>
          <w:szCs w:val="28"/>
        </w:rPr>
        <w:t>ря 2020 года;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I – уровень инфляции, установленный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 федеральном бюджете на начало года.</w:t>
      </w:r>
    </w:p>
    <w:p w:rsidR="00000000" w:rsidRDefault="00917023">
      <w:pPr>
        <w:pStyle w:val="Standard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Тарифы на оказываемые подразделениями вневедомственной охраны по Донецкой Народной Республике, Луганской Народной Республике, Запорожской области и </w:t>
      </w:r>
      <w:r>
        <w:rPr>
          <w:rFonts w:ascii="Times New Roman" w:hAnsi="Times New Roman" w:cs="Times New Roman"/>
          <w:color w:val="000000"/>
          <w:sz w:val="28"/>
          <w:szCs w:val="28"/>
        </w:rPr>
        <w:t>Херсонской области услуги, связанные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 обеспечением безопасности высших должностных лиц субъектов Российской Федерации (руководителей высших исполнительных органов государственной власти субъектов Российской Федерации) и иных лиц (Тобнт), определяются по с</w:t>
      </w:r>
      <w:r>
        <w:rPr>
          <w:rFonts w:ascii="Times New Roman" w:hAnsi="Times New Roman" w:cs="Times New Roman"/>
          <w:color w:val="000000"/>
          <w:sz w:val="28"/>
          <w:szCs w:val="28"/>
        </w:rPr>
        <w:t>ледующей формуле: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contextualSpacing/>
        <w:jc w:val="center"/>
      </w:pPr>
      <w:r>
        <w:rPr>
          <w:rFonts w:ascii="Times New Roman" w:hAnsi="Times New Roman" w:cs="Times New Roman"/>
          <w:color w:val="000000"/>
          <w:sz w:val="28"/>
          <w:szCs w:val="28"/>
        </w:rPr>
        <w:t>Тобнт = Тобнт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х I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2027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где</w:t>
      </w:r>
    </w:p>
    <w:p w:rsidR="00000000" w:rsidRDefault="00917023">
      <w:pPr>
        <w:pStyle w:val="Standard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Тобнт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баз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тарифы на оказываемые подразделениями вневедомственной охраны по Донецкой Народной Республике,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Луганской Народной Республике, Запорожской области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и Херсонской области услуги, связанные с обес</w:t>
      </w:r>
      <w:r>
        <w:rPr>
          <w:rFonts w:ascii="Times New Roman" w:hAnsi="Times New Roman" w:cs="Times New Roman"/>
          <w:color w:val="000000"/>
          <w:sz w:val="28"/>
          <w:szCs w:val="28"/>
        </w:rPr>
        <w:t>печением безопасности высших должностных лиц субъектов Российской Федерации (руководителей высших исполнительных органов государственной власти субъектов Российской Федерации) и иных лиц, сохраненные на уровне, установленном на 1 января 2024 года;</w:t>
      </w:r>
    </w:p>
    <w:p w:rsidR="00000000" w:rsidRDefault="00917023">
      <w:pPr>
        <w:pStyle w:val="Standard"/>
        <w:spacing w:after="0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I – уров</w:t>
      </w:r>
      <w:r>
        <w:rPr>
          <w:rFonts w:ascii="Times New Roman" w:hAnsi="Times New Roman" w:cs="Times New Roman"/>
          <w:color w:val="000000"/>
          <w:sz w:val="28"/>
          <w:szCs w:val="28"/>
        </w:rPr>
        <w:t>ень инфляции, установленный федеральным законом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 федеральном бюджете на начало года.».</w:t>
      </w:r>
    </w:p>
    <w:p w:rsidR="00000000" w:rsidRDefault="00917023">
      <w:pPr>
        <w:autoSpaceDE w:val="0"/>
        <w:spacing w:line="276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000000" w:rsidRDefault="00917023">
      <w:pPr>
        <w:autoSpaceDE w:val="0"/>
        <w:spacing w:line="276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917023" w:rsidRDefault="00917023">
      <w:pPr>
        <w:pStyle w:val="Standard"/>
        <w:tabs>
          <w:tab w:val="left" w:pos="2835"/>
        </w:tabs>
        <w:spacing w:after="0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</w:t>
      </w:r>
    </w:p>
    <w:sectPr w:rsidR="00917023">
      <w:headerReference w:type="default" r:id="rId8"/>
      <w:headerReference w:type="first" r:id="rId9"/>
      <w:pgSz w:w="11906" w:h="16838"/>
      <w:pgMar w:top="1021" w:right="1134" w:bottom="958" w:left="1701" w:header="5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023" w:rsidRDefault="00917023">
      <w:r>
        <w:separator/>
      </w:r>
    </w:p>
  </w:endnote>
  <w:endnote w:type="continuationSeparator" w:id="0">
    <w:p w:rsidR="00917023" w:rsidRDefault="0091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PT Astra Serif">
    <w:altName w:val="Times New Roman"/>
    <w:charset w:val="01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023" w:rsidRDefault="00917023">
      <w:r>
        <w:separator/>
      </w:r>
    </w:p>
  </w:footnote>
  <w:footnote w:type="continuationSeparator" w:id="0">
    <w:p w:rsidR="00917023" w:rsidRDefault="00917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17023">
    <w:pPr>
      <w:pStyle w:val="af3"/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956A9E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17023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upperRoman"/>
      <w:lvlText w:val="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9E"/>
    <w:rsid w:val="00917023"/>
    <w:rsid w:val="0095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spacing w:before="360" w:after="120"/>
      <w:jc w:val="center"/>
      <w:outlineLvl w:val="0"/>
    </w:pPr>
    <w:rPr>
      <w:b/>
      <w:sz w:val="32"/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ind w:left="5220" w:right="-284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ind w:left="923"/>
      <w:outlineLvl w:val="4"/>
    </w:pPr>
    <w:rPr>
      <w:szCs w:val="20"/>
      <w:u w:val="single"/>
    </w:rPr>
  </w:style>
  <w:style w:type="paragraph" w:styleId="6">
    <w:name w:val="heading 6"/>
    <w:basedOn w:val="a"/>
    <w:next w:val="a"/>
    <w:qFormat/>
    <w:pPr>
      <w:keepNext/>
      <w:numPr>
        <w:numId w:val="2"/>
      </w:numPr>
      <w:jc w:val="center"/>
      <w:outlineLvl w:val="5"/>
    </w:pPr>
    <w:rPr>
      <w:b/>
      <w:sz w:val="28"/>
      <w:szCs w:val="20"/>
    </w:rPr>
  </w:style>
  <w:style w:type="paragraph" w:styleId="7">
    <w:name w:val="heading 7"/>
    <w:basedOn w:val="a"/>
    <w:next w:val="a"/>
    <w:qFormat/>
    <w:pPr>
      <w:keepNext/>
      <w:numPr>
        <w:numId w:val="3"/>
      </w:numPr>
      <w:ind w:left="0" w:right="-284" w:firstLine="720"/>
      <w:outlineLvl w:val="6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40">
    <w:name w:val="Основной шрифт абзаца4"/>
  </w:style>
  <w:style w:type="character" w:customStyle="1" w:styleId="30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8Num3z3">
    <w:name w:val="WW8Num3z3"/>
  </w:style>
  <w:style w:type="character" w:customStyle="1" w:styleId="WW8Num4z0">
    <w:name w:val="WW8Num4z0"/>
  </w:style>
  <w:style w:type="character" w:customStyle="1" w:styleId="WW8Num4z1">
    <w:name w:val="WW8Num4z1"/>
    <w:rPr>
      <w:rFonts w:hint="default"/>
    </w:rPr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  <w:rPr>
      <w:rFonts w:hint="default"/>
      <w:b w:val="0"/>
    </w:rPr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color w:val="000000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7z0">
    <w:name w:val="WW8Num17z0"/>
    <w:rPr>
      <w:rFonts w:hint="default"/>
    </w:rPr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2z0">
    <w:name w:val="WW8Num22z0"/>
    <w:rPr>
      <w:rFonts w:hint="default"/>
    </w:rPr>
  </w:style>
  <w:style w:type="character" w:customStyle="1" w:styleId="10">
    <w:name w:val="Основной шрифт абзаца1"/>
  </w:style>
  <w:style w:type="character" w:customStyle="1" w:styleId="a3">
    <w:name w:val="Символ сноски"/>
    <w:rPr>
      <w:vertAlign w:val="superscript"/>
    </w:rPr>
  </w:style>
  <w:style w:type="character" w:styleId="a4">
    <w:name w:val="page number"/>
    <w:basedOn w:val="10"/>
  </w:style>
  <w:style w:type="character" w:customStyle="1" w:styleId="a5">
    <w:name w:val="Текст Знак"/>
    <w:rPr>
      <w:rFonts w:ascii="Courier New" w:hAnsi="Courier New" w:cs="Courier New"/>
    </w:rPr>
  </w:style>
  <w:style w:type="character" w:customStyle="1" w:styleId="a6">
    <w:name w:val="Текст сноски Знак"/>
    <w:rPr>
      <w:lang w:val="ru-RU" w:bidi="ar-SA"/>
    </w:rPr>
  </w:style>
  <w:style w:type="character" w:customStyle="1" w:styleId="a7">
    <w:name w:val="Основной текст_"/>
    <w:rPr>
      <w:sz w:val="26"/>
      <w:szCs w:val="26"/>
      <w:shd w:val="clear" w:color="auto" w:fill="FFFFFF"/>
      <w:lang w:bidi="ar-SA"/>
    </w:rPr>
  </w:style>
  <w:style w:type="character" w:customStyle="1" w:styleId="a8">
    <w:name w:val="Сноска_"/>
    <w:rPr>
      <w:sz w:val="18"/>
      <w:szCs w:val="18"/>
      <w:lang w:bidi="ar-SA"/>
    </w:rPr>
  </w:style>
  <w:style w:type="character" w:customStyle="1" w:styleId="11">
    <w:name w:val="Заголовок №1_"/>
    <w:rPr>
      <w:sz w:val="26"/>
      <w:szCs w:val="26"/>
      <w:lang w:bidi="ar-SA"/>
    </w:rPr>
  </w:style>
  <w:style w:type="character" w:customStyle="1" w:styleId="41">
    <w:name w:val="Основной текст (4)_"/>
    <w:rPr>
      <w:sz w:val="26"/>
      <w:szCs w:val="26"/>
      <w:lang w:bidi="ar-SA"/>
    </w:rPr>
  </w:style>
  <w:style w:type="character" w:customStyle="1" w:styleId="a9">
    <w:name w:val="Колонтитул_"/>
    <w:rPr>
      <w:lang w:bidi="ar-SA"/>
    </w:rPr>
  </w:style>
  <w:style w:type="character" w:customStyle="1" w:styleId="95pt">
    <w:name w:val="Колонтитул + 9;5 pt"/>
    <w:rPr>
      <w:sz w:val="19"/>
      <w:szCs w:val="19"/>
      <w:lang w:bidi="ar-SA"/>
    </w:rPr>
  </w:style>
  <w:style w:type="character" w:customStyle="1" w:styleId="apple-style-span">
    <w:name w:val="apple-style-span"/>
    <w:basedOn w:val="10"/>
  </w:style>
  <w:style w:type="character" w:customStyle="1" w:styleId="31">
    <w:name w:val=" Знак Знак3"/>
    <w:rPr>
      <w:lang w:val="ru-RU" w:bidi="ar-SA"/>
    </w:rPr>
  </w:style>
  <w:style w:type="character" w:customStyle="1" w:styleId="12">
    <w:name w:val=" Знак Знак1"/>
    <w:rPr>
      <w:lang w:val="ru-RU" w:bidi="ar-SA"/>
    </w:rPr>
  </w:style>
  <w:style w:type="character" w:customStyle="1" w:styleId="32">
    <w:name w:val="Заголовок 3 Знак"/>
    <w:rPr>
      <w:b/>
      <w:bCs/>
      <w:sz w:val="28"/>
      <w:szCs w:val="24"/>
      <w:lang w:val="ru-RU" w:bidi="ar-SA"/>
    </w:rPr>
  </w:style>
  <w:style w:type="character" w:customStyle="1" w:styleId="21">
    <w:name w:val="Основной текст с отступом 2 Знак"/>
    <w:rPr>
      <w:sz w:val="28"/>
      <w:lang w:val="ru-RU" w:bidi="ar-SA"/>
    </w:rPr>
  </w:style>
  <w:style w:type="character" w:customStyle="1" w:styleId="60">
    <w:name w:val=" Знак Знак6"/>
    <w:rPr>
      <w:rFonts w:ascii="Courier New" w:eastAsia="Times New Roman" w:hAnsi="Courier New" w:cs="Courier New"/>
      <w:sz w:val="20"/>
      <w:szCs w:val="20"/>
    </w:rPr>
  </w:style>
  <w:style w:type="character" w:customStyle="1" w:styleId="50">
    <w:name w:val=" Знак Знак5"/>
    <w:rPr>
      <w:rFonts w:eastAsia="Times New Roman"/>
      <w:sz w:val="20"/>
      <w:szCs w:val="20"/>
    </w:rPr>
  </w:style>
  <w:style w:type="character" w:customStyle="1" w:styleId="WW-">
    <w:name w:val="WW-Символ сноски"/>
    <w:rPr>
      <w:vertAlign w:val="superscript"/>
    </w:rPr>
  </w:style>
  <w:style w:type="character" w:customStyle="1" w:styleId="11pt1">
    <w:name w:val="Основной текст + 11 pt1"/>
    <w:rPr>
      <w:rFonts w:ascii="Times New Roman" w:hAnsi="Times New Roman" w:cs="Times New Roman"/>
      <w:sz w:val="22"/>
      <w:szCs w:val="22"/>
      <w:u w:val="none"/>
    </w:rPr>
  </w:style>
  <w:style w:type="character" w:customStyle="1" w:styleId="70">
    <w:name w:val="Заголовок 7 Знак"/>
    <w:rPr>
      <w:b/>
      <w:sz w:val="28"/>
      <w:szCs w:val="24"/>
      <w:lang w:val="ru-RU" w:bidi="ar-SA"/>
    </w:rPr>
  </w:style>
  <w:style w:type="character" w:customStyle="1" w:styleId="PlainTextChar">
    <w:name w:val="Plain Text Char"/>
    <w:rPr>
      <w:rFonts w:ascii="Courier New" w:eastAsia="Calibri" w:hAnsi="Courier New" w:cs="Courier New"/>
      <w:lang w:val="ru-RU" w:bidi="ar-SA"/>
    </w:rPr>
  </w:style>
  <w:style w:type="character" w:customStyle="1" w:styleId="FootnoteTextChar">
    <w:name w:val="Footnote Text Char"/>
    <w:rPr>
      <w:rFonts w:eastAsia="Calibri"/>
      <w:lang w:val="ru-RU" w:bidi="ar-SA"/>
    </w:rPr>
  </w:style>
  <w:style w:type="character" w:customStyle="1" w:styleId="8">
    <w:name w:val=" Знак Знак8"/>
    <w:rPr>
      <w:b/>
      <w:bCs/>
      <w:sz w:val="28"/>
      <w:szCs w:val="24"/>
      <w:lang w:val="ru-RU" w:bidi="ar-SA"/>
    </w:rPr>
  </w:style>
  <w:style w:type="character" w:customStyle="1" w:styleId="9">
    <w:name w:val=" Знак Знак9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aa">
    <w:name w:val="Текст концевой сноски Знак"/>
    <w:basedOn w:val="10"/>
  </w:style>
  <w:style w:type="character" w:customStyle="1" w:styleId="ab">
    <w:name w:val="Символ концевой сноски"/>
    <w:rPr>
      <w:vertAlign w:val="superscript"/>
    </w:rPr>
  </w:style>
  <w:style w:type="character" w:customStyle="1" w:styleId="ac">
    <w:name w:val="Верхний колонтитул Знак"/>
    <w:rPr>
      <w:sz w:val="28"/>
    </w:rPr>
  </w:style>
  <w:style w:type="character" w:customStyle="1" w:styleId="13">
    <w:name w:val="Текст сноски Знак1"/>
  </w:style>
  <w:style w:type="character" w:customStyle="1" w:styleId="14">
    <w:name w:val="Знак сноски1"/>
    <w:rPr>
      <w:vertAlign w:val="superscript"/>
    </w:rPr>
  </w:style>
  <w:style w:type="character" w:customStyle="1" w:styleId="15">
    <w:name w:val="Знак концевой сноски1"/>
    <w:rPr>
      <w:vertAlign w:val="superscript"/>
    </w:rPr>
  </w:style>
  <w:style w:type="character" w:customStyle="1" w:styleId="22">
    <w:name w:val="Знак сноски2"/>
    <w:rPr>
      <w:vertAlign w:val="superscript"/>
    </w:rPr>
  </w:style>
  <w:style w:type="paragraph" w:customStyle="1" w:styleId="ad">
    <w:name w:val="Заголовок"/>
    <w:basedOn w:val="a"/>
    <w:next w:val="ae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e">
    <w:name w:val="Body Text"/>
    <w:basedOn w:val="a"/>
    <w:pPr>
      <w:jc w:val="center"/>
    </w:pPr>
    <w:rPr>
      <w:sz w:val="28"/>
    </w:rPr>
  </w:style>
  <w:style w:type="paragraph" w:styleId="af">
    <w:name w:val="List"/>
    <w:basedOn w:val="ae"/>
    <w:rPr>
      <w:rFonts w:cs="Noto Sans Devanagar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42">
    <w:name w:val="Указатель4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43">
    <w:name w:val="Название объекта4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33">
    <w:name w:val="Указатель3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34">
    <w:name w:val="Название объекта3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3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4">
    <w:name w:val="Название объекта2"/>
    <w:basedOn w:val="a"/>
    <w:pPr>
      <w:suppressLineNumbers/>
      <w:spacing w:before="120" w:after="120"/>
    </w:pPr>
    <w:rPr>
      <w:rFonts w:cs="Noto Sans Devanagari"/>
      <w:i/>
      <w:iCs/>
    </w:rPr>
  </w:style>
  <w:style w:type="paragraph" w:customStyle="1" w:styleId="16">
    <w:name w:val="Указатель1"/>
    <w:basedOn w:val="a"/>
    <w:pPr>
      <w:suppressLineNumbers/>
    </w:pPr>
    <w:rPr>
      <w:rFonts w:cs="Noto Sans Devanagari"/>
    </w:rPr>
  </w:style>
  <w:style w:type="paragraph" w:customStyle="1" w:styleId="310">
    <w:name w:val="Основной текст 31"/>
    <w:basedOn w:val="a"/>
    <w:pPr>
      <w:jc w:val="both"/>
    </w:pPr>
    <w:rPr>
      <w:sz w:val="28"/>
    </w:rPr>
  </w:style>
  <w:style w:type="paragraph" w:styleId="af1">
    <w:name w:val="Body Text Indent"/>
    <w:basedOn w:val="a"/>
    <w:pPr>
      <w:spacing w:line="340" w:lineRule="atLeast"/>
      <w:ind w:firstLine="851"/>
      <w:jc w:val="both"/>
    </w:pPr>
    <w:rPr>
      <w:sz w:val="28"/>
      <w:szCs w:val="20"/>
    </w:rPr>
  </w:style>
  <w:style w:type="paragraph" w:customStyle="1" w:styleId="220">
    <w:name w:val="Основной текст с отступом 22"/>
    <w:basedOn w:val="a"/>
    <w:pPr>
      <w:ind w:firstLine="720"/>
      <w:jc w:val="both"/>
    </w:pPr>
    <w:rPr>
      <w:sz w:val="28"/>
      <w:szCs w:val="20"/>
    </w:rPr>
  </w:style>
  <w:style w:type="paragraph" w:customStyle="1" w:styleId="17">
    <w:name w:val="Текст1"/>
    <w:basedOn w:val="a"/>
    <w:rPr>
      <w:rFonts w:ascii="Courier New" w:hAnsi="Courier New" w:cs="Courier New"/>
      <w:sz w:val="20"/>
      <w:szCs w:val="20"/>
      <w:lang w:val="x-none"/>
    </w:rPr>
  </w:style>
  <w:style w:type="paragraph" w:customStyle="1" w:styleId="af2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3">
    <w:name w:val="header"/>
    <w:basedOn w:val="a"/>
    <w:pPr>
      <w:tabs>
        <w:tab w:val="center" w:pos="4153"/>
        <w:tab w:val="right" w:pos="8306"/>
      </w:tabs>
    </w:pPr>
    <w:rPr>
      <w:sz w:val="28"/>
      <w:szCs w:val="20"/>
      <w:lang w:val="x-none"/>
    </w:rPr>
  </w:style>
  <w:style w:type="paragraph" w:customStyle="1" w:styleId="311">
    <w:name w:val="Основной текст с отступом 31"/>
    <w:basedOn w:val="a"/>
    <w:pPr>
      <w:ind w:right="27" w:firstLine="567"/>
      <w:jc w:val="both"/>
    </w:pPr>
    <w:rPr>
      <w:sz w:val="28"/>
      <w:szCs w:val="20"/>
    </w:rPr>
  </w:style>
  <w:style w:type="paragraph" w:styleId="af4">
    <w:name w:val="footnote text"/>
    <w:basedOn w:val="a"/>
    <w:rPr>
      <w:sz w:val="20"/>
      <w:szCs w:val="20"/>
    </w:rPr>
  </w:style>
  <w:style w:type="paragraph" w:customStyle="1" w:styleId="af5">
    <w:name w:val=" Знак"/>
    <w:basedOn w:val="a"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af6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8">
    <w:name w:val=" Знак1 Знак Знак Знак"/>
    <w:basedOn w:val="a"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customStyle="1" w:styleId="19">
    <w:name w:val="Название объекта1"/>
    <w:basedOn w:val="a"/>
    <w:next w:val="a"/>
    <w:pPr>
      <w:jc w:val="center"/>
    </w:pPr>
    <w:rPr>
      <w:b/>
      <w:szCs w:val="20"/>
    </w:rPr>
  </w:style>
  <w:style w:type="paragraph" w:styleId="af7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1a">
    <w:name w:val="Основной текст1"/>
    <w:basedOn w:val="a"/>
    <w:pPr>
      <w:shd w:val="clear" w:color="auto" w:fill="FFFFFF"/>
      <w:spacing w:before="900" w:line="0" w:lineRule="atLeast"/>
    </w:pPr>
    <w:rPr>
      <w:sz w:val="26"/>
      <w:szCs w:val="26"/>
      <w:shd w:val="clear" w:color="auto" w:fill="FFFFFF"/>
      <w:lang w:val="x-none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WW-0">
    <w:name w:val="WW-Сноска"/>
    <w:basedOn w:val="a"/>
    <w:pPr>
      <w:shd w:val="clear" w:color="auto" w:fill="FFFFFF"/>
      <w:spacing w:line="227" w:lineRule="exact"/>
    </w:pPr>
    <w:rPr>
      <w:sz w:val="18"/>
      <w:szCs w:val="18"/>
      <w:lang w:val="x-none"/>
    </w:rPr>
  </w:style>
  <w:style w:type="paragraph" w:customStyle="1" w:styleId="1b">
    <w:name w:val="Заголовок №1"/>
    <w:basedOn w:val="a"/>
    <w:pPr>
      <w:shd w:val="clear" w:color="auto" w:fill="FFFFFF"/>
      <w:spacing w:before="360" w:line="317" w:lineRule="exact"/>
      <w:jc w:val="center"/>
    </w:pPr>
    <w:rPr>
      <w:sz w:val="26"/>
      <w:szCs w:val="26"/>
      <w:lang w:val="x-none"/>
    </w:rPr>
  </w:style>
  <w:style w:type="paragraph" w:customStyle="1" w:styleId="44">
    <w:name w:val="Основной текст (4)"/>
    <w:basedOn w:val="a"/>
    <w:pPr>
      <w:shd w:val="clear" w:color="auto" w:fill="FFFFFF"/>
      <w:spacing w:line="331" w:lineRule="exact"/>
      <w:jc w:val="both"/>
    </w:pPr>
    <w:rPr>
      <w:sz w:val="26"/>
      <w:szCs w:val="26"/>
      <w:lang w:val="x-none"/>
    </w:rPr>
  </w:style>
  <w:style w:type="paragraph" w:customStyle="1" w:styleId="af8">
    <w:name w:val="Колонтитул"/>
    <w:basedOn w:val="a"/>
    <w:pPr>
      <w:shd w:val="clear" w:color="auto" w:fill="FFFFFF"/>
    </w:pPr>
    <w:rPr>
      <w:sz w:val="20"/>
      <w:szCs w:val="20"/>
      <w:lang w:val="x-none"/>
    </w:rPr>
  </w:style>
  <w:style w:type="paragraph" w:styleId="af9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210">
    <w:name w:val="Основной текст 21"/>
    <w:basedOn w:val="a"/>
    <w:pPr>
      <w:spacing w:after="120" w:line="480" w:lineRule="auto"/>
    </w:pPr>
  </w:style>
  <w:style w:type="paragraph" w:customStyle="1" w:styleId="1c">
    <w:name w:val="Стиль1"/>
    <w:basedOn w:val="a"/>
    <w:rPr>
      <w:sz w:val="28"/>
      <w:szCs w:val="20"/>
    </w:rPr>
  </w:style>
  <w:style w:type="paragraph" w:styleId="afa">
    <w:name w:val="No Spacing"/>
    <w:qFormat/>
    <w:pPr>
      <w:suppressAutoHyphens/>
    </w:pPr>
    <w:rPr>
      <w:sz w:val="24"/>
      <w:szCs w:val="24"/>
      <w:lang w:eastAsia="zh-CN"/>
    </w:rPr>
  </w:style>
  <w:style w:type="paragraph" w:customStyle="1" w:styleId="211">
    <w:name w:val="Основной текст с отступом 21"/>
    <w:basedOn w:val="a"/>
    <w:pPr>
      <w:ind w:firstLine="851"/>
      <w:jc w:val="both"/>
    </w:pPr>
    <w:rPr>
      <w:sz w:val="27"/>
      <w:szCs w:val="28"/>
    </w:rPr>
  </w:style>
  <w:style w:type="paragraph" w:customStyle="1" w:styleId="NoSpacing">
    <w:name w:val="No Spacing"/>
    <w:pPr>
      <w:suppressAutoHyphens/>
    </w:pPr>
    <w:rPr>
      <w:rFonts w:eastAsia="Calibri"/>
      <w:sz w:val="24"/>
      <w:szCs w:val="24"/>
      <w:lang w:eastAsia="zh-CN"/>
    </w:rPr>
  </w:style>
  <w:style w:type="paragraph" w:styleId="afb">
    <w:name w:val="endnote text"/>
    <w:basedOn w:val="a"/>
    <w:rPr>
      <w:sz w:val="20"/>
      <w:szCs w:val="20"/>
    </w:rPr>
  </w:style>
  <w:style w:type="paragraph" w:customStyle="1" w:styleId="afc">
    <w:name w:val="Содержимое таблицы"/>
    <w:basedOn w:val="a"/>
    <w:pPr>
      <w:suppressLineNumbers/>
    </w:pPr>
  </w:style>
  <w:style w:type="paragraph" w:customStyle="1" w:styleId="afd">
    <w:name w:val="Заголовок таблицы"/>
    <w:basedOn w:val="afc"/>
    <w:pPr>
      <w:jc w:val="center"/>
    </w:pPr>
    <w:rPr>
      <w:b/>
      <w:bCs/>
    </w:rPr>
  </w:style>
  <w:style w:type="paragraph" w:styleId="afe">
    <w:name w:val="Normal (Web)"/>
    <w:basedOn w:val="a"/>
    <w:pPr>
      <w:suppressAutoHyphens w:val="0"/>
      <w:spacing w:before="280" w:after="280"/>
    </w:pPr>
  </w:style>
  <w:style w:type="paragraph" w:customStyle="1" w:styleId="Standard">
    <w:name w:val="Standard"/>
    <w:pPr>
      <w:suppressAutoHyphens/>
      <w:spacing w:after="200" w:line="276" w:lineRule="auto"/>
      <w:textAlignment w:val="baseline"/>
    </w:pPr>
    <w:rPr>
      <w:rFonts w:ascii="Calibri" w:eastAsia="Calibri" w:hAnsi="Calibri" w:cs="Tahoma"/>
      <w:sz w:val="22"/>
      <w:szCs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spacing w:before="360" w:after="120"/>
      <w:jc w:val="center"/>
      <w:outlineLvl w:val="0"/>
    </w:pPr>
    <w:rPr>
      <w:b/>
      <w:sz w:val="32"/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ind w:left="5220" w:right="-284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ind w:left="923"/>
      <w:outlineLvl w:val="4"/>
    </w:pPr>
    <w:rPr>
      <w:szCs w:val="20"/>
      <w:u w:val="single"/>
    </w:rPr>
  </w:style>
  <w:style w:type="paragraph" w:styleId="6">
    <w:name w:val="heading 6"/>
    <w:basedOn w:val="a"/>
    <w:next w:val="a"/>
    <w:qFormat/>
    <w:pPr>
      <w:keepNext/>
      <w:numPr>
        <w:numId w:val="2"/>
      </w:numPr>
      <w:jc w:val="center"/>
      <w:outlineLvl w:val="5"/>
    </w:pPr>
    <w:rPr>
      <w:b/>
      <w:sz w:val="28"/>
      <w:szCs w:val="20"/>
    </w:rPr>
  </w:style>
  <w:style w:type="paragraph" w:styleId="7">
    <w:name w:val="heading 7"/>
    <w:basedOn w:val="a"/>
    <w:next w:val="a"/>
    <w:qFormat/>
    <w:pPr>
      <w:keepNext/>
      <w:numPr>
        <w:numId w:val="3"/>
      </w:numPr>
      <w:ind w:left="0" w:right="-284" w:firstLine="720"/>
      <w:outlineLvl w:val="6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40">
    <w:name w:val="Основной шрифт абзаца4"/>
  </w:style>
  <w:style w:type="character" w:customStyle="1" w:styleId="30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8Num3z3">
    <w:name w:val="WW8Num3z3"/>
  </w:style>
  <w:style w:type="character" w:customStyle="1" w:styleId="WW8Num4z0">
    <w:name w:val="WW8Num4z0"/>
  </w:style>
  <w:style w:type="character" w:customStyle="1" w:styleId="WW8Num4z1">
    <w:name w:val="WW8Num4z1"/>
    <w:rPr>
      <w:rFonts w:hint="default"/>
    </w:rPr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  <w:rPr>
      <w:rFonts w:hint="default"/>
      <w:b w:val="0"/>
    </w:rPr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color w:val="000000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7z0">
    <w:name w:val="WW8Num17z0"/>
    <w:rPr>
      <w:rFonts w:hint="default"/>
    </w:rPr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2z0">
    <w:name w:val="WW8Num22z0"/>
    <w:rPr>
      <w:rFonts w:hint="default"/>
    </w:rPr>
  </w:style>
  <w:style w:type="character" w:customStyle="1" w:styleId="10">
    <w:name w:val="Основной шрифт абзаца1"/>
  </w:style>
  <w:style w:type="character" w:customStyle="1" w:styleId="a3">
    <w:name w:val="Символ сноски"/>
    <w:rPr>
      <w:vertAlign w:val="superscript"/>
    </w:rPr>
  </w:style>
  <w:style w:type="character" w:styleId="a4">
    <w:name w:val="page number"/>
    <w:basedOn w:val="10"/>
  </w:style>
  <w:style w:type="character" w:customStyle="1" w:styleId="a5">
    <w:name w:val="Текст Знак"/>
    <w:rPr>
      <w:rFonts w:ascii="Courier New" w:hAnsi="Courier New" w:cs="Courier New"/>
    </w:rPr>
  </w:style>
  <w:style w:type="character" w:customStyle="1" w:styleId="a6">
    <w:name w:val="Текст сноски Знак"/>
    <w:rPr>
      <w:lang w:val="ru-RU" w:bidi="ar-SA"/>
    </w:rPr>
  </w:style>
  <w:style w:type="character" w:customStyle="1" w:styleId="a7">
    <w:name w:val="Основной текст_"/>
    <w:rPr>
      <w:sz w:val="26"/>
      <w:szCs w:val="26"/>
      <w:shd w:val="clear" w:color="auto" w:fill="FFFFFF"/>
      <w:lang w:bidi="ar-SA"/>
    </w:rPr>
  </w:style>
  <w:style w:type="character" w:customStyle="1" w:styleId="a8">
    <w:name w:val="Сноска_"/>
    <w:rPr>
      <w:sz w:val="18"/>
      <w:szCs w:val="18"/>
      <w:lang w:bidi="ar-SA"/>
    </w:rPr>
  </w:style>
  <w:style w:type="character" w:customStyle="1" w:styleId="11">
    <w:name w:val="Заголовок №1_"/>
    <w:rPr>
      <w:sz w:val="26"/>
      <w:szCs w:val="26"/>
      <w:lang w:bidi="ar-SA"/>
    </w:rPr>
  </w:style>
  <w:style w:type="character" w:customStyle="1" w:styleId="41">
    <w:name w:val="Основной текст (4)_"/>
    <w:rPr>
      <w:sz w:val="26"/>
      <w:szCs w:val="26"/>
      <w:lang w:bidi="ar-SA"/>
    </w:rPr>
  </w:style>
  <w:style w:type="character" w:customStyle="1" w:styleId="a9">
    <w:name w:val="Колонтитул_"/>
    <w:rPr>
      <w:lang w:bidi="ar-SA"/>
    </w:rPr>
  </w:style>
  <w:style w:type="character" w:customStyle="1" w:styleId="95pt">
    <w:name w:val="Колонтитул + 9;5 pt"/>
    <w:rPr>
      <w:sz w:val="19"/>
      <w:szCs w:val="19"/>
      <w:lang w:bidi="ar-SA"/>
    </w:rPr>
  </w:style>
  <w:style w:type="character" w:customStyle="1" w:styleId="apple-style-span">
    <w:name w:val="apple-style-span"/>
    <w:basedOn w:val="10"/>
  </w:style>
  <w:style w:type="character" w:customStyle="1" w:styleId="31">
    <w:name w:val=" Знак Знак3"/>
    <w:rPr>
      <w:lang w:val="ru-RU" w:bidi="ar-SA"/>
    </w:rPr>
  </w:style>
  <w:style w:type="character" w:customStyle="1" w:styleId="12">
    <w:name w:val=" Знак Знак1"/>
    <w:rPr>
      <w:lang w:val="ru-RU" w:bidi="ar-SA"/>
    </w:rPr>
  </w:style>
  <w:style w:type="character" w:customStyle="1" w:styleId="32">
    <w:name w:val="Заголовок 3 Знак"/>
    <w:rPr>
      <w:b/>
      <w:bCs/>
      <w:sz w:val="28"/>
      <w:szCs w:val="24"/>
      <w:lang w:val="ru-RU" w:bidi="ar-SA"/>
    </w:rPr>
  </w:style>
  <w:style w:type="character" w:customStyle="1" w:styleId="21">
    <w:name w:val="Основной текст с отступом 2 Знак"/>
    <w:rPr>
      <w:sz w:val="28"/>
      <w:lang w:val="ru-RU" w:bidi="ar-SA"/>
    </w:rPr>
  </w:style>
  <w:style w:type="character" w:customStyle="1" w:styleId="60">
    <w:name w:val=" Знак Знак6"/>
    <w:rPr>
      <w:rFonts w:ascii="Courier New" w:eastAsia="Times New Roman" w:hAnsi="Courier New" w:cs="Courier New"/>
      <w:sz w:val="20"/>
      <w:szCs w:val="20"/>
    </w:rPr>
  </w:style>
  <w:style w:type="character" w:customStyle="1" w:styleId="50">
    <w:name w:val=" Знак Знак5"/>
    <w:rPr>
      <w:rFonts w:eastAsia="Times New Roman"/>
      <w:sz w:val="20"/>
      <w:szCs w:val="20"/>
    </w:rPr>
  </w:style>
  <w:style w:type="character" w:customStyle="1" w:styleId="WW-">
    <w:name w:val="WW-Символ сноски"/>
    <w:rPr>
      <w:vertAlign w:val="superscript"/>
    </w:rPr>
  </w:style>
  <w:style w:type="character" w:customStyle="1" w:styleId="11pt1">
    <w:name w:val="Основной текст + 11 pt1"/>
    <w:rPr>
      <w:rFonts w:ascii="Times New Roman" w:hAnsi="Times New Roman" w:cs="Times New Roman"/>
      <w:sz w:val="22"/>
      <w:szCs w:val="22"/>
      <w:u w:val="none"/>
    </w:rPr>
  </w:style>
  <w:style w:type="character" w:customStyle="1" w:styleId="70">
    <w:name w:val="Заголовок 7 Знак"/>
    <w:rPr>
      <w:b/>
      <w:sz w:val="28"/>
      <w:szCs w:val="24"/>
      <w:lang w:val="ru-RU" w:bidi="ar-SA"/>
    </w:rPr>
  </w:style>
  <w:style w:type="character" w:customStyle="1" w:styleId="PlainTextChar">
    <w:name w:val="Plain Text Char"/>
    <w:rPr>
      <w:rFonts w:ascii="Courier New" w:eastAsia="Calibri" w:hAnsi="Courier New" w:cs="Courier New"/>
      <w:lang w:val="ru-RU" w:bidi="ar-SA"/>
    </w:rPr>
  </w:style>
  <w:style w:type="character" w:customStyle="1" w:styleId="FootnoteTextChar">
    <w:name w:val="Footnote Text Char"/>
    <w:rPr>
      <w:rFonts w:eastAsia="Calibri"/>
      <w:lang w:val="ru-RU" w:bidi="ar-SA"/>
    </w:rPr>
  </w:style>
  <w:style w:type="character" w:customStyle="1" w:styleId="8">
    <w:name w:val=" Знак Знак8"/>
    <w:rPr>
      <w:b/>
      <w:bCs/>
      <w:sz w:val="28"/>
      <w:szCs w:val="24"/>
      <w:lang w:val="ru-RU" w:bidi="ar-SA"/>
    </w:rPr>
  </w:style>
  <w:style w:type="character" w:customStyle="1" w:styleId="9">
    <w:name w:val=" Знак Знак9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aa">
    <w:name w:val="Текст концевой сноски Знак"/>
    <w:basedOn w:val="10"/>
  </w:style>
  <w:style w:type="character" w:customStyle="1" w:styleId="ab">
    <w:name w:val="Символ концевой сноски"/>
    <w:rPr>
      <w:vertAlign w:val="superscript"/>
    </w:rPr>
  </w:style>
  <w:style w:type="character" w:customStyle="1" w:styleId="ac">
    <w:name w:val="Верхний колонтитул Знак"/>
    <w:rPr>
      <w:sz w:val="28"/>
    </w:rPr>
  </w:style>
  <w:style w:type="character" w:customStyle="1" w:styleId="13">
    <w:name w:val="Текст сноски Знак1"/>
  </w:style>
  <w:style w:type="character" w:customStyle="1" w:styleId="14">
    <w:name w:val="Знак сноски1"/>
    <w:rPr>
      <w:vertAlign w:val="superscript"/>
    </w:rPr>
  </w:style>
  <w:style w:type="character" w:customStyle="1" w:styleId="15">
    <w:name w:val="Знак концевой сноски1"/>
    <w:rPr>
      <w:vertAlign w:val="superscript"/>
    </w:rPr>
  </w:style>
  <w:style w:type="character" w:customStyle="1" w:styleId="22">
    <w:name w:val="Знак сноски2"/>
    <w:rPr>
      <w:vertAlign w:val="superscript"/>
    </w:rPr>
  </w:style>
  <w:style w:type="paragraph" w:customStyle="1" w:styleId="ad">
    <w:name w:val="Заголовок"/>
    <w:basedOn w:val="a"/>
    <w:next w:val="ae"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e">
    <w:name w:val="Body Text"/>
    <w:basedOn w:val="a"/>
    <w:pPr>
      <w:jc w:val="center"/>
    </w:pPr>
    <w:rPr>
      <w:sz w:val="28"/>
    </w:rPr>
  </w:style>
  <w:style w:type="paragraph" w:styleId="af">
    <w:name w:val="List"/>
    <w:basedOn w:val="ae"/>
    <w:rPr>
      <w:rFonts w:cs="Noto Sans Devanagar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42">
    <w:name w:val="Указатель4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43">
    <w:name w:val="Название объекта4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33">
    <w:name w:val="Указатель3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34">
    <w:name w:val="Название объекта3"/>
    <w:basedOn w:val="a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3">
    <w:name w:val="Указатель2"/>
    <w:basedOn w:val="a"/>
    <w:pPr>
      <w:suppressLineNumbers/>
    </w:pPr>
    <w:rPr>
      <w:rFonts w:ascii="PT Astra Serif" w:hAnsi="PT Astra Serif" w:cs="Noto Sans Devanagari"/>
    </w:rPr>
  </w:style>
  <w:style w:type="paragraph" w:customStyle="1" w:styleId="24">
    <w:name w:val="Название объекта2"/>
    <w:basedOn w:val="a"/>
    <w:pPr>
      <w:suppressLineNumbers/>
      <w:spacing w:before="120" w:after="120"/>
    </w:pPr>
    <w:rPr>
      <w:rFonts w:cs="Noto Sans Devanagari"/>
      <w:i/>
      <w:iCs/>
    </w:rPr>
  </w:style>
  <w:style w:type="paragraph" w:customStyle="1" w:styleId="16">
    <w:name w:val="Указатель1"/>
    <w:basedOn w:val="a"/>
    <w:pPr>
      <w:suppressLineNumbers/>
    </w:pPr>
    <w:rPr>
      <w:rFonts w:cs="Noto Sans Devanagari"/>
    </w:rPr>
  </w:style>
  <w:style w:type="paragraph" w:customStyle="1" w:styleId="310">
    <w:name w:val="Основной текст 31"/>
    <w:basedOn w:val="a"/>
    <w:pPr>
      <w:jc w:val="both"/>
    </w:pPr>
    <w:rPr>
      <w:sz w:val="28"/>
    </w:rPr>
  </w:style>
  <w:style w:type="paragraph" w:styleId="af1">
    <w:name w:val="Body Text Indent"/>
    <w:basedOn w:val="a"/>
    <w:pPr>
      <w:spacing w:line="340" w:lineRule="atLeast"/>
      <w:ind w:firstLine="851"/>
      <w:jc w:val="both"/>
    </w:pPr>
    <w:rPr>
      <w:sz w:val="28"/>
      <w:szCs w:val="20"/>
    </w:rPr>
  </w:style>
  <w:style w:type="paragraph" w:customStyle="1" w:styleId="220">
    <w:name w:val="Основной текст с отступом 22"/>
    <w:basedOn w:val="a"/>
    <w:pPr>
      <w:ind w:firstLine="720"/>
      <w:jc w:val="both"/>
    </w:pPr>
    <w:rPr>
      <w:sz w:val="28"/>
      <w:szCs w:val="20"/>
    </w:rPr>
  </w:style>
  <w:style w:type="paragraph" w:customStyle="1" w:styleId="17">
    <w:name w:val="Текст1"/>
    <w:basedOn w:val="a"/>
    <w:rPr>
      <w:rFonts w:ascii="Courier New" w:hAnsi="Courier New" w:cs="Courier New"/>
      <w:sz w:val="20"/>
      <w:szCs w:val="20"/>
      <w:lang w:val="x-none"/>
    </w:rPr>
  </w:style>
  <w:style w:type="paragraph" w:customStyle="1" w:styleId="af2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3">
    <w:name w:val="header"/>
    <w:basedOn w:val="a"/>
    <w:pPr>
      <w:tabs>
        <w:tab w:val="center" w:pos="4153"/>
        <w:tab w:val="right" w:pos="8306"/>
      </w:tabs>
    </w:pPr>
    <w:rPr>
      <w:sz w:val="28"/>
      <w:szCs w:val="20"/>
      <w:lang w:val="x-none"/>
    </w:rPr>
  </w:style>
  <w:style w:type="paragraph" w:customStyle="1" w:styleId="311">
    <w:name w:val="Основной текст с отступом 31"/>
    <w:basedOn w:val="a"/>
    <w:pPr>
      <w:ind w:right="27" w:firstLine="567"/>
      <w:jc w:val="both"/>
    </w:pPr>
    <w:rPr>
      <w:sz w:val="28"/>
      <w:szCs w:val="20"/>
    </w:rPr>
  </w:style>
  <w:style w:type="paragraph" w:styleId="af4">
    <w:name w:val="footnote text"/>
    <w:basedOn w:val="a"/>
    <w:rPr>
      <w:sz w:val="20"/>
      <w:szCs w:val="20"/>
    </w:rPr>
  </w:style>
  <w:style w:type="paragraph" w:customStyle="1" w:styleId="af5">
    <w:name w:val=" Знак"/>
    <w:basedOn w:val="a"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af6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8">
    <w:name w:val=" Знак1 Знак Знак Знак"/>
    <w:basedOn w:val="a"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customStyle="1" w:styleId="19">
    <w:name w:val="Название объекта1"/>
    <w:basedOn w:val="a"/>
    <w:next w:val="a"/>
    <w:pPr>
      <w:jc w:val="center"/>
    </w:pPr>
    <w:rPr>
      <w:b/>
      <w:szCs w:val="20"/>
    </w:rPr>
  </w:style>
  <w:style w:type="paragraph" w:styleId="af7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1a">
    <w:name w:val="Основной текст1"/>
    <w:basedOn w:val="a"/>
    <w:pPr>
      <w:shd w:val="clear" w:color="auto" w:fill="FFFFFF"/>
      <w:spacing w:before="900" w:line="0" w:lineRule="atLeast"/>
    </w:pPr>
    <w:rPr>
      <w:sz w:val="26"/>
      <w:szCs w:val="26"/>
      <w:shd w:val="clear" w:color="auto" w:fill="FFFFFF"/>
      <w:lang w:val="x-none"/>
    </w:r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WW-0">
    <w:name w:val="WW-Сноска"/>
    <w:basedOn w:val="a"/>
    <w:pPr>
      <w:shd w:val="clear" w:color="auto" w:fill="FFFFFF"/>
      <w:spacing w:line="227" w:lineRule="exact"/>
    </w:pPr>
    <w:rPr>
      <w:sz w:val="18"/>
      <w:szCs w:val="18"/>
      <w:lang w:val="x-none"/>
    </w:rPr>
  </w:style>
  <w:style w:type="paragraph" w:customStyle="1" w:styleId="1b">
    <w:name w:val="Заголовок №1"/>
    <w:basedOn w:val="a"/>
    <w:pPr>
      <w:shd w:val="clear" w:color="auto" w:fill="FFFFFF"/>
      <w:spacing w:before="360" w:line="317" w:lineRule="exact"/>
      <w:jc w:val="center"/>
    </w:pPr>
    <w:rPr>
      <w:sz w:val="26"/>
      <w:szCs w:val="26"/>
      <w:lang w:val="x-none"/>
    </w:rPr>
  </w:style>
  <w:style w:type="paragraph" w:customStyle="1" w:styleId="44">
    <w:name w:val="Основной текст (4)"/>
    <w:basedOn w:val="a"/>
    <w:pPr>
      <w:shd w:val="clear" w:color="auto" w:fill="FFFFFF"/>
      <w:spacing w:line="331" w:lineRule="exact"/>
      <w:jc w:val="both"/>
    </w:pPr>
    <w:rPr>
      <w:sz w:val="26"/>
      <w:szCs w:val="26"/>
      <w:lang w:val="x-none"/>
    </w:rPr>
  </w:style>
  <w:style w:type="paragraph" w:customStyle="1" w:styleId="af8">
    <w:name w:val="Колонтитул"/>
    <w:basedOn w:val="a"/>
    <w:pPr>
      <w:shd w:val="clear" w:color="auto" w:fill="FFFFFF"/>
    </w:pPr>
    <w:rPr>
      <w:sz w:val="20"/>
      <w:szCs w:val="20"/>
      <w:lang w:val="x-none"/>
    </w:rPr>
  </w:style>
  <w:style w:type="paragraph" w:styleId="af9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210">
    <w:name w:val="Основной текст 21"/>
    <w:basedOn w:val="a"/>
    <w:pPr>
      <w:spacing w:after="120" w:line="480" w:lineRule="auto"/>
    </w:pPr>
  </w:style>
  <w:style w:type="paragraph" w:customStyle="1" w:styleId="1c">
    <w:name w:val="Стиль1"/>
    <w:basedOn w:val="a"/>
    <w:rPr>
      <w:sz w:val="28"/>
      <w:szCs w:val="20"/>
    </w:rPr>
  </w:style>
  <w:style w:type="paragraph" w:styleId="afa">
    <w:name w:val="No Spacing"/>
    <w:qFormat/>
    <w:pPr>
      <w:suppressAutoHyphens/>
    </w:pPr>
    <w:rPr>
      <w:sz w:val="24"/>
      <w:szCs w:val="24"/>
      <w:lang w:eastAsia="zh-CN"/>
    </w:rPr>
  </w:style>
  <w:style w:type="paragraph" w:customStyle="1" w:styleId="211">
    <w:name w:val="Основной текст с отступом 21"/>
    <w:basedOn w:val="a"/>
    <w:pPr>
      <w:ind w:firstLine="851"/>
      <w:jc w:val="both"/>
    </w:pPr>
    <w:rPr>
      <w:sz w:val="27"/>
      <w:szCs w:val="28"/>
    </w:rPr>
  </w:style>
  <w:style w:type="paragraph" w:customStyle="1" w:styleId="NoSpacing">
    <w:name w:val="No Spacing"/>
    <w:pPr>
      <w:suppressAutoHyphens/>
    </w:pPr>
    <w:rPr>
      <w:rFonts w:eastAsia="Calibri"/>
      <w:sz w:val="24"/>
      <w:szCs w:val="24"/>
      <w:lang w:eastAsia="zh-CN"/>
    </w:rPr>
  </w:style>
  <w:style w:type="paragraph" w:styleId="afb">
    <w:name w:val="endnote text"/>
    <w:basedOn w:val="a"/>
    <w:rPr>
      <w:sz w:val="20"/>
      <w:szCs w:val="20"/>
    </w:rPr>
  </w:style>
  <w:style w:type="paragraph" w:customStyle="1" w:styleId="afc">
    <w:name w:val="Содержимое таблицы"/>
    <w:basedOn w:val="a"/>
    <w:pPr>
      <w:suppressLineNumbers/>
    </w:pPr>
  </w:style>
  <w:style w:type="paragraph" w:customStyle="1" w:styleId="afd">
    <w:name w:val="Заголовок таблицы"/>
    <w:basedOn w:val="afc"/>
    <w:pPr>
      <w:jc w:val="center"/>
    </w:pPr>
    <w:rPr>
      <w:b/>
      <w:bCs/>
    </w:rPr>
  </w:style>
  <w:style w:type="paragraph" w:styleId="afe">
    <w:name w:val="Normal (Web)"/>
    <w:basedOn w:val="a"/>
    <w:pPr>
      <w:suppressAutoHyphens w:val="0"/>
      <w:spacing w:before="280" w:after="280"/>
    </w:pPr>
  </w:style>
  <w:style w:type="paragraph" w:customStyle="1" w:styleId="Standard">
    <w:name w:val="Standard"/>
    <w:pPr>
      <w:suppressAutoHyphens/>
      <w:spacing w:after="200" w:line="276" w:lineRule="auto"/>
      <w:textAlignment w:val="baseline"/>
    </w:pPr>
    <w:rPr>
      <w:rFonts w:ascii="Calibri" w:eastAsia="Calibri" w:hAnsi="Calibri" w:cs="Tahom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1315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-</vt:lpstr>
    </vt:vector>
  </TitlesOfParts>
  <Company/>
  <LinksUpToDate>false</LinksUpToDate>
  <CharactersWithSpaces>8797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creator>goryachev</dc:creator>
  <cp:lastModifiedBy>Теряев Андрей Владимирович</cp:lastModifiedBy>
  <cp:revision>2</cp:revision>
  <cp:lastPrinted>2026-05-13T13:57:00Z</cp:lastPrinted>
  <dcterms:created xsi:type="dcterms:W3CDTF">2026-05-14T14:15:00Z</dcterms:created>
  <dcterms:modified xsi:type="dcterms:W3CDTF">2026-05-14T14:15:00Z</dcterms:modified>
</cp:coreProperties>
</file>