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header2.xml" ContentType="application/vnd.openxmlformats-officedocument.wordprocessingml.header+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footnotes.xml" ContentType="application/vnd.openxmlformats-officedocument.wordprocessingml.footnotes+xml"/>
  <Override PartName="/word/fontTable.xml" ContentType="application/vnd.openxmlformats-officedocument.wordprocessingml.fontTable+xml"/>
  <Override PartName="/word/settings.xml" ContentType="application/vnd.openxmlformats-officedocument.wordprocessingml.settings+xml"/>
  <Override PartName="/_rels/.rels" ContentType="application/vnd.openxmlformats-package.relationship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0" w:after="0"/>
        <w:contextualSpacing/>
        <w:jc w:val="both"/>
        <w:rPr>
          <w:b/>
          <w:b/>
          <w:bCs/>
          <w:spacing w:val="0"/>
        </w:rPr>
      </w:pPr>
      <w:r>
        <w:rPr>
          <w:b/>
          <w:bCs/>
          <w:spacing w:val="0"/>
        </w:rPr>
      </w:r>
    </w:p>
    <w:p>
      <w:pPr>
        <w:pStyle w:val="Normal"/>
        <w:spacing w:before="0" w:after="0"/>
        <w:contextualSpacing/>
        <w:jc w:val="both"/>
        <w:rPr>
          <w:b/>
          <w:b/>
          <w:bCs/>
          <w:spacing w:val="0"/>
        </w:rPr>
      </w:pPr>
      <w:r>
        <w:rPr>
          <w:b/>
          <w:bCs/>
          <w:spacing w:val="0"/>
        </w:rPr>
      </w:r>
    </w:p>
    <w:p>
      <w:pPr>
        <w:pStyle w:val="Normal"/>
        <w:spacing w:before="0" w:after="0"/>
        <w:contextualSpacing/>
        <w:jc w:val="both"/>
        <w:rPr>
          <w:b/>
          <w:b/>
          <w:bCs/>
          <w:spacing w:val="0"/>
        </w:rPr>
      </w:pPr>
      <w:r>
        <w:rPr>
          <w:b/>
          <w:bCs/>
          <w:spacing w:val="0"/>
        </w:rPr>
      </w:r>
    </w:p>
    <w:p>
      <w:pPr>
        <w:pStyle w:val="Normal"/>
        <w:spacing w:before="0" w:after="0"/>
        <w:contextualSpacing/>
        <w:jc w:val="both"/>
        <w:rPr>
          <w:b/>
          <w:b/>
          <w:bCs/>
          <w:spacing w:val="0"/>
          <w:sz w:val="24"/>
          <w:szCs w:val="24"/>
        </w:rPr>
      </w:pPr>
      <w:r>
        <w:rPr>
          <w:b/>
          <w:bCs/>
          <w:spacing w:val="0"/>
        </w:rPr>
        <w:t xml:space="preserve"> </w:t>
      </w:r>
    </w:p>
    <w:p>
      <w:pPr>
        <w:pStyle w:val="Normal"/>
        <w:spacing w:before="0" w:after="0"/>
        <w:contextualSpacing/>
        <w:jc w:val="both"/>
        <w:rPr>
          <w:b/>
          <w:b/>
          <w:bCs/>
          <w:spacing w:val="0"/>
        </w:rPr>
      </w:pPr>
      <w:r>
        <w:rPr>
          <w:b/>
          <w:bCs/>
          <w:spacing w:val="0"/>
        </w:rPr>
      </w:r>
    </w:p>
    <w:p>
      <w:pPr>
        <w:pStyle w:val="Normal"/>
        <w:spacing w:before="0" w:after="0"/>
        <w:contextualSpacing/>
        <w:jc w:val="both"/>
        <w:rPr>
          <w:b/>
          <w:b/>
          <w:bCs/>
          <w:spacing w:val="0"/>
        </w:rPr>
      </w:pPr>
      <w:r>
        <w:rPr>
          <w:b/>
          <w:bCs/>
          <w:spacing w:val="0"/>
        </w:rPr>
      </w:r>
    </w:p>
    <w:p>
      <w:pPr>
        <w:pStyle w:val="Normal"/>
        <w:spacing w:before="0" w:after="0"/>
        <w:contextualSpacing/>
        <w:jc w:val="both"/>
        <w:rPr>
          <w:b/>
          <w:b/>
          <w:bCs/>
          <w:spacing w:val="0"/>
        </w:rPr>
      </w:pPr>
      <w:r>
        <w:rPr>
          <w:b/>
          <w:bCs/>
          <w:spacing w:val="0"/>
        </w:rPr>
      </w:r>
    </w:p>
    <w:p>
      <w:pPr>
        <w:pStyle w:val="Normal"/>
        <w:spacing w:before="0" w:after="0"/>
        <w:contextualSpacing/>
        <w:jc w:val="both"/>
        <w:rPr>
          <w:b/>
          <w:b/>
          <w:bCs/>
          <w:spacing w:val="0"/>
        </w:rPr>
      </w:pPr>
      <w:r>
        <w:rPr>
          <w:b/>
          <w:bCs/>
          <w:spacing w:val="0"/>
        </w:rPr>
      </w:r>
    </w:p>
    <w:p>
      <w:pPr>
        <w:pStyle w:val="Normal"/>
        <w:spacing w:before="0" w:after="0"/>
        <w:contextualSpacing/>
        <w:jc w:val="both"/>
        <w:rPr>
          <w:b/>
          <w:b/>
          <w:bCs/>
          <w:spacing w:val="0"/>
        </w:rPr>
      </w:pPr>
      <w:r>
        <w:rPr>
          <w:b/>
          <w:bCs/>
          <w:spacing w:val="0"/>
        </w:rPr>
      </w:r>
    </w:p>
    <w:p>
      <w:pPr>
        <w:pStyle w:val="Normal"/>
        <w:spacing w:before="0" w:after="0"/>
        <w:contextualSpacing/>
        <w:jc w:val="both"/>
        <w:rPr>
          <w:b/>
          <w:b/>
          <w:bCs/>
          <w:spacing w:val="0"/>
        </w:rPr>
      </w:pPr>
      <w:r>
        <w:rPr>
          <w:b/>
          <w:bCs/>
          <w:spacing w:val="0"/>
        </w:rPr>
      </w:r>
    </w:p>
    <w:p>
      <w:pPr>
        <w:pStyle w:val="Normal"/>
        <w:spacing w:before="0" w:after="0"/>
        <w:contextualSpacing/>
        <w:jc w:val="both"/>
        <w:rPr>
          <w:b/>
          <w:b/>
          <w:bCs/>
          <w:spacing w:val="0"/>
        </w:rPr>
      </w:pPr>
      <w:r>
        <w:rPr>
          <w:b/>
          <w:bCs/>
          <w:spacing w:val="0"/>
        </w:rPr>
      </w:r>
    </w:p>
    <w:p>
      <w:pPr>
        <w:pStyle w:val="Normal"/>
        <w:spacing w:before="0" w:after="0"/>
        <w:contextualSpacing/>
        <w:jc w:val="both"/>
        <w:rPr>
          <w:b/>
          <w:b/>
          <w:bCs/>
          <w:spacing w:val="0"/>
        </w:rPr>
      </w:pPr>
      <w:r>
        <w:rPr>
          <w:b/>
          <w:bCs/>
          <w:spacing w:val="0"/>
        </w:rPr>
      </w:r>
    </w:p>
    <w:p>
      <w:pPr>
        <w:pStyle w:val="Normal"/>
        <w:spacing w:before="0" w:after="0"/>
        <w:contextualSpacing/>
        <w:jc w:val="both"/>
        <w:rPr>
          <w:b/>
          <w:b/>
          <w:bCs/>
          <w:spacing w:val="0"/>
        </w:rPr>
      </w:pPr>
      <w:r>
        <w:rPr>
          <w:b/>
          <w:bCs/>
          <w:spacing w:val="0"/>
        </w:rPr>
      </w:r>
    </w:p>
    <w:p>
      <w:pPr>
        <w:pStyle w:val="Normal"/>
        <w:spacing w:before="0" w:after="0"/>
        <w:contextualSpacing/>
        <w:jc w:val="both"/>
        <w:rPr>
          <w:b/>
          <w:b/>
          <w:bCs/>
          <w:spacing w:val="0"/>
        </w:rPr>
      </w:pPr>
      <w:r>
        <w:rPr>
          <w:b/>
          <w:bCs/>
          <w:spacing w:val="0"/>
        </w:rPr>
      </w:r>
    </w:p>
    <w:p>
      <w:pPr>
        <w:pStyle w:val="Normal"/>
        <w:spacing w:before="0" w:after="0"/>
        <w:ind w:left="142" w:right="4960" w:hanging="0"/>
        <w:contextualSpacing/>
        <w:jc w:val="both"/>
        <w:rPr/>
      </w:pPr>
      <w:r>
        <w:rPr>
          <w:bCs/>
          <w:spacing w:val="0"/>
          <w:sz w:val="24"/>
          <w:szCs w:val="24"/>
        </w:rPr>
        <w:t>Об утверждении типовых программ профессионального обучения – программ профессиональной подготовки и программ повышения квалификации охранников</w:t>
      </w:r>
    </w:p>
    <w:p>
      <w:pPr>
        <w:pStyle w:val="Normal"/>
        <w:spacing w:before="0" w:after="0"/>
        <w:ind w:right="4960" w:firstLine="567"/>
        <w:contextualSpacing/>
        <w:jc w:val="both"/>
        <w:rPr>
          <w:bCs/>
          <w:spacing w:val="0"/>
        </w:rPr>
      </w:pPr>
      <w:r>
        <w:rPr>
          <w:bCs/>
          <w:spacing w:val="0"/>
        </w:rPr>
      </w:r>
    </w:p>
    <w:p>
      <w:pPr>
        <w:pStyle w:val="Normal"/>
        <w:spacing w:before="0" w:after="0"/>
        <w:ind w:right="4960" w:firstLine="567"/>
        <w:contextualSpacing/>
        <w:jc w:val="both"/>
        <w:rPr>
          <w:spacing w:val="0"/>
        </w:rPr>
      </w:pPr>
      <w:r>
        <w:rPr>
          <w:spacing w:val="0"/>
        </w:rPr>
      </w:r>
    </w:p>
    <w:p>
      <w:pPr>
        <w:pStyle w:val="Normal"/>
        <w:spacing w:before="0" w:after="0"/>
        <w:ind w:firstLine="709"/>
        <w:contextualSpacing/>
        <w:jc w:val="both"/>
        <w:rPr/>
      </w:pPr>
      <w:r>
        <w:rPr>
          <w:spacing w:val="0"/>
        </w:rPr>
        <w:t xml:space="preserve">В соответствии </w:t>
      </w:r>
      <w:r>
        <w:rPr/>
        <w:t>с частью 6 статьи 14 Федерального закона</w:t>
        <w:br/>
        <w:t>от 30 ноября 2024 г. № 427-ФЗ «О частной охранной деятельности»,</w:t>
        <w:br/>
        <w:t xml:space="preserve">пунктом 1 </w:t>
      </w:r>
      <w:r>
        <w:rPr>
          <w:spacing w:val="0"/>
        </w:rPr>
        <w:t>и подпунктом 33 пункта 9 Положения о Федеральной службе войск национальной гвардии Российской Федерации, утвержденного Указом Президента Российской Федерации от 30 сентября 2016 г. № 510</w:t>
        <w:br/>
        <w:t xml:space="preserve">«О Федеральной службе войск национальной гвардии Российской Федерации», </w:t>
      </w:r>
      <w:r>
        <w:rPr>
          <w:bCs/>
          <w:spacing w:val="0"/>
          <w:lang w:eastAsia="ru-RU"/>
        </w:rPr>
        <w:t>–</w:t>
      </w:r>
    </w:p>
    <w:p>
      <w:pPr>
        <w:pStyle w:val="Normal"/>
        <w:spacing w:before="0" w:after="0"/>
        <w:ind w:firstLine="709"/>
        <w:contextualSpacing/>
        <w:jc w:val="both"/>
        <w:rPr>
          <w:spacing w:val="0"/>
        </w:rPr>
      </w:pPr>
      <w:r>
        <w:rPr>
          <w:spacing w:val="0"/>
        </w:rPr>
      </w:r>
    </w:p>
    <w:p>
      <w:pPr>
        <w:pStyle w:val="Normal"/>
        <w:spacing w:before="0" w:after="0"/>
        <w:contextualSpacing/>
        <w:rPr/>
      </w:pPr>
      <w:r>
        <w:rPr>
          <w:spacing w:val="0"/>
        </w:rPr>
        <w:t>П  Р  И  К  А  З  Ы  В  А  Ю:</w:t>
      </w:r>
    </w:p>
    <w:p>
      <w:pPr>
        <w:pStyle w:val="Normal"/>
        <w:spacing w:before="0" w:after="0"/>
        <w:ind w:firstLine="709"/>
        <w:contextualSpacing/>
        <w:rPr>
          <w:spacing w:val="0"/>
        </w:rPr>
      </w:pPr>
      <w:r>
        <w:rPr>
          <w:spacing w:val="0"/>
        </w:rPr>
      </w:r>
    </w:p>
    <w:p>
      <w:pPr>
        <w:pStyle w:val="ConsPlusNormal"/>
        <w:spacing w:before="0" w:after="0"/>
        <w:ind w:firstLine="709"/>
        <w:contextualSpacing/>
        <w:jc w:val="both"/>
        <w:rPr/>
      </w:pPr>
      <w:r>
        <w:rPr>
          <w:rFonts w:cs="Times New Roman" w:ascii="Times New Roman" w:hAnsi="Times New Roman"/>
          <w:szCs w:val="28"/>
        </w:rPr>
        <w:t>1. Утвердить:</w:t>
      </w:r>
    </w:p>
    <w:p>
      <w:pPr>
        <w:pStyle w:val="ConsPlusNormal"/>
        <w:spacing w:before="0" w:after="0"/>
        <w:ind w:firstLine="709"/>
        <w:contextualSpacing/>
        <w:jc w:val="both"/>
        <w:rPr/>
      </w:pPr>
      <w:r>
        <w:rPr>
          <w:rFonts w:cs="Times New Roman" w:ascii="Times New Roman" w:hAnsi="Times New Roman"/>
          <w:szCs w:val="28"/>
        </w:rPr>
        <w:t>1.1. Типовую программу профессионального обучения «Программа профессиональной подготовки охранников» (приложение № 1).</w:t>
      </w:r>
    </w:p>
    <w:p>
      <w:pPr>
        <w:pStyle w:val="ConsPlusNormal"/>
        <w:spacing w:before="0" w:after="0"/>
        <w:ind w:firstLine="709"/>
        <w:contextualSpacing/>
        <w:jc w:val="both"/>
        <w:rPr/>
      </w:pPr>
      <w:r>
        <w:rPr>
          <w:rFonts w:cs="Times New Roman" w:ascii="Times New Roman" w:hAnsi="Times New Roman"/>
          <w:szCs w:val="28"/>
        </w:rPr>
        <w:t>1.2. Типовую программу профессионального обучения «Программа повышения квалификации охранников» (приложение № 2).</w:t>
      </w:r>
    </w:p>
    <w:p>
      <w:pPr>
        <w:pStyle w:val="ConsPlusNormal"/>
        <w:spacing w:before="0" w:after="0"/>
        <w:ind w:firstLine="709"/>
        <w:contextualSpacing/>
        <w:jc w:val="both"/>
        <w:rPr/>
      </w:pPr>
      <w:r>
        <w:rPr>
          <w:rFonts w:cs="Times New Roman" w:ascii="Times New Roman" w:hAnsi="Times New Roman"/>
          <w:szCs w:val="28"/>
        </w:rPr>
        <w:t>2. Признать утратившими силу:</w:t>
      </w:r>
    </w:p>
    <w:p>
      <w:pPr>
        <w:pStyle w:val="ConsPlusNormal"/>
        <w:spacing w:before="0" w:after="0"/>
        <w:ind w:firstLine="709"/>
        <w:contextualSpacing/>
        <w:jc w:val="both"/>
        <w:rPr/>
      </w:pPr>
      <w:r>
        <w:rPr>
          <w:rFonts w:cs="Times New Roman" w:ascii="Times New Roman" w:hAnsi="Times New Roman"/>
          <w:szCs w:val="28"/>
        </w:rPr>
        <w:t>2.1. Приказ Федеральной службы войск национальной гвардии Российской Федерации от 30 ноября 2019 г. № 396 «Об утверждении типовых программ профессионального обучения для работы в качестве частных охранников» (зарегистрирован Минюстом России 8 апреля</w:t>
        <w:br/>
        <w:t xml:space="preserve">2020 г., регистрационный № 58016). </w:t>
      </w:r>
    </w:p>
    <w:p>
      <w:pPr>
        <w:pStyle w:val="ConsPlusNormal"/>
        <w:spacing w:before="0" w:after="0"/>
        <w:ind w:firstLine="709"/>
        <w:contextualSpacing/>
        <w:jc w:val="both"/>
        <w:rPr/>
      </w:pPr>
      <w:r>
        <w:rPr>
          <w:rFonts w:cs="Times New Roman" w:ascii="Times New Roman" w:hAnsi="Times New Roman"/>
          <w:szCs w:val="28"/>
        </w:rPr>
        <w:t>2.2. Приказ Федеральной службы войск национальной гвардии Российской Федерации от 19 октября 2020 г. № 418 «О внесении изменений в приказ Федеральной службы войск национальной гвардии Российской Федерации от 30 ноября 2019 г. № 396 «Об утверждении типовых программ профессионального обучения для работы в качестве частных охранников» (зарегистрирован Минюстом России 2 декабря</w:t>
        <w:br/>
        <w:t>2020 г., регистрационный № 61206).</w:t>
      </w:r>
    </w:p>
    <w:p>
      <w:pPr>
        <w:pStyle w:val="ConsPlusNormal"/>
        <w:spacing w:before="0" w:after="0"/>
        <w:ind w:firstLine="709"/>
        <w:contextualSpacing/>
        <w:jc w:val="both"/>
        <w:rPr/>
      </w:pPr>
      <w:r>
        <w:rPr>
          <w:rFonts w:cs="Times New Roman" w:ascii="Times New Roman" w:hAnsi="Times New Roman"/>
          <w:szCs w:val="28"/>
        </w:rPr>
        <w:t>2.3. Приказ Федеральной службы войск национальной гвардии Российской Федерации от 23 марта 2023 г. № 80 «О внесении изменений</w:t>
        <w:br/>
        <w:t xml:space="preserve">в приложения № 1 и № 2 к приказу Федеральной службы войск национальной гвардии Российской Федерации от 30 ноября 2019 г. № 396» (зарегистрирован Минюстом России 25 апреля 2023 г., регистрационный № 73142). </w:t>
      </w:r>
    </w:p>
    <w:p>
      <w:pPr>
        <w:pStyle w:val="ConsPlusNormal"/>
        <w:spacing w:before="0" w:after="0"/>
        <w:ind w:firstLine="709"/>
        <w:contextualSpacing/>
        <w:jc w:val="both"/>
        <w:rPr/>
      </w:pPr>
      <w:r>
        <w:rPr>
          <w:rFonts w:cs="Times New Roman" w:ascii="Times New Roman" w:hAnsi="Times New Roman"/>
          <w:szCs w:val="28"/>
        </w:rPr>
        <w:t>2.4. Приказ Федеральной службы войск национальной гвардии Российской Федерации от 9 апреля 2024 г. № 96 «О внесении изменений</w:t>
        <w:br/>
        <w:t>в приложения № 1 и № 2 к приказу Федеральной службы войск национальной гвардии Российской Федерации от 30 ноября 2019 г.</w:t>
        <w:br/>
        <w:t>№ 396» (зарегистрирован Минюстом России 2 мая 2024 г., регистрационный № 78056).</w:t>
      </w:r>
    </w:p>
    <w:p>
      <w:pPr>
        <w:pStyle w:val="ConsPlusNormal"/>
        <w:spacing w:before="240" w:after="0"/>
        <w:ind w:firstLine="709"/>
        <w:contextualSpacing/>
        <w:jc w:val="both"/>
        <w:rPr/>
      </w:pPr>
      <w:r>
        <w:rPr>
          <w:rFonts w:cs="Times New Roman" w:ascii="Times New Roman" w:hAnsi="Times New Roman"/>
          <w:szCs w:val="28"/>
        </w:rPr>
        <w:t>3. Настоящий приказ вступает в силу с 1 сентября 2026 г.</w:t>
      </w:r>
    </w:p>
    <w:p>
      <w:pPr>
        <w:pStyle w:val="Normal"/>
        <w:spacing w:before="0" w:after="0"/>
        <w:ind w:firstLine="709"/>
        <w:contextualSpacing/>
        <w:jc w:val="both"/>
        <w:rPr>
          <w:spacing w:val="0"/>
        </w:rPr>
      </w:pPr>
      <w:r>
        <w:rPr>
          <w:spacing w:val="0"/>
        </w:rPr>
      </w:r>
    </w:p>
    <w:p>
      <w:pPr>
        <w:pStyle w:val="Normal"/>
        <w:spacing w:before="0" w:after="0"/>
        <w:contextualSpacing/>
        <w:jc w:val="both"/>
        <w:rPr>
          <w:spacing w:val="0"/>
        </w:rPr>
      </w:pPr>
      <w:r>
        <w:rPr>
          <w:spacing w:val="0"/>
        </w:rPr>
      </w:r>
    </w:p>
    <w:p>
      <w:pPr>
        <w:pStyle w:val="Normal"/>
        <w:spacing w:before="0" w:after="0"/>
        <w:contextualSpacing/>
        <w:jc w:val="both"/>
        <w:rPr/>
      </w:pPr>
      <w:r>
        <w:rPr>
          <w:spacing w:val="0"/>
        </w:rPr>
        <w:t xml:space="preserve">Директор Федеральной службы </w:t>
      </w:r>
    </w:p>
    <w:p>
      <w:pPr>
        <w:pStyle w:val="Normal"/>
        <w:spacing w:before="0" w:after="0"/>
        <w:contextualSpacing/>
        <w:jc w:val="both"/>
        <w:rPr/>
      </w:pPr>
      <w:r>
        <w:rPr>
          <w:spacing w:val="0"/>
        </w:rPr>
        <w:t>войск национальной гвардии Российской Федерации –</w:t>
      </w:r>
    </w:p>
    <w:p>
      <w:pPr>
        <w:pStyle w:val="Normal"/>
        <w:spacing w:before="0" w:after="0"/>
        <w:contextualSpacing/>
        <w:jc w:val="both"/>
        <w:rPr/>
      </w:pPr>
      <w:r>
        <w:rPr>
          <w:spacing w:val="0"/>
        </w:rPr>
        <w:t>главнокомандующий войсками национальной гвардии</w:t>
      </w:r>
    </w:p>
    <w:p>
      <w:pPr>
        <w:pStyle w:val="Normal"/>
        <w:spacing w:before="0" w:after="0"/>
        <w:contextualSpacing/>
        <w:jc w:val="both"/>
        <w:rPr/>
      </w:pPr>
      <w:r>
        <w:rPr>
          <w:spacing w:val="0"/>
        </w:rPr>
        <w:t>Российской Федерации</w:t>
      </w:r>
    </w:p>
    <w:p>
      <w:pPr>
        <w:pStyle w:val="Normal"/>
        <w:spacing w:before="0" w:after="0"/>
        <w:contextualSpacing/>
        <w:jc w:val="both"/>
        <w:rPr/>
      </w:pPr>
      <w:r>
        <w:rPr>
          <w:spacing w:val="0"/>
        </w:rPr>
        <w:t>генерал армии</w:t>
        <w:tab/>
        <w:tab/>
        <w:tab/>
        <w:tab/>
        <w:tab/>
        <w:tab/>
        <w:tab/>
        <w:tab/>
        <w:t xml:space="preserve">      В.В. Золотов</w:t>
      </w:r>
      <w:bookmarkStart w:id="0" w:name="Par31"/>
      <w:bookmarkEnd w:id="0"/>
    </w:p>
    <w:p>
      <w:pPr>
        <w:pStyle w:val="Normal"/>
        <w:spacing w:before="0" w:after="0"/>
        <w:contextualSpacing/>
        <w:jc w:val="both"/>
        <w:rPr>
          <w:spacing w:val="0"/>
        </w:rPr>
      </w:pPr>
      <w:r>
        <w:rPr>
          <w:spacing w:val="0"/>
        </w:rPr>
      </w:r>
    </w:p>
    <w:p>
      <w:pPr>
        <w:pStyle w:val="Normal"/>
        <w:spacing w:before="0" w:after="0"/>
        <w:contextualSpacing/>
        <w:jc w:val="both"/>
        <w:rPr>
          <w:spacing w:val="0"/>
        </w:rPr>
      </w:pPr>
      <w:r>
        <w:rPr>
          <w:spacing w:val="0"/>
        </w:rPr>
      </w:r>
    </w:p>
    <w:p>
      <w:pPr>
        <w:pStyle w:val="Normal"/>
        <w:spacing w:before="0" w:after="0"/>
        <w:contextualSpacing/>
        <w:jc w:val="both"/>
        <w:rPr>
          <w:spacing w:val="0"/>
        </w:rPr>
      </w:pPr>
      <w:r>
        <w:rPr>
          <w:spacing w:val="0"/>
        </w:rPr>
      </w:r>
    </w:p>
    <w:p>
      <w:pPr>
        <w:pStyle w:val="Normal"/>
        <w:spacing w:before="0" w:after="0"/>
        <w:contextualSpacing/>
        <w:jc w:val="both"/>
        <w:rPr>
          <w:spacing w:val="0"/>
        </w:rPr>
      </w:pPr>
      <w:r>
        <w:rPr>
          <w:spacing w:val="0"/>
        </w:rPr>
      </w:r>
    </w:p>
    <w:p>
      <w:pPr>
        <w:pStyle w:val="Normal"/>
        <w:spacing w:before="0" w:after="0"/>
        <w:contextualSpacing/>
        <w:jc w:val="both"/>
        <w:rPr>
          <w:spacing w:val="0"/>
        </w:rPr>
      </w:pPr>
      <w:r>
        <w:rPr>
          <w:spacing w:val="0"/>
        </w:rPr>
      </w:r>
    </w:p>
    <w:p>
      <w:pPr>
        <w:pStyle w:val="Normal"/>
        <w:spacing w:before="0" w:after="0"/>
        <w:contextualSpacing/>
        <w:jc w:val="both"/>
        <w:rPr>
          <w:spacing w:val="0"/>
        </w:rPr>
      </w:pPr>
      <w:r>
        <w:rPr>
          <w:spacing w:val="0"/>
        </w:rPr>
      </w:r>
    </w:p>
    <w:p>
      <w:pPr>
        <w:pStyle w:val="Normal"/>
        <w:spacing w:before="0" w:after="0"/>
        <w:contextualSpacing/>
        <w:jc w:val="both"/>
        <w:rPr>
          <w:spacing w:val="0"/>
        </w:rPr>
      </w:pPr>
      <w:r>
        <w:rPr>
          <w:spacing w:val="0"/>
        </w:rPr>
      </w:r>
    </w:p>
    <w:p>
      <w:pPr>
        <w:pStyle w:val="Normal"/>
        <w:spacing w:before="0" w:after="0"/>
        <w:contextualSpacing/>
        <w:jc w:val="both"/>
        <w:rPr>
          <w:spacing w:val="0"/>
        </w:rPr>
      </w:pPr>
      <w:r>
        <w:rPr>
          <w:spacing w:val="0"/>
        </w:rPr>
      </w:r>
    </w:p>
    <w:p>
      <w:pPr>
        <w:pStyle w:val="Normal"/>
        <w:spacing w:before="0" w:after="0"/>
        <w:contextualSpacing/>
        <w:jc w:val="both"/>
        <w:rPr>
          <w:spacing w:val="0"/>
        </w:rPr>
      </w:pPr>
      <w:r>
        <w:rPr>
          <w:spacing w:val="0"/>
        </w:rPr>
      </w:r>
    </w:p>
    <w:p>
      <w:pPr>
        <w:pStyle w:val="Normal"/>
        <w:spacing w:before="0" w:after="0"/>
        <w:contextualSpacing/>
        <w:jc w:val="both"/>
        <w:rPr>
          <w:spacing w:val="0"/>
        </w:rPr>
      </w:pPr>
      <w:r>
        <w:rPr>
          <w:spacing w:val="0"/>
        </w:rPr>
      </w:r>
    </w:p>
    <w:p>
      <w:pPr>
        <w:pStyle w:val="Normal"/>
        <w:spacing w:before="0" w:after="0"/>
        <w:contextualSpacing/>
        <w:jc w:val="both"/>
        <w:rPr>
          <w:spacing w:val="0"/>
        </w:rPr>
      </w:pPr>
      <w:r>
        <w:rPr>
          <w:spacing w:val="0"/>
        </w:rPr>
      </w:r>
    </w:p>
    <w:p>
      <w:pPr>
        <w:pStyle w:val="Normal"/>
        <w:spacing w:before="0" w:after="0"/>
        <w:contextualSpacing/>
        <w:jc w:val="both"/>
        <w:rPr>
          <w:spacing w:val="0"/>
        </w:rPr>
      </w:pPr>
      <w:r>
        <w:rPr>
          <w:spacing w:val="0"/>
        </w:rPr>
      </w:r>
    </w:p>
    <w:p>
      <w:pPr>
        <w:pStyle w:val="Normal"/>
        <w:spacing w:before="0" w:after="0"/>
        <w:contextualSpacing/>
        <w:jc w:val="both"/>
        <w:rPr>
          <w:spacing w:val="0"/>
        </w:rPr>
      </w:pPr>
      <w:r>
        <w:rPr>
          <w:spacing w:val="0"/>
        </w:rPr>
      </w:r>
    </w:p>
    <w:p>
      <w:pPr>
        <w:pStyle w:val="Normal"/>
        <w:spacing w:before="0" w:after="0"/>
        <w:contextualSpacing/>
        <w:jc w:val="both"/>
        <w:rPr>
          <w:spacing w:val="0"/>
        </w:rPr>
      </w:pPr>
      <w:r>
        <w:rPr>
          <w:spacing w:val="0"/>
        </w:rPr>
      </w:r>
    </w:p>
    <w:p>
      <w:pPr>
        <w:pStyle w:val="Normal"/>
        <w:spacing w:before="0" w:after="0"/>
        <w:contextualSpacing/>
        <w:jc w:val="both"/>
        <w:rPr>
          <w:spacing w:val="0"/>
        </w:rPr>
      </w:pPr>
      <w:r>
        <w:rPr>
          <w:spacing w:val="0"/>
        </w:rPr>
      </w:r>
    </w:p>
    <w:p>
      <w:pPr>
        <w:pStyle w:val="Normal"/>
        <w:spacing w:before="0" w:after="0"/>
        <w:contextualSpacing/>
        <w:jc w:val="both"/>
        <w:rPr>
          <w:spacing w:val="0"/>
        </w:rPr>
      </w:pPr>
      <w:r>
        <w:rPr>
          <w:spacing w:val="0"/>
        </w:rPr>
      </w:r>
    </w:p>
    <w:p>
      <w:pPr>
        <w:pStyle w:val="Normal"/>
        <w:spacing w:before="0" w:after="0"/>
        <w:contextualSpacing/>
        <w:jc w:val="both"/>
        <w:rPr>
          <w:spacing w:val="0"/>
        </w:rPr>
      </w:pPr>
      <w:r>
        <w:rPr>
          <w:spacing w:val="0"/>
        </w:rPr>
      </w:r>
    </w:p>
    <w:p>
      <w:pPr>
        <w:pStyle w:val="Normal"/>
        <w:spacing w:before="0" w:after="0"/>
        <w:ind w:firstLine="567"/>
        <w:contextualSpacing/>
        <w:jc w:val="both"/>
        <w:rPr>
          <w:spacing w:val="0"/>
        </w:rPr>
      </w:pPr>
      <w:r>
        <w:rPr>
          <w:spacing w:val="0"/>
        </w:rPr>
      </w:r>
      <w:r>
        <w:br w:type="page"/>
      </w:r>
    </w:p>
    <w:p>
      <w:pPr>
        <w:pStyle w:val="ConsPlusNormal"/>
        <w:spacing w:before="0" w:after="0"/>
        <w:ind w:left="5103" w:hanging="0"/>
        <w:contextualSpacing/>
        <w:rPr/>
      </w:pPr>
      <w:r>
        <w:rPr>
          <w:rFonts w:cs="Times New Roman" w:ascii="Times New Roman" w:hAnsi="Times New Roman"/>
          <w:szCs w:val="28"/>
        </w:rPr>
        <w:t>Приложение № 1</w:t>
      </w:r>
    </w:p>
    <w:p>
      <w:pPr>
        <w:pStyle w:val="ConsPlusNormal"/>
        <w:spacing w:before="0" w:after="0"/>
        <w:ind w:left="5103" w:hanging="0"/>
        <w:contextualSpacing/>
        <w:rPr/>
      </w:pPr>
      <w:r>
        <w:rPr>
          <w:rFonts w:cs="Times New Roman" w:ascii="Times New Roman" w:hAnsi="Times New Roman"/>
          <w:szCs w:val="28"/>
        </w:rPr>
        <w:t>к приказу Федеральной службы</w:t>
      </w:r>
    </w:p>
    <w:p>
      <w:pPr>
        <w:pStyle w:val="ConsPlusNormal"/>
        <w:spacing w:before="0" w:after="0"/>
        <w:ind w:left="5103" w:hanging="0"/>
        <w:contextualSpacing/>
        <w:rPr/>
      </w:pPr>
      <w:r>
        <w:rPr>
          <w:rFonts w:cs="Times New Roman" w:ascii="Times New Roman" w:hAnsi="Times New Roman"/>
          <w:szCs w:val="28"/>
        </w:rPr>
        <w:t>войск национальной гвардии</w:t>
      </w:r>
    </w:p>
    <w:p>
      <w:pPr>
        <w:pStyle w:val="ConsPlusNormal"/>
        <w:spacing w:before="0" w:after="0"/>
        <w:ind w:left="5103" w:hanging="0"/>
        <w:contextualSpacing/>
        <w:rPr/>
      </w:pPr>
      <w:r>
        <w:rPr>
          <w:rFonts w:cs="Times New Roman" w:ascii="Times New Roman" w:hAnsi="Times New Roman"/>
          <w:szCs w:val="28"/>
        </w:rPr>
        <w:t>Российской Федерации</w:t>
      </w:r>
    </w:p>
    <w:p>
      <w:pPr>
        <w:pStyle w:val="ConsPlusNormal"/>
        <w:spacing w:before="0" w:after="0"/>
        <w:ind w:firstLine="540"/>
        <w:contextualSpacing/>
        <w:jc w:val="both"/>
        <w:rPr>
          <w:rFonts w:ascii="Times New Roman" w:hAnsi="Times New Roman" w:cs="Times New Roman"/>
          <w:szCs w:val="28"/>
        </w:rPr>
      </w:pPr>
      <w:r>
        <w:rPr>
          <w:rFonts w:cs="Times New Roman" w:ascii="Times New Roman" w:hAnsi="Times New Roman"/>
          <w:szCs w:val="28"/>
        </w:rPr>
      </w:r>
    </w:p>
    <w:p>
      <w:pPr>
        <w:pStyle w:val="ConsPlusNormal"/>
        <w:spacing w:before="0" w:after="0"/>
        <w:ind w:firstLine="540"/>
        <w:contextualSpacing/>
        <w:jc w:val="both"/>
        <w:rPr>
          <w:rFonts w:ascii="Times New Roman" w:hAnsi="Times New Roman" w:cs="Times New Roman"/>
          <w:szCs w:val="28"/>
        </w:rPr>
      </w:pPr>
      <w:r>
        <w:rPr>
          <w:rFonts w:cs="Times New Roman" w:ascii="Times New Roman" w:hAnsi="Times New Roman"/>
          <w:szCs w:val="28"/>
        </w:rPr>
      </w:r>
    </w:p>
    <w:p>
      <w:pPr>
        <w:pStyle w:val="ConsPlusTitle"/>
        <w:spacing w:before="0" w:after="0"/>
        <w:contextualSpacing/>
        <w:jc w:val="center"/>
        <w:rPr/>
      </w:pPr>
      <w:bookmarkStart w:id="1" w:name="Par45"/>
      <w:bookmarkEnd w:id="1"/>
      <w:r>
        <w:rPr>
          <w:rFonts w:cs="Times New Roman" w:ascii="Times New Roman" w:hAnsi="Times New Roman"/>
          <w:szCs w:val="28"/>
        </w:rPr>
        <w:t>ТИПОВАЯ ПРОГРАММА</w:t>
      </w:r>
    </w:p>
    <w:p>
      <w:pPr>
        <w:pStyle w:val="ConsPlusTitle"/>
        <w:spacing w:before="0" w:after="0"/>
        <w:contextualSpacing/>
        <w:jc w:val="center"/>
        <w:rPr/>
      </w:pPr>
      <w:r>
        <w:rPr>
          <w:rFonts w:cs="Times New Roman" w:ascii="Times New Roman" w:hAnsi="Times New Roman"/>
          <w:szCs w:val="28"/>
        </w:rPr>
        <w:t>ПРОФЕССИОНАЛЬНОГО ОБУЧЕНИЯ «ПРОГРАММА ПРОФЕССИОНАЛЬНОЙ ПОДГОТОВКИ ОХРАННИКОВ»</w:t>
      </w:r>
    </w:p>
    <w:p>
      <w:pPr>
        <w:pStyle w:val="ConsPlusNormal"/>
        <w:spacing w:before="0" w:after="0"/>
        <w:contextualSpacing/>
        <w:rPr>
          <w:rFonts w:ascii="Times New Roman" w:hAnsi="Times New Roman" w:cs="Times New Roman"/>
          <w:szCs w:val="28"/>
        </w:rPr>
      </w:pPr>
      <w:r>
        <w:rPr>
          <w:rFonts w:cs="Times New Roman" w:ascii="Times New Roman" w:hAnsi="Times New Roman"/>
          <w:szCs w:val="28"/>
        </w:rPr>
      </w:r>
    </w:p>
    <w:p>
      <w:pPr>
        <w:pStyle w:val="ConsPlusTitle"/>
        <w:spacing w:before="0" w:after="0"/>
        <w:contextualSpacing/>
        <w:jc w:val="center"/>
        <w:rPr/>
      </w:pPr>
      <w:r>
        <w:rPr>
          <w:rFonts w:cs="Times New Roman" w:ascii="Times New Roman" w:hAnsi="Times New Roman"/>
          <w:szCs w:val="28"/>
        </w:rPr>
        <w:t>I. Общие положения</w:t>
      </w:r>
    </w:p>
    <w:p>
      <w:pPr>
        <w:pStyle w:val="ConsPlusTitle"/>
        <w:spacing w:before="0" w:after="0"/>
        <w:contextualSpacing/>
        <w:jc w:val="center"/>
        <w:rPr/>
      </w:pPr>
      <w:r>
        <w:rPr/>
      </w:r>
    </w:p>
    <w:p>
      <w:pPr>
        <w:pStyle w:val="ConsPlusNormal"/>
        <w:spacing w:before="0" w:after="0"/>
        <w:ind w:firstLine="709"/>
        <w:contextualSpacing/>
        <w:jc w:val="both"/>
        <w:rPr/>
      </w:pPr>
      <w:r>
        <w:rPr>
          <w:rFonts w:cs="Times New Roman" w:ascii="Times New Roman" w:hAnsi="Times New Roman"/>
          <w:szCs w:val="28"/>
        </w:rPr>
        <w:t>1. Типовая программа профессионального обучения «Программа профессиональной подготовки охранников» (далее – Программа) направлена на приобретение профессиональной компетенции охранника, получение квалификационных разрядов по профессии рабочего</w:t>
        <w:br/>
        <w:t>без изменения уровня образования.</w:t>
      </w:r>
    </w:p>
    <w:p>
      <w:pPr>
        <w:pStyle w:val="ConsPlusNormal"/>
        <w:spacing w:before="0" w:after="0"/>
        <w:ind w:firstLine="709"/>
        <w:contextualSpacing/>
        <w:jc w:val="both"/>
        <w:rPr/>
      </w:pPr>
      <w:r>
        <w:rPr>
          <w:rFonts w:cs="Times New Roman" w:ascii="Times New Roman" w:hAnsi="Times New Roman"/>
          <w:szCs w:val="28"/>
        </w:rPr>
        <w:t>2. Срок обучения по Программе зависит от присваиваемого квалификационного разряда (далее – разряд), который определяется</w:t>
        <w:br/>
        <w:t>с учетом исполнения частным охранником обязанностей, связанных</w:t>
        <w:br/>
        <w:t>с использованием оружия и специальных средств</w:t>
      </w:r>
      <w:r>
        <w:rPr>
          <w:rFonts w:cs="Times New Roman" w:ascii="Times New Roman" w:hAnsi="Times New Roman"/>
          <w:szCs w:val="28"/>
        </w:rPr>
        <w:t>.</w:t>
      </w:r>
    </w:p>
    <w:p>
      <w:pPr>
        <w:pStyle w:val="ConsPlusNormal"/>
        <w:spacing w:before="0" w:after="0"/>
        <w:ind w:firstLine="709"/>
        <w:contextualSpacing/>
        <w:jc w:val="both"/>
        <w:rPr/>
      </w:pPr>
      <w:r>
        <w:rPr>
          <w:rFonts w:cs="Times New Roman" w:ascii="Times New Roman" w:hAnsi="Times New Roman"/>
          <w:szCs w:val="28"/>
        </w:rPr>
        <w:t>2.1. П</w:t>
      </w:r>
      <w:r>
        <w:rPr>
          <w:rFonts w:cs="Times New Roman" w:ascii="Times New Roman" w:hAnsi="Times New Roman"/>
          <w:szCs w:val="28"/>
        </w:rPr>
        <w:t>о программе профессиональной подготовки охранников</w:t>
        <w:br/>
        <w:t>6 разряда (использование служебного, гражданского оружия</w:t>
        <w:br/>
        <w:t xml:space="preserve">и специальных средств) </w:t>
      </w:r>
      <w:r>
        <w:rPr>
          <w:rFonts w:cs="Times New Roman" w:ascii="Times New Roman" w:hAnsi="Times New Roman"/>
        </w:rPr>
        <w:t>–</w:t>
      </w:r>
      <w:r>
        <w:rPr>
          <w:rFonts w:cs="Times New Roman" w:ascii="Times New Roman" w:hAnsi="Times New Roman"/>
          <w:szCs w:val="28"/>
        </w:rPr>
        <w:t xml:space="preserve"> не менее 80 аудиторных часов.</w:t>
      </w:r>
    </w:p>
    <w:p>
      <w:pPr>
        <w:pStyle w:val="ConsPlusNormal"/>
        <w:spacing w:before="240" w:after="0"/>
        <w:ind w:firstLine="709"/>
        <w:contextualSpacing/>
        <w:jc w:val="both"/>
        <w:rPr/>
      </w:pPr>
      <w:r>
        <w:rPr>
          <w:rFonts w:cs="Times New Roman" w:ascii="Times New Roman" w:hAnsi="Times New Roman"/>
          <w:szCs w:val="28"/>
        </w:rPr>
        <w:t>2.2. П</w:t>
      </w:r>
      <w:r>
        <w:rPr>
          <w:rFonts w:cs="Times New Roman" w:ascii="Times New Roman" w:hAnsi="Times New Roman"/>
          <w:szCs w:val="28"/>
        </w:rPr>
        <w:t>о программе профессиональной подготовки охранников</w:t>
        <w:br/>
        <w:t xml:space="preserve">5 разряда (использование гражданского оружия и специальных средств) </w:t>
      </w:r>
      <w:r>
        <w:rPr>
          <w:rFonts w:cs="Times New Roman" w:ascii="Times New Roman" w:hAnsi="Times New Roman"/>
        </w:rPr>
        <w:t>–</w:t>
      </w:r>
      <w:r>
        <w:rPr>
          <w:rFonts w:cs="Times New Roman" w:ascii="Times New Roman" w:hAnsi="Times New Roman"/>
          <w:szCs w:val="28"/>
        </w:rPr>
        <w:t xml:space="preserve"> не менее 60 аудиторных часов. </w:t>
      </w:r>
    </w:p>
    <w:p>
      <w:pPr>
        <w:pStyle w:val="ConsPlusNormal"/>
        <w:spacing w:before="240" w:after="0"/>
        <w:ind w:firstLine="709"/>
        <w:contextualSpacing/>
        <w:jc w:val="both"/>
        <w:rPr/>
      </w:pPr>
      <w:r>
        <w:rPr>
          <w:rFonts w:cs="Times New Roman" w:ascii="Times New Roman" w:hAnsi="Times New Roman"/>
          <w:szCs w:val="28"/>
        </w:rPr>
        <w:t>2.3. П</w:t>
      </w:r>
      <w:r>
        <w:rPr>
          <w:rFonts w:cs="Times New Roman" w:ascii="Times New Roman" w:hAnsi="Times New Roman"/>
          <w:szCs w:val="28"/>
        </w:rPr>
        <w:t>о программе профессиональной подготовки охранников</w:t>
        <w:br/>
        <w:t xml:space="preserve">4 разряда (использование только специальных средств) </w:t>
      </w:r>
      <w:r>
        <w:rPr>
          <w:rFonts w:cs="Times New Roman" w:ascii="Times New Roman" w:hAnsi="Times New Roman"/>
        </w:rPr>
        <w:t>–</w:t>
      </w:r>
      <w:r>
        <w:rPr>
          <w:rFonts w:cs="Times New Roman" w:ascii="Times New Roman" w:hAnsi="Times New Roman"/>
          <w:szCs w:val="28"/>
        </w:rPr>
        <w:t xml:space="preserve"> не менее 40 аудиторных часов.</w:t>
      </w:r>
    </w:p>
    <w:p>
      <w:pPr>
        <w:pStyle w:val="ConsPlusNormal"/>
        <w:spacing w:before="240" w:after="0"/>
        <w:ind w:firstLine="709"/>
        <w:contextualSpacing/>
        <w:jc w:val="both"/>
        <w:rPr/>
      </w:pPr>
      <w:r>
        <w:rPr>
          <w:rFonts w:cs="Times New Roman" w:ascii="Times New Roman" w:hAnsi="Times New Roman"/>
          <w:szCs w:val="28"/>
        </w:rPr>
        <w:t>3. </w:t>
      </w:r>
      <w:r>
        <w:rPr>
          <w:rFonts w:cs="Times New Roman" w:ascii="Times New Roman" w:hAnsi="Times New Roman"/>
          <w:szCs w:val="28"/>
        </w:rPr>
        <w:t>Обучение по Программе в заочной форме не допускается. Занятия</w:t>
        <w:br/>
        <w:t>по дисциплинам, связанным с огневой и физической подготовкой</w:t>
        <w:br/>
        <w:t>и использованием специальных средств, не могут проводиться</w:t>
        <w:br/>
        <w:t>с использованием электронного обучения и (или) дистанционных образовательных технологий</w:t>
      </w:r>
      <w:r>
        <w:rPr>
          <w:rStyle w:val="Style23"/>
          <w:rFonts w:ascii="Times New Roman" w:hAnsi="Times New Roman"/>
          <w:szCs w:val="28"/>
        </w:rPr>
        <w:footnoteReference w:id="2"/>
      </w:r>
      <w:r>
        <w:rPr>
          <w:rFonts w:cs="Times New Roman" w:ascii="Times New Roman" w:hAnsi="Times New Roman"/>
          <w:szCs w:val="28"/>
        </w:rPr>
        <w:t>.</w:t>
      </w:r>
    </w:p>
    <w:p>
      <w:pPr>
        <w:pStyle w:val="ConsPlusNormal"/>
        <w:spacing w:before="0" w:after="0"/>
        <w:ind w:firstLine="709"/>
        <w:contextualSpacing/>
        <w:jc w:val="both"/>
        <w:rPr/>
      </w:pPr>
      <w:r>
        <w:rPr>
          <w:rFonts w:cs="Times New Roman" w:ascii="Times New Roman" w:hAnsi="Times New Roman"/>
          <w:szCs w:val="28"/>
        </w:rPr>
        <w:t>4</w:t>
      </w:r>
      <w:r>
        <w:rPr>
          <w:rFonts w:cs="Times New Roman" w:ascii="Times New Roman" w:hAnsi="Times New Roman"/>
          <w:szCs w:val="28"/>
        </w:rPr>
        <w:t>. Программа включает в себя: общие положения, условия реализации Программы, содержание Программы (в том числе типовой календарный учебный график Программы, типовой учебный план Программы, типовые тематические планы и типовые рабочие программы дисциплин), итоговую аттестацию по Программе и планируемые результаты освоения Программы.</w:t>
      </w:r>
    </w:p>
    <w:p>
      <w:pPr>
        <w:pStyle w:val="ConsPlusNormal"/>
        <w:spacing w:before="0" w:after="0"/>
        <w:ind w:firstLine="709"/>
        <w:contextualSpacing/>
        <w:jc w:val="both"/>
        <w:rPr>
          <w:rFonts w:ascii="Times New Roman" w:hAnsi="Times New Roman" w:cs="Times New Roman"/>
          <w:szCs w:val="28"/>
        </w:rPr>
      </w:pPr>
      <w:r>
        <w:rPr>
          <w:rFonts w:cs="Times New Roman" w:ascii="Times New Roman" w:hAnsi="Times New Roman"/>
          <w:szCs w:val="28"/>
        </w:rPr>
      </w:r>
    </w:p>
    <w:p>
      <w:pPr>
        <w:pStyle w:val="ConsPlusNormal"/>
        <w:spacing w:before="0" w:after="0"/>
        <w:ind w:firstLine="709"/>
        <w:contextualSpacing/>
        <w:jc w:val="both"/>
        <w:rPr>
          <w:rFonts w:ascii="Times New Roman" w:hAnsi="Times New Roman" w:cs="Times New Roman"/>
          <w:szCs w:val="28"/>
        </w:rPr>
      </w:pPr>
      <w:r>
        <w:rPr>
          <w:rFonts w:cs="Times New Roman" w:ascii="Times New Roman" w:hAnsi="Times New Roman"/>
          <w:szCs w:val="28"/>
        </w:rPr>
      </w:r>
    </w:p>
    <w:p>
      <w:pPr>
        <w:pStyle w:val="ConsPlusNormal"/>
        <w:spacing w:before="240" w:after="0"/>
        <w:ind w:firstLine="709"/>
        <w:contextualSpacing/>
        <w:jc w:val="both"/>
        <w:rPr/>
      </w:pPr>
      <w:r>
        <w:rPr>
          <w:rFonts w:cs="Times New Roman" w:ascii="Times New Roman" w:hAnsi="Times New Roman"/>
          <w:szCs w:val="28"/>
        </w:rPr>
        <w:t>5. </w:t>
      </w:r>
      <w:r>
        <w:rPr>
          <w:rFonts w:cs="Times New Roman" w:ascii="Times New Roman" w:hAnsi="Times New Roman"/>
          <w:szCs w:val="28"/>
        </w:rPr>
        <w:t>Дополнительно в Программу включается обязательный раздел «Наличие специальной учебной базы», предназначенный для указания видов, типов оружия и специальных средств, используемых</w:t>
        <w:br/>
        <w:t>в образовательной деятельности.</w:t>
      </w:r>
    </w:p>
    <w:p>
      <w:pPr>
        <w:pStyle w:val="ConsPlusNormal"/>
        <w:spacing w:before="240" w:after="0"/>
        <w:ind w:firstLine="709"/>
        <w:contextualSpacing/>
        <w:jc w:val="both"/>
        <w:rPr/>
      </w:pPr>
      <w:r>
        <w:rPr>
          <w:rFonts w:cs="Times New Roman" w:ascii="Times New Roman" w:hAnsi="Times New Roman"/>
          <w:szCs w:val="28"/>
        </w:rPr>
        <w:t>6</w:t>
      </w:r>
      <w:r>
        <w:rPr>
          <w:rFonts w:cs="Times New Roman" w:ascii="Times New Roman" w:hAnsi="Times New Roman"/>
          <w:szCs w:val="28"/>
        </w:rPr>
        <w:t>. При освоении Программы, предназначенной для охранников</w:t>
        <w:br/>
        <w:t>5 разряда, время изученных ранее дисциплин по Программе</w:t>
        <w:br/>
        <w:t>для охранников 4 разряда засчитывается в общее время изучения соответствующих дисциплин.</w:t>
      </w:r>
    </w:p>
    <w:p>
      <w:pPr>
        <w:pStyle w:val="ConsPlusNormal"/>
        <w:spacing w:before="240" w:after="0"/>
        <w:ind w:firstLine="709"/>
        <w:contextualSpacing/>
        <w:jc w:val="both"/>
        <w:rPr/>
      </w:pPr>
      <w:r>
        <w:rPr>
          <w:rFonts w:cs="Times New Roman" w:ascii="Times New Roman" w:hAnsi="Times New Roman"/>
          <w:szCs w:val="28"/>
        </w:rPr>
        <w:t>7. </w:t>
      </w:r>
      <w:r>
        <w:rPr>
          <w:rFonts w:cs="Times New Roman" w:ascii="Times New Roman" w:hAnsi="Times New Roman"/>
          <w:szCs w:val="28"/>
        </w:rPr>
        <w:t>При освоении Программы, предназначенной для охранников</w:t>
        <w:br/>
        <w:t>6 разряда, время изученных ранее дисциплин по Программе</w:t>
        <w:br/>
        <w:t>для охранников 4 и 5 разрядов засчитывается в общее время изучения соответствующих дисциплин.</w:t>
      </w:r>
    </w:p>
    <w:p>
      <w:pPr>
        <w:pStyle w:val="ConsPlusNormal"/>
        <w:spacing w:before="240" w:after="0"/>
        <w:ind w:firstLine="709"/>
        <w:contextualSpacing/>
        <w:jc w:val="both"/>
        <w:rPr/>
      </w:pPr>
      <w:r>
        <w:rPr>
          <w:rFonts w:cs="Times New Roman" w:ascii="Times New Roman" w:hAnsi="Times New Roman"/>
          <w:szCs w:val="28"/>
        </w:rPr>
        <w:t>8. </w:t>
      </w:r>
      <w:r>
        <w:rPr>
          <w:rFonts w:cs="Times New Roman" w:ascii="Times New Roman" w:hAnsi="Times New Roman"/>
          <w:szCs w:val="28"/>
        </w:rPr>
        <w:t>В случаях, указанных в абзацах первом и втором пункта</w:t>
        <w:br/>
        <w:t>4 настоящей Программы, обучение по индивидуальному учебному плану,</w:t>
        <w:br/>
        <w:t>в том числе ускоренное обучение, в пределах осваиваемой Программы осуществляется в порядке, установленном локальными нормативными актами организации, осуществляющей образовательную деятельность</w:t>
      </w:r>
      <w:r>
        <w:rPr>
          <w:rStyle w:val="Style23"/>
          <w:rFonts w:cs="Times New Roman" w:ascii="Times New Roman" w:hAnsi="Times New Roman"/>
          <w:szCs w:val="28"/>
        </w:rPr>
        <w:footnoteReference w:id="3"/>
      </w:r>
      <w:r>
        <w:rPr>
          <w:rFonts w:cs="Times New Roman" w:ascii="Times New Roman" w:hAnsi="Times New Roman"/>
          <w:szCs w:val="28"/>
        </w:rPr>
        <w:t>.</w:t>
      </w:r>
    </w:p>
    <w:p>
      <w:pPr>
        <w:pStyle w:val="ConsPlusNormal"/>
        <w:spacing w:before="240" w:after="0"/>
        <w:ind w:firstLine="709"/>
        <w:contextualSpacing/>
        <w:jc w:val="both"/>
        <w:rPr>
          <w:rFonts w:ascii="Times New Roman" w:hAnsi="Times New Roman" w:cs="Times New Roman"/>
          <w:szCs w:val="28"/>
        </w:rPr>
      </w:pPr>
      <w:r>
        <w:rPr>
          <w:rFonts w:cs="Times New Roman" w:ascii="Times New Roman" w:hAnsi="Times New Roman"/>
          <w:szCs w:val="28"/>
        </w:rPr>
      </w:r>
    </w:p>
    <w:p>
      <w:pPr>
        <w:pStyle w:val="ConsPlusTitle"/>
        <w:spacing w:before="0" w:after="0"/>
        <w:contextualSpacing/>
        <w:jc w:val="center"/>
        <w:rPr/>
      </w:pPr>
      <w:r>
        <w:rPr>
          <w:rFonts w:cs="Times New Roman" w:ascii="Times New Roman" w:hAnsi="Times New Roman"/>
          <w:szCs w:val="28"/>
        </w:rPr>
        <w:t>II. Условия реализации Программы</w:t>
      </w:r>
    </w:p>
    <w:p>
      <w:pPr>
        <w:pStyle w:val="ConsPlusTitle"/>
        <w:spacing w:before="0" w:after="0"/>
        <w:contextualSpacing/>
        <w:jc w:val="center"/>
        <w:rPr>
          <w:rFonts w:ascii="Times New Roman" w:hAnsi="Times New Roman" w:cs="Times New Roman"/>
          <w:szCs w:val="28"/>
        </w:rPr>
      </w:pPr>
      <w:r>
        <w:rPr>
          <w:rFonts w:cs="Times New Roman" w:ascii="Times New Roman" w:hAnsi="Times New Roman"/>
          <w:szCs w:val="28"/>
        </w:rPr>
      </w:r>
    </w:p>
    <w:p>
      <w:pPr>
        <w:pStyle w:val="ConsPlusNormal"/>
        <w:spacing w:before="0" w:after="0"/>
        <w:ind w:firstLine="709"/>
        <w:contextualSpacing/>
        <w:jc w:val="both"/>
        <w:rPr/>
      </w:pPr>
      <w:r>
        <w:rPr>
          <w:rFonts w:cs="Times New Roman" w:ascii="Times New Roman" w:hAnsi="Times New Roman"/>
          <w:szCs w:val="28"/>
        </w:rPr>
        <w:t>9</w:t>
      </w:r>
      <w:r>
        <w:rPr>
          <w:rFonts w:cs="Times New Roman" w:ascii="Times New Roman" w:hAnsi="Times New Roman"/>
          <w:szCs w:val="28"/>
        </w:rPr>
        <w:t>. Для реализации Программы создаются организационно-педагогические, кадровые, информационно-методические и материально-технические условия.</w:t>
      </w:r>
    </w:p>
    <w:p>
      <w:pPr>
        <w:pStyle w:val="ConsPlusNormal"/>
        <w:spacing w:before="240" w:after="0"/>
        <w:ind w:firstLine="709"/>
        <w:contextualSpacing/>
        <w:jc w:val="both"/>
        <w:rPr/>
      </w:pPr>
      <w:r>
        <w:rPr>
          <w:rFonts w:cs="Times New Roman" w:ascii="Times New Roman" w:hAnsi="Times New Roman"/>
          <w:szCs w:val="28"/>
        </w:rPr>
        <w:t>9</w:t>
      </w:r>
      <w:r>
        <w:rPr>
          <w:rFonts w:cs="Times New Roman" w:ascii="Times New Roman" w:hAnsi="Times New Roman"/>
          <w:szCs w:val="28"/>
        </w:rPr>
        <w:t>.1. Организационно-педагогические условия реализации Программы должны обеспечивать в полном объеме соответствие качества подготовки обучающихся установленным требованиям.</w:t>
      </w:r>
    </w:p>
    <w:p>
      <w:pPr>
        <w:pStyle w:val="ConsPlusNormal"/>
        <w:spacing w:before="240" w:after="0"/>
        <w:ind w:firstLine="709"/>
        <w:contextualSpacing/>
        <w:jc w:val="both"/>
        <w:rPr/>
      </w:pPr>
      <w:r>
        <w:rPr>
          <w:rFonts w:cs="Times New Roman" w:ascii="Times New Roman" w:hAnsi="Times New Roman"/>
          <w:szCs w:val="28"/>
        </w:rPr>
        <w:t>9.2. </w:t>
      </w:r>
      <w:r>
        <w:rPr>
          <w:rFonts w:cs="Times New Roman" w:ascii="Times New Roman" w:hAnsi="Times New Roman"/>
          <w:szCs w:val="28"/>
        </w:rPr>
        <w:t>При изучении дисциплин Программы используются методики преподавания, предполагающие вместе с традиционными лекционно-семинарскими занятиями решение обучающимися вводных задач</w:t>
        <w:br/>
        <w:t>по дисциплинам Программы, занятия с распределением ролевых заданий между обучающимися, применение аппаратно-программных</w:t>
        <w:br/>
        <w:t>и аудиовизуальных средств обучения, учебно-наглядных пособий.</w:t>
      </w:r>
    </w:p>
    <w:p>
      <w:pPr>
        <w:pStyle w:val="ConsPlusNormal"/>
        <w:spacing w:before="240" w:after="0"/>
        <w:ind w:firstLine="709"/>
        <w:contextualSpacing/>
        <w:jc w:val="both"/>
        <w:rPr/>
      </w:pPr>
      <w:r>
        <w:rPr>
          <w:rFonts w:cs="Times New Roman" w:ascii="Times New Roman" w:hAnsi="Times New Roman"/>
          <w:szCs w:val="28"/>
        </w:rPr>
        <w:t>9.3. </w:t>
      </w:r>
      <w:r>
        <w:rPr>
          <w:rFonts w:cs="Times New Roman" w:ascii="Times New Roman" w:hAnsi="Times New Roman"/>
          <w:szCs w:val="28"/>
        </w:rPr>
        <w:t>Продолжительность учебного часа теоретических</w:t>
        <w:br/>
        <w:t>и практических занятий составляет 1 академический час (45 минут).</w:t>
      </w:r>
    </w:p>
    <w:p>
      <w:pPr>
        <w:pStyle w:val="ConsPlusNormal"/>
        <w:spacing w:before="240" w:after="0"/>
        <w:ind w:firstLine="709"/>
        <w:contextualSpacing/>
        <w:jc w:val="both"/>
        <w:rPr>
          <w:rFonts w:ascii="Times New Roman" w:hAnsi="Times New Roman" w:cs="Times New Roman"/>
          <w:szCs w:val="28"/>
        </w:rPr>
      </w:pPr>
      <w:r>
        <w:rPr>
          <w:rFonts w:cs="Times New Roman" w:ascii="Times New Roman" w:hAnsi="Times New Roman"/>
          <w:szCs w:val="28"/>
        </w:rPr>
      </w:r>
    </w:p>
    <w:p>
      <w:pPr>
        <w:pStyle w:val="ConsPlusNormal"/>
        <w:spacing w:before="240" w:after="0"/>
        <w:ind w:firstLine="709"/>
        <w:contextualSpacing/>
        <w:jc w:val="both"/>
        <w:rPr>
          <w:rFonts w:ascii="Times New Roman" w:hAnsi="Times New Roman" w:cs="Times New Roman"/>
          <w:szCs w:val="28"/>
        </w:rPr>
      </w:pPr>
      <w:r>
        <w:rPr>
          <w:rFonts w:cs="Times New Roman" w:ascii="Times New Roman" w:hAnsi="Times New Roman"/>
          <w:szCs w:val="28"/>
        </w:rPr>
      </w:r>
    </w:p>
    <w:p>
      <w:pPr>
        <w:pStyle w:val="ConsPlusNormal"/>
        <w:spacing w:before="240" w:after="0"/>
        <w:ind w:firstLine="709"/>
        <w:contextualSpacing/>
        <w:jc w:val="both"/>
        <w:rPr>
          <w:rFonts w:ascii="Times New Roman" w:hAnsi="Times New Roman" w:cs="Times New Roman"/>
          <w:szCs w:val="28"/>
        </w:rPr>
      </w:pPr>
      <w:r>
        <w:rPr>
          <w:rFonts w:cs="Times New Roman" w:ascii="Times New Roman" w:hAnsi="Times New Roman"/>
          <w:szCs w:val="28"/>
        </w:rPr>
      </w:r>
    </w:p>
    <w:p>
      <w:pPr>
        <w:pStyle w:val="ConsPlusNormal"/>
        <w:spacing w:before="240" w:after="0"/>
        <w:ind w:firstLine="709"/>
        <w:contextualSpacing/>
        <w:jc w:val="both"/>
        <w:rPr>
          <w:rFonts w:ascii="Times New Roman" w:hAnsi="Times New Roman" w:cs="Times New Roman"/>
          <w:szCs w:val="28"/>
        </w:rPr>
      </w:pPr>
      <w:r>
        <w:rPr>
          <w:rFonts w:cs="Times New Roman" w:ascii="Times New Roman" w:hAnsi="Times New Roman"/>
          <w:szCs w:val="28"/>
        </w:rPr>
      </w:r>
    </w:p>
    <w:p>
      <w:pPr>
        <w:pStyle w:val="ConsPlusNormal"/>
        <w:spacing w:before="240" w:after="0"/>
        <w:ind w:firstLine="709"/>
        <w:contextualSpacing/>
        <w:jc w:val="both"/>
        <w:rPr>
          <w:rFonts w:ascii="Times New Roman" w:hAnsi="Times New Roman" w:cs="Times New Roman"/>
          <w:szCs w:val="28"/>
        </w:rPr>
      </w:pPr>
      <w:r>
        <w:rPr>
          <w:rFonts w:cs="Times New Roman" w:ascii="Times New Roman" w:hAnsi="Times New Roman"/>
          <w:szCs w:val="28"/>
        </w:rPr>
      </w:r>
    </w:p>
    <w:p>
      <w:pPr>
        <w:pStyle w:val="ConsPlusNormal"/>
        <w:spacing w:before="240" w:after="0"/>
        <w:ind w:firstLine="709"/>
        <w:contextualSpacing/>
        <w:jc w:val="both"/>
        <w:rPr>
          <w:rFonts w:ascii="Times New Roman" w:hAnsi="Times New Roman" w:cs="Times New Roman"/>
          <w:szCs w:val="28"/>
        </w:rPr>
      </w:pPr>
      <w:r>
        <w:rPr>
          <w:rFonts w:cs="Times New Roman" w:ascii="Times New Roman" w:hAnsi="Times New Roman"/>
          <w:szCs w:val="28"/>
        </w:rPr>
      </w:r>
    </w:p>
    <w:p>
      <w:pPr>
        <w:pStyle w:val="ConsPlusNormal"/>
        <w:spacing w:before="240" w:after="0"/>
        <w:ind w:firstLine="709"/>
        <w:contextualSpacing/>
        <w:jc w:val="both"/>
        <w:rPr>
          <w:rFonts w:ascii="Times New Roman" w:hAnsi="Times New Roman" w:cs="Times New Roman"/>
          <w:szCs w:val="28"/>
        </w:rPr>
      </w:pPr>
      <w:r>
        <w:rPr>
          <w:rFonts w:cs="Times New Roman" w:ascii="Times New Roman" w:hAnsi="Times New Roman"/>
          <w:szCs w:val="28"/>
        </w:rPr>
      </w:r>
    </w:p>
    <w:p>
      <w:pPr>
        <w:pStyle w:val="ConsPlusNormal"/>
        <w:spacing w:before="240" w:after="0"/>
        <w:ind w:firstLine="709"/>
        <w:contextualSpacing/>
        <w:jc w:val="both"/>
        <w:rPr>
          <w:rFonts w:ascii="Times New Roman" w:hAnsi="Times New Roman" w:cs="Times New Roman"/>
          <w:szCs w:val="28"/>
        </w:rPr>
      </w:pPr>
      <w:r>
        <w:rPr>
          <w:rFonts w:cs="Times New Roman" w:ascii="Times New Roman" w:hAnsi="Times New Roman"/>
          <w:szCs w:val="28"/>
        </w:rPr>
      </w:r>
    </w:p>
    <w:p>
      <w:pPr>
        <w:pStyle w:val="ConsPlusNormal"/>
        <w:spacing w:before="240" w:after="0"/>
        <w:ind w:firstLine="709"/>
        <w:contextualSpacing/>
        <w:jc w:val="both"/>
        <w:rPr>
          <w:rFonts w:ascii="Times New Roman" w:hAnsi="Times New Roman" w:cs="Times New Roman"/>
          <w:szCs w:val="28"/>
        </w:rPr>
      </w:pPr>
      <w:r>
        <w:rPr>
          <w:rFonts w:cs="Times New Roman" w:ascii="Times New Roman" w:hAnsi="Times New Roman"/>
          <w:szCs w:val="28"/>
        </w:rPr>
        <w:t>9</w:t>
      </w:r>
      <w:r>
        <w:rPr>
          <w:rFonts w:cs="Times New Roman" w:ascii="Times New Roman" w:hAnsi="Times New Roman"/>
          <w:szCs w:val="28"/>
        </w:rPr>
        <w:t>.</w:t>
      </w:r>
      <w:r>
        <w:rPr>
          <w:rFonts w:cs="Times New Roman" w:ascii="Times New Roman" w:hAnsi="Times New Roman"/>
          <w:szCs w:val="28"/>
        </w:rPr>
        <w:t>4</w:t>
      </w:r>
      <w:r>
        <w:rPr>
          <w:rFonts w:cs="Times New Roman" w:ascii="Times New Roman" w:hAnsi="Times New Roman"/>
          <w:szCs w:val="28"/>
        </w:rPr>
        <w:t>. Кадровые условия реализации Программы обеспечиваются квалификацией педагогических работников организации, осуществляющей образовательную деятельность, которая должна отвечать квалификационным требованиям, указанным в квалификационных справочниках</w:t>
      </w:r>
      <w:r>
        <w:rPr>
          <w:rStyle w:val="Style23"/>
          <w:rFonts w:cs="Times New Roman" w:ascii="Times New Roman" w:hAnsi="Times New Roman"/>
          <w:szCs w:val="28"/>
        </w:rPr>
        <w:footnoteReference w:id="4"/>
      </w:r>
      <w:r>
        <w:rPr>
          <w:rFonts w:cs="Times New Roman" w:ascii="Times New Roman" w:hAnsi="Times New Roman"/>
          <w:szCs w:val="28"/>
        </w:rPr>
        <w:t xml:space="preserve"> и (или) профессиональных стандартах (при наличии).</w:t>
      </w:r>
    </w:p>
    <w:p>
      <w:pPr>
        <w:pStyle w:val="ConsPlusNormal"/>
        <w:spacing w:before="0" w:after="0"/>
        <w:ind w:firstLine="709"/>
        <w:contextualSpacing/>
        <w:jc w:val="both"/>
        <w:rPr/>
      </w:pPr>
      <w:r>
        <w:rPr>
          <w:rFonts w:cs="Times New Roman" w:ascii="Times New Roman" w:hAnsi="Times New Roman"/>
          <w:szCs w:val="28"/>
        </w:rPr>
        <w:t>9</w:t>
      </w:r>
      <w:r>
        <w:rPr>
          <w:rFonts w:cs="Times New Roman" w:ascii="Times New Roman" w:hAnsi="Times New Roman"/>
          <w:szCs w:val="28"/>
        </w:rPr>
        <w:t>.</w:t>
      </w:r>
      <w:r>
        <w:rPr>
          <w:rFonts w:cs="Times New Roman" w:ascii="Times New Roman" w:hAnsi="Times New Roman"/>
          <w:szCs w:val="28"/>
        </w:rPr>
        <w:t>5</w:t>
      </w:r>
      <w:r>
        <w:rPr>
          <w:rFonts w:cs="Times New Roman" w:ascii="Times New Roman" w:hAnsi="Times New Roman"/>
          <w:szCs w:val="28"/>
        </w:rPr>
        <w:t>. Информационно-методические условия реализации Программы включают: учебный план, календарный учебный график, рабочие программы дисциплин, методические материалы и разработки, а также расписание занятий, разрабатываемые и утверждаемые организацией, осуществляющей образовательную деятельность, в соответствии</w:t>
        <w:br/>
        <w:t>с Программой.</w:t>
      </w:r>
    </w:p>
    <w:p>
      <w:pPr>
        <w:pStyle w:val="ConsPlusNormal"/>
        <w:spacing w:before="240" w:after="0"/>
        <w:ind w:firstLine="709"/>
        <w:contextualSpacing/>
        <w:jc w:val="both"/>
        <w:rPr/>
      </w:pPr>
      <w:r>
        <w:rPr>
          <w:rFonts w:cs="Times New Roman" w:ascii="Times New Roman" w:hAnsi="Times New Roman"/>
          <w:szCs w:val="28"/>
        </w:rPr>
        <w:t>9</w:t>
      </w:r>
      <w:r>
        <w:rPr>
          <w:rFonts w:cs="Times New Roman" w:ascii="Times New Roman" w:hAnsi="Times New Roman"/>
          <w:szCs w:val="28"/>
        </w:rPr>
        <w:t>.</w:t>
      </w:r>
      <w:r>
        <w:rPr>
          <w:rFonts w:cs="Times New Roman" w:ascii="Times New Roman" w:hAnsi="Times New Roman"/>
          <w:szCs w:val="28"/>
        </w:rPr>
        <w:t>6</w:t>
      </w:r>
      <w:r>
        <w:rPr>
          <w:rFonts w:cs="Times New Roman" w:ascii="Times New Roman" w:hAnsi="Times New Roman"/>
          <w:szCs w:val="28"/>
        </w:rPr>
        <w:t>. Материально-технические условия реализации Программы должны обеспечивать образовательную деятельность организаций, осуществляющих образовательную деятельность (в том числе наличие</w:t>
        <w:br/>
        <w:t>в собственности или на ином законном основании зданий, помещений, имеющих материально-техническое оснащение, необходимое</w:t>
        <w:br/>
        <w:t>для проведения теоретических и практических занятий, количество учебных мест, оборудованных стульями (скамьями) и столами (откидными столиками), в учебных помещениях (аудиториях, учебных классах), соответствующее количеству обучающихся в учебной группе, наличие учебного оборудования, а также в целях проведения практических занятий с использованием оружия наличие стрелковых объектов для проведения занятий по огневой подготовке и наличие в собственности оружия</w:t>
        <w:br/>
        <w:t>по видам (типам, моделям), необходимого для выполнения учебных стрельб).</w:t>
      </w:r>
    </w:p>
    <w:p>
      <w:pPr>
        <w:pStyle w:val="ConsPlusNormal"/>
        <w:spacing w:before="240" w:after="0"/>
        <w:ind w:firstLine="567"/>
        <w:contextualSpacing/>
        <w:jc w:val="both"/>
        <w:rPr/>
      </w:pPr>
      <w:r>
        <w:rPr/>
      </w:r>
    </w:p>
    <w:p>
      <w:pPr>
        <w:pStyle w:val="ConsPlusTitle"/>
        <w:spacing w:before="0" w:after="0"/>
        <w:contextualSpacing/>
        <w:jc w:val="center"/>
        <w:rPr/>
      </w:pPr>
      <w:r>
        <w:rPr>
          <w:rFonts w:cs="Times New Roman" w:ascii="Times New Roman" w:hAnsi="Times New Roman"/>
          <w:b w:val="false"/>
          <w:szCs w:val="28"/>
        </w:rPr>
        <w:t>Перечень учебного оборудования</w:t>
      </w:r>
    </w:p>
    <w:p>
      <w:pPr>
        <w:pStyle w:val="ConsPlusNormal"/>
        <w:spacing w:before="0" w:after="0"/>
        <w:contextualSpacing/>
        <w:jc w:val="both"/>
        <w:rPr>
          <w:rFonts w:ascii="Times New Roman" w:hAnsi="Times New Roman" w:cs="Times New Roman"/>
          <w:szCs w:val="28"/>
        </w:rPr>
      </w:pPr>
      <w:r>
        <w:rPr>
          <w:rFonts w:cs="Times New Roman" w:ascii="Times New Roman" w:hAnsi="Times New Roman"/>
          <w:szCs w:val="28"/>
        </w:rPr>
      </w:r>
    </w:p>
    <w:tbl>
      <w:tblPr>
        <w:tblW w:w="9071" w:type="dxa"/>
        <w:jc w:val="left"/>
        <w:tblInd w:w="62" w:type="dxa"/>
        <w:tblCellMar>
          <w:top w:w="102" w:type="dxa"/>
          <w:left w:w="62" w:type="dxa"/>
          <w:bottom w:w="102" w:type="dxa"/>
          <w:right w:w="62" w:type="dxa"/>
        </w:tblCellMar>
        <w:tblLook w:val="0000" w:noHBand="0" w:noVBand="0" w:firstColumn="0" w:lastRow="0" w:lastColumn="0" w:firstRow="0"/>
      </w:tblPr>
      <w:tblGrid>
        <w:gridCol w:w="5854"/>
        <w:gridCol w:w="1296"/>
        <w:gridCol w:w="1921"/>
      </w:tblGrid>
      <w:tr>
        <w:trPr>
          <w:tblHeader w:val="true"/>
        </w:trPr>
        <w:tc>
          <w:tcPr>
            <w:tcW w:w="5854"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Наименование учебного оборудования</w:t>
            </w:r>
          </w:p>
        </w:tc>
        <w:tc>
          <w:tcPr>
            <w:tcW w:w="1296"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Единица измерения</w:t>
            </w:r>
          </w:p>
        </w:tc>
        <w:tc>
          <w:tcPr>
            <w:tcW w:w="1921"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Количество</w:t>
            </w:r>
          </w:p>
        </w:tc>
      </w:tr>
      <w:tr>
        <w:trPr>
          <w:trHeight w:val="377" w:hRule="atLeast"/>
        </w:trPr>
        <w:tc>
          <w:tcPr>
            <w:tcW w:w="5854" w:type="dxa"/>
            <w:tcBorders>
              <w:top w:val="single" w:sz="4" w:space="0" w:color="000000"/>
              <w:left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Оборудование и технические средства обучения</w:t>
            </w:r>
          </w:p>
        </w:tc>
        <w:tc>
          <w:tcPr>
            <w:tcW w:w="1296" w:type="dxa"/>
            <w:tcBorders>
              <w:top w:val="single" w:sz="4" w:space="0" w:color="000000"/>
              <w:left w:val="single" w:sz="4" w:space="0" w:color="000000"/>
              <w:right w:val="single" w:sz="4" w:space="0" w:color="000000"/>
            </w:tcBorders>
            <w:shd w:color="auto" w:fill="auto" w:val="clear"/>
          </w:tcPr>
          <w:p>
            <w:pPr>
              <w:pStyle w:val="ConsPlusNormal"/>
              <w:spacing w:before="0" w:after="0"/>
              <w:contextualSpacing/>
              <w:rPr>
                <w:rFonts w:ascii="Times New Roman" w:hAnsi="Times New Roman" w:cs="Times New Roman"/>
                <w:sz w:val="21"/>
                <w:szCs w:val="21"/>
              </w:rPr>
            </w:pPr>
            <w:r>
              <w:rPr>
                <w:rFonts w:cs="Times New Roman" w:ascii="Times New Roman" w:hAnsi="Times New Roman"/>
                <w:sz w:val="21"/>
                <w:szCs w:val="21"/>
              </w:rPr>
            </w:r>
          </w:p>
        </w:tc>
        <w:tc>
          <w:tcPr>
            <w:tcW w:w="1921" w:type="dxa"/>
            <w:tcBorders>
              <w:top w:val="single" w:sz="4" w:space="0" w:color="000000"/>
              <w:left w:val="single" w:sz="4" w:space="0" w:color="000000"/>
              <w:right w:val="single" w:sz="4" w:space="0" w:color="000000"/>
            </w:tcBorders>
            <w:shd w:color="auto" w:fill="auto" w:val="clear"/>
          </w:tcPr>
          <w:p>
            <w:pPr>
              <w:pStyle w:val="ConsPlusNormal"/>
              <w:spacing w:before="0" w:after="0"/>
              <w:contextualSpacing/>
              <w:rPr>
                <w:rFonts w:ascii="Times New Roman" w:hAnsi="Times New Roman" w:cs="Times New Roman"/>
                <w:sz w:val="21"/>
                <w:szCs w:val="21"/>
              </w:rPr>
            </w:pPr>
            <w:r>
              <w:rPr>
                <w:rFonts w:cs="Times New Roman" w:ascii="Times New Roman" w:hAnsi="Times New Roman"/>
                <w:sz w:val="21"/>
                <w:szCs w:val="21"/>
              </w:rPr>
            </w:r>
          </w:p>
        </w:tc>
      </w:tr>
      <w:tr>
        <w:trPr>
          <w:trHeight w:val="1113" w:hRule="atLeast"/>
        </w:trPr>
        <w:tc>
          <w:tcPr>
            <w:tcW w:w="5854" w:type="dxa"/>
            <w:tcBorders>
              <w:left w:val="single" w:sz="4" w:space="0" w:color="000000"/>
              <w:right w:val="single" w:sz="4" w:space="0" w:color="000000"/>
            </w:tcBorders>
            <w:shd w:color="auto" w:fill="auto" w:val="clear"/>
            <w:vAlign w:val="center"/>
          </w:tcPr>
          <w:p>
            <w:pPr>
              <w:pStyle w:val="ConsPlusNormal"/>
              <w:spacing w:before="0" w:after="0"/>
              <w:contextualSpacing/>
              <w:jc w:val="both"/>
              <w:rPr/>
            </w:pPr>
            <w:r>
              <w:rPr>
                <w:rFonts w:cs="Times New Roman" w:ascii="Times New Roman" w:hAnsi="Times New Roman"/>
                <w:sz w:val="21"/>
                <w:szCs w:val="21"/>
              </w:rPr>
              <w:t xml:space="preserve">Аппаратно-программный комплекс для проведения тестирования по теоретическим вопросам, состоящий не менее чем из двух персональных компьютеров, объединенных </w:t>
              <w:br/>
              <w:t>в компьютерную сеть</w:t>
            </w:r>
          </w:p>
        </w:tc>
        <w:tc>
          <w:tcPr>
            <w:tcW w:w="1296" w:type="dxa"/>
            <w:tcBorders>
              <w:left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комплект</w:t>
            </w:r>
          </w:p>
        </w:tc>
        <w:tc>
          <w:tcPr>
            <w:tcW w:w="1921" w:type="dxa"/>
            <w:tcBorders>
              <w:left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1</w:t>
            </w:r>
          </w:p>
        </w:tc>
      </w:tr>
      <w:tr>
        <w:trPr/>
        <w:tc>
          <w:tcPr>
            <w:tcW w:w="5854" w:type="dxa"/>
            <w:tcBorders>
              <w:left w:val="single" w:sz="4" w:space="0" w:color="000000"/>
              <w:right w:val="single" w:sz="4" w:space="0" w:color="000000"/>
            </w:tcBorders>
            <w:shd w:color="auto" w:fill="auto" w:val="clear"/>
            <w:vAlign w:val="center"/>
          </w:tcPr>
          <w:p>
            <w:pPr>
              <w:pStyle w:val="ConsPlusNormal"/>
              <w:spacing w:before="0" w:after="0"/>
              <w:contextualSpacing/>
              <w:jc w:val="both"/>
              <w:rPr/>
            </w:pPr>
            <w:r>
              <w:rPr>
                <w:rFonts w:cs="Times New Roman" w:ascii="Times New Roman" w:hAnsi="Times New Roman"/>
                <w:sz w:val="21"/>
                <w:szCs w:val="21"/>
              </w:rPr>
              <w:t>Компьютер с программным обеспечением, необходимым</w:t>
              <w:br/>
              <w:t>для осуществления учебного процесса</w:t>
            </w:r>
          </w:p>
        </w:tc>
        <w:tc>
          <w:tcPr>
            <w:tcW w:w="1296" w:type="dxa"/>
            <w:tcBorders>
              <w:left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комплект</w:t>
            </w:r>
          </w:p>
        </w:tc>
        <w:tc>
          <w:tcPr>
            <w:tcW w:w="1921" w:type="dxa"/>
            <w:tcBorders>
              <w:left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1</w:t>
            </w:r>
          </w:p>
        </w:tc>
      </w:tr>
      <w:tr>
        <w:trPr/>
        <w:tc>
          <w:tcPr>
            <w:tcW w:w="5854" w:type="dxa"/>
            <w:tcBorders>
              <w:left w:val="single" w:sz="4" w:space="0" w:color="000000"/>
              <w:right w:val="single" w:sz="4" w:space="0" w:color="000000"/>
            </w:tcBorders>
            <w:shd w:color="auto" w:fill="auto" w:val="clear"/>
            <w:vAlign w:val="center"/>
          </w:tcPr>
          <w:p>
            <w:pPr>
              <w:pStyle w:val="ConsPlusNormal"/>
              <w:spacing w:before="0" w:after="0"/>
              <w:contextualSpacing/>
              <w:jc w:val="both"/>
              <w:rPr/>
            </w:pPr>
            <w:r>
              <w:rPr>
                <w:rFonts w:cs="Times New Roman" w:ascii="Times New Roman" w:hAnsi="Times New Roman"/>
                <w:sz w:val="21"/>
                <w:szCs w:val="21"/>
              </w:rPr>
              <w:t>Мультимедийный проектор с экраном (или интерактивная доска, монитор)</w:t>
            </w:r>
          </w:p>
        </w:tc>
        <w:tc>
          <w:tcPr>
            <w:tcW w:w="1296" w:type="dxa"/>
            <w:tcBorders>
              <w:left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комплект</w:t>
            </w:r>
          </w:p>
        </w:tc>
        <w:tc>
          <w:tcPr>
            <w:tcW w:w="1921" w:type="dxa"/>
            <w:tcBorders>
              <w:left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1</w:t>
            </w:r>
          </w:p>
        </w:tc>
      </w:tr>
      <w:tr>
        <w:trPr/>
        <w:tc>
          <w:tcPr>
            <w:tcW w:w="5854" w:type="dxa"/>
            <w:tcBorders>
              <w:left w:val="single" w:sz="4" w:space="0" w:color="000000"/>
              <w:right w:val="single" w:sz="4" w:space="0" w:color="000000"/>
            </w:tcBorders>
            <w:shd w:color="auto" w:fill="auto" w:val="clear"/>
            <w:vAlign w:val="center"/>
          </w:tcPr>
          <w:p>
            <w:pPr>
              <w:pStyle w:val="ConsPlusNormal"/>
              <w:spacing w:before="0" w:after="0"/>
              <w:contextualSpacing/>
              <w:jc w:val="both"/>
              <w:rPr/>
            </w:pPr>
            <w:r>
              <w:rPr>
                <w:rFonts w:cs="Times New Roman" w:ascii="Times New Roman" w:hAnsi="Times New Roman"/>
                <w:sz w:val="21"/>
                <w:szCs w:val="21"/>
              </w:rPr>
              <w:t>Технические средства проведения осмотр</w:t>
            </w:r>
            <w:r>
              <w:rPr>
                <w:rFonts w:cs="Times New Roman" w:ascii="Times New Roman" w:hAnsi="Times New Roman"/>
                <w:color w:val="000000"/>
                <w:sz w:val="21"/>
                <w:szCs w:val="21"/>
              </w:rPr>
              <w:t>а (стационарные металлодетекторы, мобильные металлообнаружители)</w:t>
            </w:r>
          </w:p>
        </w:tc>
        <w:tc>
          <w:tcPr>
            <w:tcW w:w="1296" w:type="dxa"/>
            <w:tcBorders>
              <w:left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шт.</w:t>
            </w:r>
          </w:p>
        </w:tc>
        <w:tc>
          <w:tcPr>
            <w:tcW w:w="1921" w:type="dxa"/>
            <w:tcBorders>
              <w:left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1</w:t>
            </w:r>
          </w:p>
        </w:tc>
      </w:tr>
      <w:tr>
        <w:trPr/>
        <w:tc>
          <w:tcPr>
            <w:tcW w:w="5854" w:type="dxa"/>
            <w:tcBorders>
              <w:left w:val="single" w:sz="4" w:space="0" w:color="000000"/>
              <w:right w:val="single" w:sz="4" w:space="0" w:color="000000"/>
            </w:tcBorders>
            <w:shd w:color="auto" w:fill="auto" w:val="clear"/>
            <w:vAlign w:val="center"/>
          </w:tcPr>
          <w:p>
            <w:pPr>
              <w:pStyle w:val="ConsPlusNormal"/>
              <w:spacing w:before="0" w:after="0"/>
              <w:contextualSpacing/>
              <w:jc w:val="both"/>
              <w:rPr/>
            </w:pPr>
            <w:r>
              <w:rPr>
                <w:rFonts w:cs="Times New Roman" w:ascii="Times New Roman" w:hAnsi="Times New Roman"/>
                <w:sz w:val="21"/>
                <w:szCs w:val="21"/>
              </w:rPr>
              <w:t>Тренажер-манекен для отработки проведения сердечно-легочной реанимации</w:t>
            </w:r>
          </w:p>
        </w:tc>
        <w:tc>
          <w:tcPr>
            <w:tcW w:w="1296" w:type="dxa"/>
            <w:tcBorders>
              <w:left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шт.</w:t>
            </w:r>
          </w:p>
        </w:tc>
        <w:tc>
          <w:tcPr>
            <w:tcW w:w="1921" w:type="dxa"/>
            <w:tcBorders>
              <w:left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1</w:t>
            </w:r>
          </w:p>
        </w:tc>
      </w:tr>
      <w:tr>
        <w:trPr/>
        <w:tc>
          <w:tcPr>
            <w:tcW w:w="5854" w:type="dxa"/>
            <w:tcBorders>
              <w:left w:val="single" w:sz="4" w:space="0" w:color="000000"/>
              <w:right w:val="single" w:sz="4" w:space="0" w:color="000000"/>
            </w:tcBorders>
            <w:shd w:color="auto" w:fill="auto" w:val="clear"/>
            <w:vAlign w:val="center"/>
          </w:tcPr>
          <w:p>
            <w:pPr>
              <w:pStyle w:val="ConsPlusNormal"/>
              <w:spacing w:before="0" w:after="0"/>
              <w:contextualSpacing/>
              <w:jc w:val="both"/>
              <w:rPr/>
            </w:pPr>
            <w:r>
              <w:rPr>
                <w:rFonts w:cs="Times New Roman" w:ascii="Times New Roman" w:hAnsi="Times New Roman"/>
                <w:sz w:val="21"/>
                <w:szCs w:val="21"/>
              </w:rPr>
              <w:t xml:space="preserve">Тренажер-манекен для отработки удаления инородного тела </w:t>
              <w:br/>
              <w:t>из дыхательных путей</w:t>
            </w:r>
          </w:p>
        </w:tc>
        <w:tc>
          <w:tcPr>
            <w:tcW w:w="1296" w:type="dxa"/>
            <w:tcBorders>
              <w:left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шт.</w:t>
            </w:r>
          </w:p>
        </w:tc>
        <w:tc>
          <w:tcPr>
            <w:tcW w:w="1921" w:type="dxa"/>
            <w:tcBorders>
              <w:left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1</w:t>
            </w:r>
          </w:p>
        </w:tc>
      </w:tr>
      <w:tr>
        <w:trPr>
          <w:trHeight w:val="1214" w:hRule="atLeast"/>
        </w:trPr>
        <w:tc>
          <w:tcPr>
            <w:tcW w:w="5854" w:type="dxa"/>
            <w:tcBorders>
              <w:left w:val="single" w:sz="4" w:space="0" w:color="000000"/>
              <w:right w:val="single" w:sz="4" w:space="0" w:color="000000"/>
            </w:tcBorders>
            <w:shd w:color="auto" w:fill="auto" w:val="clear"/>
            <w:vAlign w:val="center"/>
          </w:tcPr>
          <w:p>
            <w:pPr>
              <w:pStyle w:val="ConsPlusNormal"/>
              <w:spacing w:before="0" w:after="0"/>
              <w:contextualSpacing/>
              <w:jc w:val="both"/>
              <w:rPr/>
            </w:pPr>
            <w:r>
              <w:rPr>
                <w:rFonts w:cs="Times New Roman" w:ascii="Times New Roman" w:hAnsi="Times New Roman"/>
                <w:sz w:val="21"/>
                <w:szCs w:val="21"/>
              </w:rPr>
              <w:t>Манекен для отработки надевания наручников и применения палки резиновой (манекен должен повторять контуры тела человека; верхние конечности должны имитировать строение руки и иметь три степени свободы для обеспечения выполнения упражнения)</w:t>
            </w:r>
          </w:p>
        </w:tc>
        <w:tc>
          <w:tcPr>
            <w:tcW w:w="1296" w:type="dxa"/>
            <w:tcBorders>
              <w:left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шт.</w:t>
            </w:r>
          </w:p>
        </w:tc>
        <w:tc>
          <w:tcPr>
            <w:tcW w:w="1921" w:type="dxa"/>
            <w:tcBorders>
              <w:left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1</w:t>
            </w:r>
          </w:p>
        </w:tc>
      </w:tr>
      <w:tr>
        <w:trPr>
          <w:trHeight w:val="652" w:hRule="atLeast"/>
        </w:trPr>
        <w:tc>
          <w:tcPr>
            <w:tcW w:w="5854" w:type="dxa"/>
            <w:tcBorders>
              <w:left w:val="single" w:sz="4" w:space="0" w:color="000000"/>
              <w:right w:val="single" w:sz="4" w:space="0" w:color="000000"/>
            </w:tcBorders>
            <w:shd w:color="auto" w:fill="auto" w:val="clear"/>
            <w:vAlign w:val="bottom"/>
          </w:tcPr>
          <w:p>
            <w:pPr>
              <w:pStyle w:val="ConsPlusNormal"/>
              <w:spacing w:before="0" w:after="0"/>
              <w:contextualSpacing/>
              <w:jc w:val="both"/>
              <w:rPr/>
            </w:pPr>
            <w:r>
              <w:rPr>
                <w:rFonts w:cs="Times New Roman" w:ascii="Times New Roman" w:hAnsi="Times New Roman"/>
                <w:sz w:val="21"/>
                <w:szCs w:val="21"/>
              </w:rPr>
              <w:t>Макет механического распылителя (или аэрозольного</w:t>
              <w:br/>
              <w:t>или другого устройства, снаряжаемого слезоточивыми веществами)</w:t>
            </w:r>
          </w:p>
        </w:tc>
        <w:tc>
          <w:tcPr>
            <w:tcW w:w="1296" w:type="dxa"/>
            <w:tcBorders>
              <w:left w:val="single" w:sz="4" w:space="0" w:color="000000"/>
              <w:right w:val="single" w:sz="4" w:space="0" w:color="000000"/>
            </w:tcBorders>
            <w:shd w:color="auto" w:fill="auto" w:val="clear"/>
          </w:tcPr>
          <w:p>
            <w:pPr>
              <w:pStyle w:val="ConsPlusNormal"/>
              <w:spacing w:before="0" w:after="0"/>
              <w:contextualSpacing/>
              <w:jc w:val="center"/>
              <w:rPr>
                <w:rFonts w:ascii="Times New Roman" w:hAnsi="Times New Roman" w:cs="Times New Roman"/>
                <w:sz w:val="16"/>
                <w:szCs w:val="16"/>
              </w:rPr>
            </w:pPr>
            <w:r>
              <w:rPr>
                <w:rFonts w:cs="Times New Roman" w:ascii="Times New Roman" w:hAnsi="Times New Roman"/>
                <w:sz w:val="16"/>
                <w:szCs w:val="16"/>
              </w:rPr>
            </w:r>
          </w:p>
          <w:p>
            <w:pPr>
              <w:pStyle w:val="ConsPlusNormal"/>
              <w:spacing w:before="0" w:after="0"/>
              <w:contextualSpacing/>
              <w:jc w:val="center"/>
              <w:rPr/>
            </w:pPr>
            <w:r>
              <w:rPr>
                <w:rFonts w:cs="Times New Roman" w:ascii="Times New Roman" w:hAnsi="Times New Roman"/>
                <w:sz w:val="21"/>
                <w:szCs w:val="21"/>
              </w:rPr>
              <w:t>шт.</w:t>
            </w:r>
          </w:p>
        </w:tc>
        <w:tc>
          <w:tcPr>
            <w:tcW w:w="1921" w:type="dxa"/>
            <w:tcBorders>
              <w:left w:val="single" w:sz="4" w:space="0" w:color="000000"/>
              <w:right w:val="single" w:sz="4" w:space="0" w:color="000000"/>
            </w:tcBorders>
            <w:shd w:color="auto" w:fill="auto" w:val="clear"/>
          </w:tcPr>
          <w:p>
            <w:pPr>
              <w:pStyle w:val="ConsPlusNormal"/>
              <w:spacing w:before="0" w:after="0"/>
              <w:contextualSpacing/>
              <w:jc w:val="center"/>
              <w:rPr>
                <w:rFonts w:ascii="Times New Roman" w:hAnsi="Times New Roman" w:cs="Times New Roman"/>
                <w:sz w:val="16"/>
                <w:szCs w:val="16"/>
              </w:rPr>
            </w:pPr>
            <w:r>
              <w:rPr>
                <w:rFonts w:cs="Times New Roman" w:ascii="Times New Roman" w:hAnsi="Times New Roman"/>
                <w:sz w:val="16"/>
                <w:szCs w:val="16"/>
              </w:rPr>
            </w:r>
          </w:p>
          <w:p>
            <w:pPr>
              <w:pStyle w:val="ConsPlusNormal"/>
              <w:spacing w:before="0" w:after="0"/>
              <w:contextualSpacing/>
              <w:jc w:val="center"/>
              <w:rPr/>
            </w:pPr>
            <w:r>
              <w:rPr>
                <w:rFonts w:cs="Times New Roman" w:ascii="Times New Roman" w:hAnsi="Times New Roman"/>
                <w:sz w:val="21"/>
                <w:szCs w:val="21"/>
              </w:rPr>
              <w:t>1</w:t>
            </w:r>
          </w:p>
        </w:tc>
      </w:tr>
      <w:tr>
        <w:trPr>
          <w:trHeight w:val="394" w:hRule="atLeast"/>
        </w:trPr>
        <w:tc>
          <w:tcPr>
            <w:tcW w:w="5854" w:type="dxa"/>
            <w:tcBorders>
              <w:left w:val="single" w:sz="4" w:space="0" w:color="000000"/>
              <w:right w:val="single" w:sz="4" w:space="0" w:color="000000"/>
            </w:tcBorders>
            <w:shd w:color="auto" w:fill="auto" w:val="clear"/>
            <w:vAlign w:val="bottom"/>
          </w:tcPr>
          <w:p>
            <w:pPr>
              <w:pStyle w:val="ConsPlusNormal"/>
              <w:spacing w:before="0" w:after="0"/>
              <w:contextualSpacing/>
              <w:jc w:val="both"/>
              <w:rPr/>
            </w:pPr>
            <w:r>
              <w:rPr>
                <w:rFonts w:cs="Times New Roman" w:ascii="Times New Roman" w:hAnsi="Times New Roman"/>
                <w:sz w:val="21"/>
                <w:szCs w:val="21"/>
              </w:rPr>
              <w:t>Электрошоковое устройство (или искровой разрядник)</w:t>
            </w:r>
          </w:p>
        </w:tc>
        <w:tc>
          <w:tcPr>
            <w:tcW w:w="1296" w:type="dxa"/>
            <w:tcBorders>
              <w:left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шт.</w:t>
            </w:r>
          </w:p>
        </w:tc>
        <w:tc>
          <w:tcPr>
            <w:tcW w:w="1921" w:type="dxa"/>
            <w:tcBorders>
              <w:left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1</w:t>
            </w:r>
          </w:p>
        </w:tc>
      </w:tr>
      <w:tr>
        <w:trPr>
          <w:trHeight w:val="652" w:hRule="atLeast"/>
        </w:trPr>
        <w:tc>
          <w:tcPr>
            <w:tcW w:w="5854" w:type="dxa"/>
            <w:tcBorders>
              <w:left w:val="single" w:sz="4" w:space="0" w:color="000000"/>
              <w:right w:val="single" w:sz="4" w:space="0" w:color="000000"/>
            </w:tcBorders>
            <w:shd w:color="auto" w:fill="auto" w:val="clear"/>
            <w:vAlign w:val="bottom"/>
          </w:tcPr>
          <w:p>
            <w:pPr>
              <w:pStyle w:val="ConsPlusNormal"/>
              <w:spacing w:before="0" w:after="0"/>
              <w:contextualSpacing/>
              <w:jc w:val="both"/>
              <w:rPr/>
            </w:pPr>
            <w:r>
              <w:rPr>
                <w:rFonts w:cs="Times New Roman" w:ascii="Times New Roman" w:hAnsi="Times New Roman"/>
                <w:sz w:val="21"/>
                <w:szCs w:val="21"/>
              </w:rPr>
              <w:t xml:space="preserve">Списанное оружие (или конструктивно сходные </w:t>
              <w:br/>
              <w:t>с оружием изделия):</w:t>
            </w:r>
          </w:p>
        </w:tc>
        <w:tc>
          <w:tcPr>
            <w:tcW w:w="1296" w:type="dxa"/>
            <w:tcBorders>
              <w:left w:val="single" w:sz="4" w:space="0" w:color="000000"/>
              <w:right w:val="single" w:sz="4" w:space="0" w:color="000000"/>
            </w:tcBorders>
            <w:shd w:color="auto" w:fill="auto" w:val="clear"/>
          </w:tcPr>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tc>
        <w:tc>
          <w:tcPr>
            <w:tcW w:w="1921" w:type="dxa"/>
            <w:tcBorders>
              <w:left w:val="single" w:sz="4" w:space="0" w:color="000000"/>
              <w:right w:val="single" w:sz="4" w:space="0" w:color="000000"/>
            </w:tcBorders>
            <w:shd w:color="auto" w:fill="auto" w:val="clear"/>
          </w:tcPr>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tc>
      </w:tr>
      <w:tr>
        <w:trPr>
          <w:trHeight w:val="493" w:hRule="atLeast"/>
        </w:trPr>
        <w:tc>
          <w:tcPr>
            <w:tcW w:w="5854" w:type="dxa"/>
            <w:tcBorders>
              <w:left w:val="single" w:sz="4" w:space="0" w:color="000000"/>
              <w:right w:val="single" w:sz="4" w:space="0" w:color="000000"/>
            </w:tcBorders>
            <w:shd w:color="auto" w:fill="auto" w:val="clear"/>
            <w:vAlign w:val="bottom"/>
          </w:tcPr>
          <w:p>
            <w:pPr>
              <w:pStyle w:val="ConsPlusNormal"/>
              <w:spacing w:before="0" w:after="0"/>
              <w:contextualSpacing/>
              <w:jc w:val="both"/>
              <w:rPr/>
            </w:pPr>
            <w:r>
              <w:rPr>
                <w:rFonts w:cs="Times New Roman" w:ascii="Times New Roman" w:hAnsi="Times New Roman"/>
                <w:sz w:val="21"/>
                <w:szCs w:val="21"/>
              </w:rPr>
              <w:t>пистолет</w:t>
            </w:r>
          </w:p>
        </w:tc>
        <w:tc>
          <w:tcPr>
            <w:tcW w:w="1296" w:type="dxa"/>
            <w:tcBorders>
              <w:left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ед.</w:t>
            </w:r>
          </w:p>
        </w:tc>
        <w:tc>
          <w:tcPr>
            <w:tcW w:w="1921" w:type="dxa"/>
            <w:tcBorders>
              <w:left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1</w:t>
            </w:r>
          </w:p>
        </w:tc>
      </w:tr>
      <w:tr>
        <w:trPr>
          <w:trHeight w:val="338" w:hRule="atLeast"/>
        </w:trPr>
        <w:tc>
          <w:tcPr>
            <w:tcW w:w="5854" w:type="dxa"/>
            <w:tcBorders>
              <w:left w:val="single" w:sz="4" w:space="0" w:color="000000"/>
              <w:right w:val="single" w:sz="4" w:space="0" w:color="000000"/>
            </w:tcBorders>
            <w:shd w:color="auto" w:fill="auto" w:val="clear"/>
            <w:vAlign w:val="bottom"/>
          </w:tcPr>
          <w:p>
            <w:pPr>
              <w:pStyle w:val="ConsPlusNormal"/>
              <w:spacing w:before="0" w:after="0"/>
              <w:contextualSpacing/>
              <w:jc w:val="both"/>
              <w:rPr/>
            </w:pPr>
            <w:r>
              <w:rPr>
                <w:rFonts w:cs="Times New Roman" w:ascii="Times New Roman" w:hAnsi="Times New Roman"/>
                <w:sz w:val="21"/>
                <w:szCs w:val="21"/>
              </w:rPr>
              <w:t>револьвер</w:t>
            </w:r>
          </w:p>
        </w:tc>
        <w:tc>
          <w:tcPr>
            <w:tcW w:w="1296" w:type="dxa"/>
            <w:tcBorders>
              <w:left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ед.</w:t>
            </w:r>
          </w:p>
        </w:tc>
        <w:tc>
          <w:tcPr>
            <w:tcW w:w="1921" w:type="dxa"/>
            <w:tcBorders>
              <w:left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1</w:t>
            </w:r>
          </w:p>
        </w:tc>
      </w:tr>
      <w:tr>
        <w:trPr>
          <w:trHeight w:val="342" w:hRule="atLeast"/>
        </w:trPr>
        <w:tc>
          <w:tcPr>
            <w:tcW w:w="5854" w:type="dxa"/>
            <w:tcBorders>
              <w:left w:val="single" w:sz="4" w:space="0" w:color="000000"/>
              <w:right w:val="single" w:sz="4" w:space="0" w:color="000000"/>
            </w:tcBorders>
            <w:shd w:color="auto" w:fill="auto" w:val="clear"/>
            <w:vAlign w:val="bottom"/>
          </w:tcPr>
          <w:p>
            <w:pPr>
              <w:pStyle w:val="ConsPlusNormal"/>
              <w:spacing w:before="0" w:after="0"/>
              <w:contextualSpacing/>
              <w:jc w:val="both"/>
              <w:rPr/>
            </w:pPr>
            <w:r>
              <w:rPr>
                <w:rFonts w:cs="Times New Roman" w:ascii="Times New Roman" w:hAnsi="Times New Roman"/>
                <w:sz w:val="21"/>
                <w:szCs w:val="21"/>
              </w:rPr>
              <w:t>длинноствольное огнестрельное оружие</w:t>
            </w:r>
          </w:p>
        </w:tc>
        <w:tc>
          <w:tcPr>
            <w:tcW w:w="1296" w:type="dxa"/>
            <w:tcBorders>
              <w:left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ед.</w:t>
            </w:r>
          </w:p>
        </w:tc>
        <w:tc>
          <w:tcPr>
            <w:tcW w:w="1921" w:type="dxa"/>
            <w:tcBorders>
              <w:left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1</w:t>
            </w:r>
          </w:p>
        </w:tc>
      </w:tr>
      <w:tr>
        <w:trPr>
          <w:trHeight w:val="652" w:hRule="atLeast"/>
        </w:trPr>
        <w:tc>
          <w:tcPr>
            <w:tcW w:w="5854" w:type="dxa"/>
            <w:tcBorders>
              <w:left w:val="single" w:sz="4" w:space="0" w:color="000000"/>
              <w:right w:val="single" w:sz="4" w:space="0" w:color="000000"/>
            </w:tcBorders>
            <w:shd w:color="auto" w:fill="auto" w:val="clear"/>
            <w:vAlign w:val="bottom"/>
          </w:tcPr>
          <w:p>
            <w:pPr>
              <w:pStyle w:val="ConsPlusNormal"/>
              <w:spacing w:before="0" w:after="0"/>
              <w:contextualSpacing/>
              <w:jc w:val="both"/>
              <w:rPr/>
            </w:pPr>
            <w:r>
              <w:rPr>
                <w:rFonts w:cs="Times New Roman" w:ascii="Times New Roman" w:hAnsi="Times New Roman"/>
                <w:sz w:val="21"/>
                <w:szCs w:val="21"/>
              </w:rPr>
              <w:t>Специальные средства:</w:t>
            </w:r>
          </w:p>
          <w:p>
            <w:pPr>
              <w:pStyle w:val="ConsPlusNormal"/>
              <w:spacing w:before="0" w:after="0"/>
              <w:contextualSpacing/>
              <w:jc w:val="both"/>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both"/>
              <w:rPr>
                <w:rFonts w:ascii="Times New Roman" w:hAnsi="Times New Roman" w:cs="Times New Roman"/>
                <w:sz w:val="21"/>
                <w:szCs w:val="21"/>
              </w:rPr>
            </w:pPr>
            <w:r>
              <w:rPr>
                <w:rFonts w:cs="Times New Roman" w:ascii="Times New Roman" w:hAnsi="Times New Roman"/>
                <w:sz w:val="21"/>
                <w:szCs w:val="21"/>
              </w:rPr>
              <w:t>средство ограничения подвижности отечественного производства (наручники)</w:t>
            </w:r>
          </w:p>
        </w:tc>
        <w:tc>
          <w:tcPr>
            <w:tcW w:w="1296" w:type="dxa"/>
            <w:tcBorders>
              <w:left w:val="single" w:sz="4" w:space="0" w:color="000000"/>
              <w:right w:val="single" w:sz="4" w:space="0" w:color="000000"/>
            </w:tcBorders>
            <w:shd w:color="auto" w:fill="auto" w:val="clear"/>
          </w:tcPr>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center"/>
              <w:rPr/>
            </w:pPr>
            <w:r>
              <w:rPr>
                <w:rFonts w:cs="Times New Roman" w:ascii="Times New Roman" w:hAnsi="Times New Roman"/>
                <w:sz w:val="21"/>
                <w:szCs w:val="21"/>
              </w:rPr>
              <w:t>шт.</w:t>
            </w:r>
          </w:p>
        </w:tc>
        <w:tc>
          <w:tcPr>
            <w:tcW w:w="1921" w:type="dxa"/>
            <w:tcBorders>
              <w:left w:val="single" w:sz="4" w:space="0" w:color="000000"/>
              <w:right w:val="single" w:sz="4" w:space="0" w:color="000000"/>
            </w:tcBorders>
            <w:shd w:color="auto" w:fill="auto" w:val="clear"/>
          </w:tcPr>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center"/>
              <w:rPr/>
            </w:pPr>
            <w:r>
              <w:rPr>
                <w:rFonts w:cs="Times New Roman" w:ascii="Times New Roman" w:hAnsi="Times New Roman"/>
                <w:sz w:val="21"/>
                <w:szCs w:val="21"/>
              </w:rPr>
              <w:t>1</w:t>
            </w:r>
          </w:p>
        </w:tc>
      </w:tr>
      <w:tr>
        <w:trPr>
          <w:trHeight w:val="652" w:hRule="atLeast"/>
        </w:trPr>
        <w:tc>
          <w:tcPr>
            <w:tcW w:w="5854" w:type="dxa"/>
            <w:tcBorders>
              <w:left w:val="single" w:sz="4" w:space="0" w:color="000000"/>
              <w:right w:val="single" w:sz="4" w:space="0" w:color="000000"/>
            </w:tcBorders>
            <w:shd w:color="auto" w:fill="auto" w:val="clear"/>
            <w:vAlign w:val="bottom"/>
          </w:tcPr>
          <w:p>
            <w:pPr>
              <w:pStyle w:val="ConsPlusNormal"/>
              <w:spacing w:before="0" w:after="0"/>
              <w:contextualSpacing/>
              <w:jc w:val="both"/>
              <w:rPr>
                <w:rFonts w:ascii="Times New Roman" w:hAnsi="Times New Roman" w:cs="Times New Roman"/>
                <w:sz w:val="21"/>
                <w:szCs w:val="21"/>
              </w:rPr>
            </w:pPr>
            <w:r>
              <w:rPr>
                <w:rFonts w:cs="Times New Roman" w:ascii="Times New Roman" w:hAnsi="Times New Roman"/>
                <w:sz w:val="21"/>
                <w:szCs w:val="21"/>
              </w:rPr>
              <w:t>палка специальная отечественного производства (палка резиновая)</w:t>
            </w:r>
          </w:p>
        </w:tc>
        <w:tc>
          <w:tcPr>
            <w:tcW w:w="1296" w:type="dxa"/>
            <w:tcBorders>
              <w:left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шт.</w:t>
            </w:r>
          </w:p>
        </w:tc>
        <w:tc>
          <w:tcPr>
            <w:tcW w:w="1921" w:type="dxa"/>
            <w:tcBorders>
              <w:left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1</w:t>
            </w:r>
          </w:p>
        </w:tc>
      </w:tr>
      <w:tr>
        <w:trPr>
          <w:trHeight w:val="378" w:hRule="atLeast"/>
        </w:trPr>
        <w:tc>
          <w:tcPr>
            <w:tcW w:w="5854" w:type="dxa"/>
            <w:tcBorders>
              <w:left w:val="single" w:sz="4" w:space="0" w:color="000000"/>
              <w:right w:val="single" w:sz="4" w:space="0" w:color="000000"/>
            </w:tcBorders>
            <w:shd w:color="auto" w:fill="auto" w:val="clear"/>
            <w:vAlign w:val="bottom"/>
          </w:tcPr>
          <w:p>
            <w:pPr>
              <w:pStyle w:val="ConsPlusNormal"/>
              <w:spacing w:before="0" w:after="0"/>
              <w:contextualSpacing/>
              <w:jc w:val="both"/>
              <w:rPr>
                <w:rFonts w:ascii="Times New Roman" w:hAnsi="Times New Roman" w:cs="Times New Roman"/>
                <w:sz w:val="21"/>
                <w:szCs w:val="21"/>
              </w:rPr>
            </w:pPr>
            <w:r>
              <w:rPr>
                <w:rFonts w:cs="Times New Roman" w:ascii="Times New Roman" w:hAnsi="Times New Roman"/>
                <w:sz w:val="21"/>
                <w:szCs w:val="21"/>
              </w:rPr>
              <w:t>средство сковывания движения</w:t>
            </w:r>
          </w:p>
        </w:tc>
        <w:tc>
          <w:tcPr>
            <w:tcW w:w="1296" w:type="dxa"/>
            <w:tcBorders>
              <w:left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шт.</w:t>
            </w:r>
          </w:p>
        </w:tc>
        <w:tc>
          <w:tcPr>
            <w:tcW w:w="1921" w:type="dxa"/>
            <w:tcBorders>
              <w:left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1</w:t>
            </w:r>
          </w:p>
        </w:tc>
      </w:tr>
      <w:tr>
        <w:trPr>
          <w:trHeight w:val="652" w:hRule="atLeast"/>
        </w:trPr>
        <w:tc>
          <w:tcPr>
            <w:tcW w:w="5854" w:type="dxa"/>
            <w:tcBorders>
              <w:left w:val="single" w:sz="4" w:space="0" w:color="000000"/>
              <w:right w:val="single" w:sz="4" w:space="0" w:color="000000"/>
            </w:tcBorders>
            <w:shd w:color="auto" w:fill="auto" w:val="clear"/>
            <w:vAlign w:val="bottom"/>
          </w:tcPr>
          <w:p>
            <w:pPr>
              <w:pStyle w:val="ConsPlusNormal"/>
              <w:spacing w:before="0" w:after="0"/>
              <w:contextualSpacing/>
              <w:jc w:val="both"/>
              <w:rPr>
                <w:rFonts w:ascii="Times New Roman" w:hAnsi="Times New Roman" w:cs="Times New Roman"/>
                <w:sz w:val="21"/>
                <w:szCs w:val="21"/>
              </w:rPr>
            </w:pPr>
            <w:r>
              <w:rPr>
                <w:rFonts w:cs="Times New Roman" w:ascii="Times New Roman" w:hAnsi="Times New Roman"/>
                <w:sz w:val="21"/>
                <w:szCs w:val="21"/>
              </w:rPr>
              <w:t>специальное средство пассивной защиты (жилет защитный отечественного производства)</w:t>
            </w:r>
          </w:p>
        </w:tc>
        <w:tc>
          <w:tcPr>
            <w:tcW w:w="1296" w:type="dxa"/>
            <w:tcBorders>
              <w:left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шт.</w:t>
            </w:r>
          </w:p>
        </w:tc>
        <w:tc>
          <w:tcPr>
            <w:tcW w:w="1921" w:type="dxa"/>
            <w:tcBorders>
              <w:left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1</w:t>
            </w:r>
          </w:p>
        </w:tc>
      </w:tr>
      <w:tr>
        <w:trPr>
          <w:trHeight w:val="652" w:hRule="atLeast"/>
        </w:trPr>
        <w:tc>
          <w:tcPr>
            <w:tcW w:w="5854" w:type="dxa"/>
            <w:tcBorders>
              <w:left w:val="single" w:sz="4" w:space="0" w:color="000000"/>
              <w:right w:val="single" w:sz="4" w:space="0" w:color="000000"/>
            </w:tcBorders>
            <w:shd w:color="auto" w:fill="auto" w:val="clear"/>
            <w:vAlign w:val="bottom"/>
          </w:tcPr>
          <w:p>
            <w:pPr>
              <w:pStyle w:val="ConsPlusNormal"/>
              <w:spacing w:before="0" w:after="0"/>
              <w:contextualSpacing/>
              <w:jc w:val="both"/>
              <w:rPr>
                <w:rFonts w:ascii="Times New Roman" w:hAnsi="Times New Roman" w:cs="Times New Roman"/>
                <w:sz w:val="21"/>
                <w:szCs w:val="21"/>
              </w:rPr>
            </w:pPr>
            <w:r>
              <w:rPr>
                <w:rFonts w:cs="Times New Roman" w:ascii="Times New Roman" w:hAnsi="Times New Roman"/>
                <w:sz w:val="21"/>
                <w:szCs w:val="21"/>
              </w:rPr>
              <w:t>специальное средство пассивной защиты (шлем защитный отечественного производства)</w:t>
            </w:r>
          </w:p>
        </w:tc>
        <w:tc>
          <w:tcPr>
            <w:tcW w:w="1296" w:type="dxa"/>
            <w:tcBorders>
              <w:left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шт.</w:t>
            </w:r>
          </w:p>
        </w:tc>
        <w:tc>
          <w:tcPr>
            <w:tcW w:w="1921" w:type="dxa"/>
            <w:tcBorders>
              <w:left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1</w:t>
            </w:r>
          </w:p>
        </w:tc>
      </w:tr>
      <w:tr>
        <w:trPr>
          <w:trHeight w:val="368" w:hRule="atLeast"/>
        </w:trPr>
        <w:tc>
          <w:tcPr>
            <w:tcW w:w="5854" w:type="dxa"/>
            <w:tcBorders>
              <w:left w:val="single" w:sz="4" w:space="0" w:color="000000"/>
              <w:right w:val="single" w:sz="4" w:space="0" w:color="000000"/>
            </w:tcBorders>
            <w:shd w:color="auto" w:fill="auto" w:val="clear"/>
            <w:vAlign w:val="bottom"/>
          </w:tcPr>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t>Информационные материалы</w:t>
            </w:r>
          </w:p>
        </w:tc>
        <w:tc>
          <w:tcPr>
            <w:tcW w:w="1296" w:type="dxa"/>
            <w:tcBorders>
              <w:left w:val="single" w:sz="4" w:space="0" w:color="000000"/>
              <w:right w:val="single" w:sz="4" w:space="0" w:color="000000"/>
            </w:tcBorders>
            <w:shd w:color="auto" w:fill="auto" w:val="clear"/>
          </w:tcPr>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tc>
        <w:tc>
          <w:tcPr>
            <w:tcW w:w="1921" w:type="dxa"/>
            <w:tcBorders>
              <w:left w:val="single" w:sz="4" w:space="0" w:color="000000"/>
              <w:right w:val="single" w:sz="4" w:space="0" w:color="000000"/>
            </w:tcBorders>
            <w:shd w:color="auto" w:fill="auto" w:val="clear"/>
          </w:tcPr>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tc>
      </w:tr>
      <w:tr>
        <w:trPr>
          <w:trHeight w:val="1122" w:hRule="atLeast"/>
        </w:trPr>
        <w:tc>
          <w:tcPr>
            <w:tcW w:w="5854" w:type="dxa"/>
            <w:tcBorders>
              <w:left w:val="single" w:sz="4" w:space="0" w:color="000000"/>
              <w:right w:val="single" w:sz="4" w:space="0" w:color="000000"/>
            </w:tcBorders>
            <w:shd w:color="auto" w:fill="auto" w:val="clear"/>
            <w:vAlign w:val="bottom"/>
          </w:tcPr>
          <w:p>
            <w:pPr>
              <w:pStyle w:val="ConsPlusNormal"/>
              <w:spacing w:before="0" w:after="0"/>
              <w:contextualSpacing/>
              <w:jc w:val="both"/>
              <w:rPr/>
            </w:pPr>
            <w:r>
              <w:rPr>
                <w:rFonts w:cs="Times New Roman" w:ascii="Times New Roman" w:hAnsi="Times New Roman"/>
                <w:sz w:val="21"/>
                <w:szCs w:val="21"/>
              </w:rPr>
              <w:t>Учебно-методические пособия, содержащие материалы</w:t>
              <w:br/>
              <w:t>по каждой из дисциплин реализуемых программ (могут быть представлены в виде печатных изданий, плакатов, электронных учебных материалов, тематических фильмов)</w:t>
            </w:r>
          </w:p>
        </w:tc>
        <w:tc>
          <w:tcPr>
            <w:tcW w:w="1296" w:type="dxa"/>
            <w:tcBorders>
              <w:left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комплект</w:t>
            </w:r>
          </w:p>
        </w:tc>
        <w:tc>
          <w:tcPr>
            <w:tcW w:w="1921" w:type="dxa"/>
            <w:tcBorders>
              <w:left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1</w:t>
            </w:r>
          </w:p>
        </w:tc>
      </w:tr>
      <w:tr>
        <w:trPr>
          <w:trHeight w:val="513" w:hRule="atLeast"/>
        </w:trPr>
        <w:tc>
          <w:tcPr>
            <w:tcW w:w="5854" w:type="dxa"/>
            <w:tcBorders>
              <w:left w:val="single" w:sz="4" w:space="0" w:color="000000"/>
              <w:right w:val="single" w:sz="4" w:space="0" w:color="000000"/>
            </w:tcBorders>
            <w:shd w:color="auto" w:fill="auto" w:val="clear"/>
            <w:vAlign w:val="bottom"/>
          </w:tcPr>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t>Условия для проведения учебных стрельб</w:t>
            </w:r>
          </w:p>
        </w:tc>
        <w:tc>
          <w:tcPr>
            <w:tcW w:w="1296" w:type="dxa"/>
            <w:tcBorders>
              <w:left w:val="single" w:sz="4" w:space="0" w:color="000000"/>
              <w:right w:val="single" w:sz="4" w:space="0" w:color="000000"/>
            </w:tcBorders>
            <w:shd w:color="auto" w:fill="auto" w:val="clear"/>
          </w:tcPr>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tc>
        <w:tc>
          <w:tcPr>
            <w:tcW w:w="1921" w:type="dxa"/>
            <w:tcBorders>
              <w:left w:val="single" w:sz="4" w:space="0" w:color="000000"/>
              <w:right w:val="single" w:sz="4" w:space="0" w:color="000000"/>
            </w:tcBorders>
            <w:shd w:color="auto" w:fill="auto" w:val="clear"/>
          </w:tcPr>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tc>
      </w:tr>
      <w:tr>
        <w:trPr>
          <w:trHeight w:val="737" w:hRule="atLeast"/>
        </w:trPr>
        <w:tc>
          <w:tcPr>
            <w:tcW w:w="5854" w:type="dxa"/>
            <w:tcBorders>
              <w:left w:val="single" w:sz="4" w:space="0" w:color="000000"/>
              <w:right w:val="single" w:sz="4" w:space="0" w:color="000000"/>
            </w:tcBorders>
            <w:shd w:color="auto" w:fill="auto" w:val="clear"/>
            <w:vAlign w:val="bottom"/>
          </w:tcPr>
          <w:p>
            <w:pPr>
              <w:pStyle w:val="ConsPlusNormal"/>
              <w:spacing w:before="0" w:after="0"/>
              <w:contextualSpacing/>
              <w:jc w:val="both"/>
              <w:rPr/>
            </w:pPr>
            <w:r>
              <w:rPr>
                <w:rFonts w:cs="Times New Roman" w:ascii="Times New Roman" w:hAnsi="Times New Roman"/>
                <w:sz w:val="21"/>
                <w:szCs w:val="21"/>
              </w:rPr>
              <w:t>Оружие, имеющееся на стрелковом объекте, по видам (типам), предусмотренным упражнениями учебных стрельб</w:t>
            </w:r>
          </w:p>
        </w:tc>
        <w:tc>
          <w:tcPr>
            <w:tcW w:w="1296" w:type="dxa"/>
            <w:tcBorders>
              <w:left w:val="single" w:sz="4" w:space="0" w:color="000000"/>
              <w:right w:val="single" w:sz="4" w:space="0" w:color="000000"/>
            </w:tcBorders>
            <w:shd w:color="auto" w:fill="auto" w:val="clear"/>
          </w:tcPr>
          <w:p>
            <w:pPr>
              <w:pStyle w:val="ConsPlusNormal"/>
              <w:spacing w:before="0" w:after="0"/>
              <w:contextualSpacing/>
              <w:jc w:val="center"/>
              <w:rPr/>
            </w:pPr>
            <w:r>
              <w:rPr/>
            </w:r>
          </w:p>
          <w:p>
            <w:pPr>
              <w:pStyle w:val="ConsPlusNormal"/>
              <w:spacing w:before="0" w:after="0"/>
              <w:contextualSpacing/>
              <w:jc w:val="center"/>
              <w:rPr/>
            </w:pPr>
            <w:r>
              <w:rPr>
                <w:rFonts w:cs="Times New Roman" w:ascii="Times New Roman" w:hAnsi="Times New Roman"/>
                <w:sz w:val="21"/>
                <w:szCs w:val="21"/>
              </w:rPr>
              <w:t>ед.</w:t>
            </w:r>
          </w:p>
        </w:tc>
        <w:tc>
          <w:tcPr>
            <w:tcW w:w="1921" w:type="dxa"/>
            <w:tcBorders>
              <w:left w:val="single" w:sz="4" w:space="0" w:color="000000"/>
              <w:right w:val="single" w:sz="4" w:space="0" w:color="000000"/>
            </w:tcBorders>
            <w:shd w:color="auto" w:fill="auto" w:val="clear"/>
          </w:tcPr>
          <w:p>
            <w:pPr>
              <w:pStyle w:val="ConsPlusNormal"/>
              <w:spacing w:before="0" w:after="0"/>
              <w:contextualSpacing/>
              <w:jc w:val="center"/>
              <w:rPr/>
            </w:pPr>
            <w:r>
              <w:rPr/>
            </w:r>
          </w:p>
          <w:p>
            <w:pPr>
              <w:pStyle w:val="ConsPlusNormal"/>
              <w:spacing w:before="0" w:after="0"/>
              <w:contextualSpacing/>
              <w:jc w:val="center"/>
              <w:rPr/>
            </w:pPr>
            <w:r>
              <w:rPr>
                <w:rFonts w:cs="Times New Roman" w:ascii="Times New Roman" w:hAnsi="Times New Roman"/>
                <w:sz w:val="21"/>
                <w:szCs w:val="21"/>
              </w:rPr>
              <w:t>не менее одной единицы каждого вида (типа)</w:t>
            </w:r>
          </w:p>
        </w:tc>
      </w:tr>
      <w:tr>
        <w:trPr>
          <w:trHeight w:val="625" w:hRule="atLeast"/>
        </w:trPr>
        <w:tc>
          <w:tcPr>
            <w:tcW w:w="5854" w:type="dxa"/>
            <w:tcBorders>
              <w:left w:val="single" w:sz="4" w:space="0" w:color="000000"/>
              <w:right w:val="single" w:sz="4" w:space="0" w:color="000000"/>
            </w:tcBorders>
            <w:shd w:color="auto" w:fill="auto" w:val="clear"/>
            <w:vAlign w:val="bottom"/>
          </w:tcPr>
          <w:p>
            <w:pPr>
              <w:pStyle w:val="ConsPlusNormal"/>
              <w:spacing w:before="0" w:after="0"/>
              <w:contextualSpacing/>
              <w:jc w:val="both"/>
              <w:rPr/>
            </w:pPr>
            <w:r>
              <w:rPr>
                <w:rFonts w:cs="Times New Roman" w:ascii="Times New Roman" w:hAnsi="Times New Roman"/>
                <w:sz w:val="21"/>
                <w:szCs w:val="21"/>
              </w:rPr>
              <w:t>Мишени, используемые в ходе выполнения упражнений учебных стрельб (мишень грудная № 4, мишень поясная № 7)</w:t>
            </w:r>
          </w:p>
          <w:p>
            <w:pPr>
              <w:pStyle w:val="ConsPlusNormal"/>
              <w:spacing w:before="0" w:after="0"/>
              <w:contextualSpacing/>
              <w:jc w:val="both"/>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both"/>
              <w:rPr>
                <w:rFonts w:ascii="Times New Roman" w:hAnsi="Times New Roman" w:cs="Times New Roman"/>
                <w:sz w:val="21"/>
                <w:szCs w:val="21"/>
              </w:rPr>
            </w:pPr>
            <w:r>
              <w:rPr>
                <w:rFonts w:cs="Times New Roman" w:ascii="Times New Roman" w:hAnsi="Times New Roman"/>
                <w:sz w:val="21"/>
                <w:szCs w:val="21"/>
              </w:rPr>
            </w:r>
          </w:p>
        </w:tc>
        <w:tc>
          <w:tcPr>
            <w:tcW w:w="1296" w:type="dxa"/>
            <w:tcBorders>
              <w:left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шт.</w:t>
            </w:r>
          </w:p>
        </w:tc>
        <w:tc>
          <w:tcPr>
            <w:tcW w:w="1921" w:type="dxa"/>
            <w:tcBorders>
              <w:left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 xml:space="preserve">по одной </w:t>
              <w:br/>
              <w:t>на обучающегося для каждого учебного упражнения</w:t>
            </w:r>
          </w:p>
        </w:tc>
      </w:tr>
      <w:tr>
        <w:trPr>
          <w:trHeight w:val="600" w:hRule="atLeast"/>
        </w:trPr>
        <w:tc>
          <w:tcPr>
            <w:tcW w:w="5854" w:type="dxa"/>
            <w:tcBorders>
              <w:left w:val="single" w:sz="4" w:space="0" w:color="000000"/>
              <w:right w:val="single" w:sz="4" w:space="0" w:color="000000"/>
            </w:tcBorders>
            <w:shd w:color="auto" w:fill="auto" w:val="clear"/>
            <w:vAlign w:val="bottom"/>
          </w:tcPr>
          <w:p>
            <w:pPr>
              <w:pStyle w:val="ConsPlusNormal"/>
              <w:spacing w:before="0" w:after="0"/>
              <w:contextualSpacing/>
              <w:jc w:val="center"/>
              <w:rPr/>
            </w:pPr>
            <w:r>
              <w:rPr>
                <w:rFonts w:cs="Times New Roman" w:ascii="Times New Roman" w:hAnsi="Times New Roman"/>
                <w:sz w:val="21"/>
                <w:szCs w:val="21"/>
              </w:rPr>
              <w:t>Информационный стенд</w:t>
            </w:r>
          </w:p>
        </w:tc>
        <w:tc>
          <w:tcPr>
            <w:tcW w:w="1296" w:type="dxa"/>
            <w:tcBorders>
              <w:left w:val="single" w:sz="4" w:space="0" w:color="000000"/>
              <w:right w:val="single" w:sz="4" w:space="0" w:color="000000"/>
            </w:tcBorders>
            <w:shd w:color="auto" w:fill="auto" w:val="clear"/>
          </w:tcPr>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center"/>
              <w:rPr/>
            </w:pPr>
            <w:r>
              <w:rPr>
                <w:rFonts w:cs="Times New Roman" w:ascii="Times New Roman" w:hAnsi="Times New Roman"/>
                <w:sz w:val="21"/>
                <w:szCs w:val="21"/>
              </w:rPr>
              <w:t>шт.</w:t>
            </w:r>
          </w:p>
        </w:tc>
        <w:tc>
          <w:tcPr>
            <w:tcW w:w="1921" w:type="dxa"/>
            <w:tcBorders>
              <w:left w:val="single" w:sz="4" w:space="0" w:color="000000"/>
              <w:right w:val="single" w:sz="4" w:space="0" w:color="000000"/>
            </w:tcBorders>
            <w:shd w:color="auto" w:fill="auto" w:val="clear"/>
          </w:tcPr>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center"/>
              <w:rPr/>
            </w:pPr>
            <w:r>
              <w:rPr>
                <w:rFonts w:cs="Times New Roman" w:ascii="Times New Roman" w:hAnsi="Times New Roman"/>
                <w:sz w:val="21"/>
                <w:szCs w:val="21"/>
              </w:rPr>
              <w:t>1</w:t>
            </w:r>
          </w:p>
        </w:tc>
      </w:tr>
      <w:tr>
        <w:trPr>
          <w:trHeight w:val="652" w:hRule="atLeast"/>
        </w:trPr>
        <w:tc>
          <w:tcPr>
            <w:tcW w:w="5854" w:type="dxa"/>
            <w:tcBorders>
              <w:left w:val="single" w:sz="4" w:space="0" w:color="000000"/>
              <w:right w:val="single" w:sz="4" w:space="0" w:color="000000"/>
            </w:tcBorders>
            <w:shd w:color="auto" w:fill="auto" w:val="clear"/>
            <w:vAlign w:val="bottom"/>
          </w:tcPr>
          <w:p>
            <w:pPr>
              <w:pStyle w:val="ConsPlusNormal"/>
              <w:spacing w:before="0" w:after="0"/>
              <w:contextualSpacing/>
              <w:jc w:val="both"/>
              <w:rPr/>
            </w:pPr>
            <w:r>
              <w:rPr>
                <w:rFonts w:cs="Times New Roman" w:ascii="Times New Roman" w:hAnsi="Times New Roman"/>
                <w:sz w:val="21"/>
                <w:szCs w:val="21"/>
              </w:rPr>
              <w:t xml:space="preserve">Закон Российской Федерации от 7 февраля 1992 г. </w:t>
              <w:br/>
              <w:t>№ 2300-1 «О защите прав потребителей»</w:t>
            </w:r>
          </w:p>
        </w:tc>
        <w:tc>
          <w:tcPr>
            <w:tcW w:w="1296" w:type="dxa"/>
            <w:tcBorders>
              <w:left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шт.</w:t>
            </w:r>
          </w:p>
        </w:tc>
        <w:tc>
          <w:tcPr>
            <w:tcW w:w="1921" w:type="dxa"/>
            <w:tcBorders>
              <w:left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1</w:t>
            </w:r>
          </w:p>
        </w:tc>
      </w:tr>
      <w:tr>
        <w:trPr>
          <w:trHeight w:val="652" w:hRule="atLeast"/>
        </w:trPr>
        <w:tc>
          <w:tcPr>
            <w:tcW w:w="5854" w:type="dxa"/>
            <w:tcBorders>
              <w:left w:val="single" w:sz="4" w:space="0" w:color="000000"/>
              <w:right w:val="single" w:sz="4" w:space="0" w:color="000000"/>
            </w:tcBorders>
            <w:shd w:color="auto" w:fill="auto" w:val="clear"/>
            <w:vAlign w:val="bottom"/>
          </w:tcPr>
          <w:p>
            <w:pPr>
              <w:pStyle w:val="ConsPlusNormal"/>
              <w:spacing w:before="0" w:after="0"/>
              <w:contextualSpacing/>
              <w:jc w:val="both"/>
              <w:rPr/>
            </w:pPr>
            <w:r>
              <w:rPr>
                <w:rFonts w:cs="Times New Roman" w:ascii="Times New Roman" w:hAnsi="Times New Roman"/>
                <w:sz w:val="21"/>
                <w:szCs w:val="21"/>
              </w:rPr>
              <w:t>Лицензия на осуществление образовательной деятельности</w:t>
              <w:br/>
              <w:t>с соответствующим приложением либо выписка из реестра лицензий (копия)</w:t>
            </w:r>
          </w:p>
        </w:tc>
        <w:tc>
          <w:tcPr>
            <w:tcW w:w="1296" w:type="dxa"/>
            <w:tcBorders>
              <w:left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шт.</w:t>
            </w:r>
          </w:p>
        </w:tc>
        <w:tc>
          <w:tcPr>
            <w:tcW w:w="1921" w:type="dxa"/>
            <w:tcBorders>
              <w:left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1</w:t>
            </w:r>
          </w:p>
        </w:tc>
      </w:tr>
      <w:tr>
        <w:trPr>
          <w:trHeight w:val="652" w:hRule="atLeast"/>
        </w:trPr>
        <w:tc>
          <w:tcPr>
            <w:tcW w:w="5854" w:type="dxa"/>
            <w:tcBorders>
              <w:left w:val="single" w:sz="4" w:space="0" w:color="000000"/>
              <w:right w:val="single" w:sz="4" w:space="0" w:color="000000"/>
            </w:tcBorders>
            <w:shd w:color="auto" w:fill="auto" w:val="clear"/>
            <w:vAlign w:val="bottom"/>
          </w:tcPr>
          <w:p>
            <w:pPr>
              <w:pStyle w:val="ConsPlusNormal"/>
              <w:spacing w:before="0" w:after="0"/>
              <w:contextualSpacing/>
              <w:jc w:val="both"/>
              <w:rPr/>
            </w:pPr>
            <w:r>
              <w:rPr>
                <w:rFonts w:cs="Times New Roman" w:ascii="Times New Roman" w:hAnsi="Times New Roman"/>
                <w:sz w:val="21"/>
                <w:szCs w:val="21"/>
              </w:rPr>
              <w:t>Свидетельство о государственной регистрации юридического лица либо Лист записи Единого государственного реестра юридических лиц (копия)</w:t>
            </w:r>
          </w:p>
          <w:p>
            <w:pPr>
              <w:pStyle w:val="ConsPlusNormal"/>
              <w:spacing w:before="0" w:after="0"/>
              <w:contextualSpacing/>
              <w:jc w:val="both"/>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both"/>
              <w:rPr/>
            </w:pPr>
            <w:r>
              <w:rPr>
                <w:rFonts w:cs="Times New Roman" w:ascii="Times New Roman" w:hAnsi="Times New Roman"/>
                <w:sz w:val="21"/>
                <w:szCs w:val="21"/>
              </w:rPr>
              <w:t>Разрешение на хранение и использование оружия</w:t>
              <w:br/>
              <w:t>и (или) разрешение на хранение и использование оружия на стрелковом объекте (копия(и)</w:t>
            </w:r>
          </w:p>
        </w:tc>
        <w:tc>
          <w:tcPr>
            <w:tcW w:w="1296" w:type="dxa"/>
            <w:tcBorders>
              <w:left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шт.</w:t>
            </w:r>
          </w:p>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center"/>
              <w:rPr/>
            </w:pPr>
            <w:r>
              <w:rPr>
                <w:rFonts w:cs="Times New Roman" w:ascii="Times New Roman" w:hAnsi="Times New Roman"/>
                <w:sz w:val="21"/>
                <w:szCs w:val="21"/>
              </w:rPr>
              <w:t>шт.</w:t>
            </w:r>
          </w:p>
        </w:tc>
        <w:tc>
          <w:tcPr>
            <w:tcW w:w="1921" w:type="dxa"/>
            <w:tcBorders>
              <w:left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1</w:t>
            </w:r>
          </w:p>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center"/>
              <w:rPr/>
            </w:pPr>
            <w:r>
              <w:rPr>
                <w:rFonts w:cs="Times New Roman" w:ascii="Times New Roman" w:hAnsi="Times New Roman"/>
                <w:sz w:val="21"/>
                <w:szCs w:val="21"/>
              </w:rPr>
              <w:t>1</w:t>
            </w:r>
          </w:p>
        </w:tc>
      </w:tr>
      <w:tr>
        <w:trPr>
          <w:trHeight w:val="1416" w:hRule="atLeast"/>
        </w:trPr>
        <w:tc>
          <w:tcPr>
            <w:tcW w:w="5854" w:type="dxa"/>
            <w:tcBorders>
              <w:left w:val="single" w:sz="4" w:space="0" w:color="000000"/>
              <w:right w:val="single" w:sz="4" w:space="0" w:color="000000"/>
            </w:tcBorders>
            <w:shd w:color="auto" w:fill="auto" w:val="clear"/>
            <w:vAlign w:val="bottom"/>
          </w:tcPr>
          <w:p>
            <w:pPr>
              <w:pStyle w:val="ConsPlusNormal"/>
              <w:spacing w:before="0" w:after="0"/>
              <w:contextualSpacing/>
              <w:jc w:val="both"/>
              <w:rPr/>
            </w:pPr>
            <w:r>
              <w:rPr>
                <w:rFonts w:cs="Times New Roman" w:ascii="Times New Roman" w:hAnsi="Times New Roman"/>
                <w:sz w:val="21"/>
                <w:szCs w:val="21"/>
              </w:rPr>
              <w:t>Устав организации, осуществляющей образовательную деятельность (копия)</w:t>
            </w:r>
          </w:p>
          <w:p>
            <w:pPr>
              <w:pStyle w:val="ConsPlusNormal"/>
              <w:spacing w:before="0" w:after="0"/>
              <w:contextualSpacing/>
              <w:jc w:val="both"/>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both"/>
              <w:rPr/>
            </w:pPr>
            <w:r>
              <w:rPr>
                <w:rFonts w:cs="Times New Roman" w:ascii="Times New Roman" w:hAnsi="Times New Roman"/>
                <w:sz w:val="21"/>
                <w:szCs w:val="21"/>
              </w:rPr>
              <w:t>Программа профессионального обучения</w:t>
            </w:r>
          </w:p>
          <w:p>
            <w:pPr>
              <w:pStyle w:val="ConsPlusNormal"/>
              <w:spacing w:before="0" w:after="0"/>
              <w:contextualSpacing/>
              <w:jc w:val="both"/>
              <w:rPr/>
            </w:pPr>
            <w:r>
              <w:rPr/>
            </w:r>
          </w:p>
          <w:p>
            <w:pPr>
              <w:pStyle w:val="ConsPlusNormal"/>
              <w:spacing w:before="0" w:after="0"/>
              <w:contextualSpacing/>
              <w:jc w:val="both"/>
              <w:rPr>
                <w:rFonts w:ascii="Times New Roman" w:hAnsi="Times New Roman" w:cs="Times New Roman"/>
                <w:sz w:val="21"/>
                <w:szCs w:val="21"/>
              </w:rPr>
            </w:pPr>
            <w:r>
              <w:rPr>
                <w:rFonts w:cs="Times New Roman" w:ascii="Times New Roman" w:hAnsi="Times New Roman"/>
                <w:sz w:val="21"/>
                <w:szCs w:val="21"/>
              </w:rPr>
            </w:r>
          </w:p>
        </w:tc>
        <w:tc>
          <w:tcPr>
            <w:tcW w:w="1296" w:type="dxa"/>
            <w:tcBorders>
              <w:left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шт.</w:t>
            </w:r>
          </w:p>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center"/>
              <w:rPr/>
            </w:pPr>
            <w:r>
              <w:rPr>
                <w:rFonts w:cs="Times New Roman" w:ascii="Times New Roman" w:hAnsi="Times New Roman"/>
                <w:sz w:val="21"/>
                <w:szCs w:val="21"/>
              </w:rPr>
              <w:t>шт.</w:t>
            </w:r>
          </w:p>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tc>
        <w:tc>
          <w:tcPr>
            <w:tcW w:w="1921" w:type="dxa"/>
            <w:tcBorders>
              <w:left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1</w:t>
            </w:r>
          </w:p>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center"/>
              <w:rPr/>
            </w:pPr>
            <w:r>
              <w:rPr>
                <w:rFonts w:cs="Times New Roman" w:ascii="Times New Roman" w:hAnsi="Times New Roman"/>
                <w:sz w:val="21"/>
                <w:szCs w:val="21"/>
              </w:rPr>
              <w:t>согласно количеству программ</w:t>
            </w:r>
          </w:p>
        </w:tc>
      </w:tr>
      <w:tr>
        <w:trPr>
          <w:trHeight w:val="578" w:hRule="atLeast"/>
        </w:trPr>
        <w:tc>
          <w:tcPr>
            <w:tcW w:w="5854" w:type="dxa"/>
            <w:tcBorders>
              <w:left w:val="single" w:sz="4" w:space="0" w:color="000000"/>
              <w:right w:val="single" w:sz="4" w:space="0" w:color="000000"/>
            </w:tcBorders>
            <w:shd w:color="auto" w:fill="auto" w:val="clear"/>
            <w:vAlign w:val="bottom"/>
          </w:tcPr>
          <w:p>
            <w:pPr>
              <w:pStyle w:val="ConsPlusNormal"/>
              <w:spacing w:before="0" w:after="0"/>
              <w:contextualSpacing/>
              <w:jc w:val="both"/>
              <w:rPr>
                <w:rFonts w:ascii="Times New Roman" w:hAnsi="Times New Roman" w:cs="Times New Roman"/>
                <w:sz w:val="21"/>
                <w:szCs w:val="21"/>
              </w:rPr>
            </w:pPr>
            <w:r>
              <w:rPr>
                <w:rFonts w:cs="Times New Roman" w:ascii="Times New Roman" w:hAnsi="Times New Roman"/>
                <w:sz w:val="21"/>
                <w:szCs w:val="21"/>
              </w:rPr>
              <w:t>Учебный план</w:t>
            </w:r>
          </w:p>
        </w:tc>
        <w:tc>
          <w:tcPr>
            <w:tcW w:w="1296" w:type="dxa"/>
            <w:tcBorders>
              <w:left w:val="single" w:sz="4" w:space="0" w:color="000000"/>
              <w:right w:val="single" w:sz="4" w:space="0" w:color="000000"/>
            </w:tcBorders>
            <w:shd w:color="auto" w:fill="auto" w:val="clear"/>
          </w:tcPr>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center"/>
              <w:rPr/>
            </w:pPr>
            <w:r>
              <w:rPr>
                <w:rFonts w:cs="Times New Roman" w:ascii="Times New Roman" w:hAnsi="Times New Roman"/>
                <w:sz w:val="21"/>
                <w:szCs w:val="21"/>
              </w:rPr>
              <w:t>шт.</w:t>
            </w:r>
          </w:p>
        </w:tc>
        <w:tc>
          <w:tcPr>
            <w:tcW w:w="1921" w:type="dxa"/>
            <w:tcBorders>
              <w:left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согласно количеству программ</w:t>
            </w:r>
          </w:p>
        </w:tc>
      </w:tr>
      <w:tr>
        <w:trPr>
          <w:trHeight w:val="652" w:hRule="atLeast"/>
        </w:trPr>
        <w:tc>
          <w:tcPr>
            <w:tcW w:w="5854" w:type="dxa"/>
            <w:tcBorders>
              <w:left w:val="single" w:sz="4" w:space="0" w:color="000000"/>
              <w:right w:val="single" w:sz="4" w:space="0" w:color="000000"/>
            </w:tcBorders>
            <w:shd w:color="auto" w:fill="auto" w:val="clear"/>
            <w:vAlign w:val="bottom"/>
          </w:tcPr>
          <w:p>
            <w:pPr>
              <w:pStyle w:val="ConsPlusNormal"/>
              <w:spacing w:before="0" w:after="0"/>
              <w:contextualSpacing/>
              <w:jc w:val="both"/>
              <w:rPr/>
            </w:pPr>
            <w:r>
              <w:rPr>
                <w:rFonts w:cs="Times New Roman" w:ascii="Times New Roman" w:hAnsi="Times New Roman"/>
                <w:sz w:val="21"/>
                <w:szCs w:val="21"/>
              </w:rPr>
              <w:t>Календарный учебный график (на каждую учебную группу)</w:t>
            </w:r>
          </w:p>
        </w:tc>
        <w:tc>
          <w:tcPr>
            <w:tcW w:w="1296" w:type="dxa"/>
            <w:tcBorders>
              <w:left w:val="single" w:sz="4" w:space="0" w:color="000000"/>
              <w:right w:val="single" w:sz="4" w:space="0" w:color="000000"/>
            </w:tcBorders>
            <w:shd w:color="auto" w:fill="auto" w:val="clear"/>
          </w:tcPr>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center"/>
              <w:rPr/>
            </w:pPr>
            <w:r>
              <w:rPr>
                <w:rFonts w:cs="Times New Roman" w:ascii="Times New Roman" w:hAnsi="Times New Roman"/>
                <w:sz w:val="21"/>
                <w:szCs w:val="21"/>
              </w:rPr>
              <w:t>шт.</w:t>
            </w:r>
          </w:p>
        </w:tc>
        <w:tc>
          <w:tcPr>
            <w:tcW w:w="1921" w:type="dxa"/>
            <w:tcBorders>
              <w:left w:val="single" w:sz="4" w:space="0" w:color="000000"/>
              <w:right w:val="single" w:sz="4" w:space="0" w:color="000000"/>
            </w:tcBorders>
            <w:shd w:color="auto" w:fill="auto" w:val="clear"/>
          </w:tcPr>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center"/>
              <w:rPr/>
            </w:pPr>
            <w:r>
              <w:rPr>
                <w:rFonts w:cs="Times New Roman" w:ascii="Times New Roman" w:hAnsi="Times New Roman"/>
                <w:sz w:val="21"/>
                <w:szCs w:val="21"/>
              </w:rPr>
              <w:t>1</w:t>
            </w:r>
          </w:p>
        </w:tc>
      </w:tr>
      <w:tr>
        <w:trPr>
          <w:trHeight w:val="530" w:hRule="atLeast"/>
        </w:trPr>
        <w:tc>
          <w:tcPr>
            <w:tcW w:w="5854" w:type="dxa"/>
            <w:tcBorders>
              <w:left w:val="single" w:sz="4" w:space="0" w:color="000000"/>
              <w:right w:val="single" w:sz="4" w:space="0" w:color="000000"/>
            </w:tcBorders>
            <w:shd w:color="auto" w:fill="auto" w:val="clear"/>
            <w:vAlign w:val="bottom"/>
          </w:tcPr>
          <w:p>
            <w:pPr>
              <w:pStyle w:val="ConsPlusNormal"/>
              <w:spacing w:before="0" w:after="0"/>
              <w:contextualSpacing/>
              <w:jc w:val="both"/>
              <w:rPr/>
            </w:pPr>
            <w:r>
              <w:rPr>
                <w:rFonts w:cs="Times New Roman" w:ascii="Times New Roman" w:hAnsi="Times New Roman"/>
                <w:sz w:val="21"/>
                <w:szCs w:val="21"/>
              </w:rPr>
              <w:t>Расписание занятий (на каждую учебную группу)</w:t>
            </w:r>
          </w:p>
          <w:p>
            <w:pPr>
              <w:pStyle w:val="ConsPlusNormal"/>
              <w:spacing w:before="0" w:after="0"/>
              <w:contextualSpacing/>
              <w:jc w:val="both"/>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both"/>
              <w:rPr/>
            </w:pPr>
            <w:r>
              <w:rPr>
                <w:rFonts w:cs="Times New Roman" w:ascii="Times New Roman" w:hAnsi="Times New Roman"/>
                <w:sz w:val="21"/>
                <w:szCs w:val="21"/>
              </w:rPr>
              <w:t>Книга жалоб и предложений</w:t>
            </w:r>
          </w:p>
        </w:tc>
        <w:tc>
          <w:tcPr>
            <w:tcW w:w="1296" w:type="dxa"/>
            <w:tcBorders>
              <w:left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шт.</w:t>
            </w:r>
          </w:p>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center"/>
              <w:rPr/>
            </w:pPr>
            <w:r>
              <w:rPr>
                <w:rFonts w:cs="Times New Roman" w:ascii="Times New Roman" w:hAnsi="Times New Roman"/>
                <w:sz w:val="21"/>
                <w:szCs w:val="21"/>
              </w:rPr>
              <w:t>шт.</w:t>
            </w:r>
          </w:p>
        </w:tc>
        <w:tc>
          <w:tcPr>
            <w:tcW w:w="1921" w:type="dxa"/>
            <w:tcBorders>
              <w:left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1</w:t>
            </w:r>
          </w:p>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center"/>
              <w:rPr/>
            </w:pPr>
            <w:r>
              <w:rPr>
                <w:rFonts w:cs="Times New Roman" w:ascii="Times New Roman" w:hAnsi="Times New Roman"/>
                <w:sz w:val="21"/>
                <w:szCs w:val="21"/>
              </w:rPr>
              <w:t>1</w:t>
            </w:r>
          </w:p>
        </w:tc>
      </w:tr>
      <w:tr>
        <w:trPr>
          <w:trHeight w:val="652" w:hRule="atLeast"/>
        </w:trPr>
        <w:tc>
          <w:tcPr>
            <w:tcW w:w="5854" w:type="dxa"/>
            <w:tcBorders>
              <w:left w:val="single" w:sz="4" w:space="0" w:color="000000"/>
              <w:bottom w:val="single" w:sz="4" w:space="0" w:color="000000"/>
              <w:right w:val="single" w:sz="4" w:space="0" w:color="000000"/>
            </w:tcBorders>
            <w:shd w:color="auto" w:fill="auto" w:val="clear"/>
            <w:vAlign w:val="bottom"/>
          </w:tcPr>
          <w:p>
            <w:pPr>
              <w:pStyle w:val="ConsPlusNormal"/>
              <w:spacing w:before="0" w:after="0"/>
              <w:contextualSpacing/>
              <w:jc w:val="both"/>
              <w:rPr/>
            </w:pPr>
            <w:r>
              <w:rPr>
                <w:rFonts w:cs="Times New Roman" w:ascii="Times New Roman" w:hAnsi="Times New Roman"/>
                <w:sz w:val="21"/>
                <w:szCs w:val="21"/>
              </w:rPr>
              <w:t>Адрес официального сайта в информационно-телекоммуникационной сети «Интернет»</w:t>
            </w:r>
          </w:p>
        </w:tc>
        <w:tc>
          <w:tcPr>
            <w:tcW w:w="1296" w:type="dxa"/>
            <w:tcBorders>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шт.</w:t>
            </w:r>
          </w:p>
        </w:tc>
        <w:tc>
          <w:tcPr>
            <w:tcW w:w="1921" w:type="dxa"/>
            <w:tcBorders>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1</w:t>
            </w:r>
          </w:p>
        </w:tc>
      </w:tr>
    </w:tbl>
    <w:p>
      <w:pPr>
        <w:pStyle w:val="ConsPlusNormal"/>
        <w:spacing w:before="0" w:after="0"/>
        <w:ind w:firstLine="540"/>
        <w:contextualSpacing/>
        <w:jc w:val="both"/>
        <w:rPr>
          <w:rFonts w:ascii="Times New Roman" w:hAnsi="Times New Roman" w:cs="Times New Roman"/>
          <w:szCs w:val="28"/>
        </w:rPr>
      </w:pPr>
      <w:r>
        <w:rPr>
          <w:rFonts w:cs="Times New Roman" w:ascii="Times New Roman" w:hAnsi="Times New Roman"/>
          <w:szCs w:val="28"/>
        </w:rPr>
      </w:r>
    </w:p>
    <w:p>
      <w:pPr>
        <w:pStyle w:val="ConsPlusNormal"/>
        <w:spacing w:before="0" w:after="0"/>
        <w:ind w:firstLine="709"/>
        <w:contextualSpacing/>
        <w:jc w:val="both"/>
        <w:rPr/>
      </w:pPr>
      <w:r>
        <w:rPr>
          <w:rFonts w:cs="Times New Roman" w:ascii="Times New Roman" w:hAnsi="Times New Roman"/>
          <w:szCs w:val="28"/>
        </w:rPr>
        <w:t>10</w:t>
      </w:r>
      <w:r>
        <w:rPr>
          <w:rFonts w:cs="Times New Roman" w:ascii="Times New Roman" w:hAnsi="Times New Roman"/>
          <w:szCs w:val="28"/>
        </w:rPr>
        <w:t>. Оценочными материалами по Программе являются перечни контрольных вопросов по дисциплинам, формируемые организацией, осуществляющей образовательную деятельность, и используемые</w:t>
        <w:br/>
        <w:t>при итоговой аттестации. Методическими материалами к Программе являются учебная литература и методические пособия. Перечень оценочных материалов и методических материалов приводится в основной программе профессионального обучения, разрабатываемой</w:t>
        <w:br/>
        <w:t xml:space="preserve">и утверждаемой организацией, осуществляющей образовательную деятельность, в соответствии с Программой (далее </w:t>
      </w:r>
      <w:r>
        <w:rPr>
          <w:rFonts w:cs="Times New Roman" w:ascii="Times New Roman" w:hAnsi="Times New Roman"/>
          <w:sz w:val="20"/>
          <w:szCs w:val="20"/>
        </w:rPr>
        <w:t xml:space="preserve">– </w:t>
      </w:r>
      <w:r>
        <w:rPr>
          <w:rFonts w:cs="Times New Roman" w:ascii="Times New Roman" w:hAnsi="Times New Roman"/>
          <w:szCs w:val="28"/>
        </w:rPr>
        <w:t>Образовательная программа).</w:t>
      </w:r>
    </w:p>
    <w:p>
      <w:pPr>
        <w:pStyle w:val="ConsPlusNormal"/>
        <w:spacing w:before="0" w:after="0"/>
        <w:ind w:firstLine="567"/>
        <w:contextualSpacing/>
        <w:jc w:val="both"/>
        <w:rPr>
          <w:rFonts w:ascii="Times New Roman" w:hAnsi="Times New Roman" w:cs="Times New Roman"/>
          <w:szCs w:val="28"/>
        </w:rPr>
      </w:pPr>
      <w:r>
        <w:rPr>
          <w:rFonts w:cs="Times New Roman" w:ascii="Times New Roman" w:hAnsi="Times New Roman"/>
          <w:szCs w:val="28"/>
        </w:rPr>
      </w:r>
    </w:p>
    <w:p>
      <w:pPr>
        <w:pStyle w:val="ConsPlusTitle"/>
        <w:spacing w:before="0" w:after="0"/>
        <w:contextualSpacing/>
        <w:jc w:val="center"/>
        <w:rPr/>
      </w:pPr>
      <w:r>
        <w:rPr>
          <w:rFonts w:cs="Times New Roman" w:ascii="Times New Roman" w:hAnsi="Times New Roman"/>
          <w:szCs w:val="28"/>
        </w:rPr>
        <w:t>III. Содержание Программы</w:t>
      </w:r>
    </w:p>
    <w:p>
      <w:pPr>
        <w:pStyle w:val="ConsPlusTitle"/>
        <w:spacing w:before="0" w:after="0"/>
        <w:ind w:firstLine="567"/>
        <w:contextualSpacing/>
        <w:jc w:val="both"/>
        <w:rPr>
          <w:rFonts w:ascii="Times New Roman" w:hAnsi="Times New Roman" w:cs="Times New Roman"/>
          <w:b w:val="false"/>
          <w:b w:val="false"/>
          <w:szCs w:val="28"/>
        </w:rPr>
      </w:pPr>
      <w:r>
        <w:rPr>
          <w:rFonts w:cs="Times New Roman" w:ascii="Times New Roman" w:hAnsi="Times New Roman"/>
          <w:b w:val="false"/>
          <w:szCs w:val="28"/>
        </w:rPr>
      </w:r>
    </w:p>
    <w:p>
      <w:pPr>
        <w:pStyle w:val="ConsPlusTitle"/>
        <w:spacing w:before="0" w:after="0"/>
        <w:ind w:firstLine="709"/>
        <w:contextualSpacing/>
        <w:jc w:val="both"/>
        <w:rPr/>
      </w:pPr>
      <w:r>
        <w:rPr>
          <w:rFonts w:cs="Times New Roman" w:ascii="Times New Roman" w:hAnsi="Times New Roman"/>
          <w:b w:val="false"/>
          <w:szCs w:val="28"/>
        </w:rPr>
        <w:t>11</w:t>
      </w:r>
      <w:r>
        <w:rPr>
          <w:rFonts w:cs="Times New Roman" w:ascii="Times New Roman" w:hAnsi="Times New Roman"/>
          <w:b w:val="false"/>
          <w:szCs w:val="28"/>
        </w:rPr>
        <w:t>. Типовой календарный учебный график Программы.</w:t>
      </w:r>
    </w:p>
    <w:p>
      <w:pPr>
        <w:pStyle w:val="ConsPlusTitle"/>
        <w:spacing w:before="0" w:after="0"/>
        <w:ind w:firstLine="709"/>
        <w:contextualSpacing/>
        <w:jc w:val="both"/>
        <w:rPr/>
      </w:pPr>
      <w:r>
        <w:rPr>
          <w:rFonts w:cs="Times New Roman" w:ascii="Times New Roman" w:hAnsi="Times New Roman"/>
          <w:b w:val="false"/>
          <w:szCs w:val="28"/>
        </w:rPr>
        <w:t>11</w:t>
      </w:r>
      <w:r>
        <w:rPr>
          <w:rFonts w:cs="Times New Roman" w:ascii="Times New Roman" w:hAnsi="Times New Roman"/>
          <w:b w:val="false"/>
          <w:szCs w:val="28"/>
        </w:rPr>
        <w:t>.1. Типовой календарный учебный график по программе профессиональной подготовки охранников 4 разряда.</w:t>
      </w:r>
    </w:p>
    <w:p>
      <w:pPr>
        <w:pStyle w:val="ConsPlusNormal"/>
        <w:spacing w:before="0" w:after="0"/>
        <w:contextualSpacing/>
        <w:jc w:val="both"/>
        <w:rPr>
          <w:rFonts w:ascii="Times New Roman" w:hAnsi="Times New Roman" w:cs="Times New Roman"/>
          <w:szCs w:val="28"/>
        </w:rPr>
      </w:pPr>
      <w:r>
        <w:rPr>
          <w:rFonts w:cs="Times New Roman" w:ascii="Times New Roman" w:hAnsi="Times New Roman"/>
          <w:szCs w:val="28"/>
        </w:rPr>
      </w:r>
    </w:p>
    <w:tbl>
      <w:tblPr>
        <w:tblW w:w="9134" w:type="dxa"/>
        <w:jc w:val="left"/>
        <w:tblInd w:w="0" w:type="dxa"/>
        <w:tblCellMar>
          <w:top w:w="102" w:type="dxa"/>
          <w:left w:w="62" w:type="dxa"/>
          <w:bottom w:w="102" w:type="dxa"/>
          <w:right w:w="62" w:type="dxa"/>
        </w:tblCellMar>
        <w:tblLook w:val="0000" w:noHBand="0" w:noVBand="0" w:firstColumn="0" w:lastRow="0" w:lastColumn="0" w:firstRow="0"/>
      </w:tblPr>
      <w:tblGrid>
        <w:gridCol w:w="2098"/>
        <w:gridCol w:w="2215"/>
        <w:gridCol w:w="1582"/>
        <w:gridCol w:w="3238"/>
      </w:tblGrid>
      <w:tr>
        <w:trPr>
          <w:tblHeader w:val="true"/>
        </w:trPr>
        <w:tc>
          <w:tcPr>
            <w:tcW w:w="2098"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Календарный месяц, в котором проводится обучение по Программе</w:t>
            </w:r>
          </w:p>
        </w:tc>
        <w:tc>
          <w:tcPr>
            <w:tcW w:w="2215"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Даты начала</w:t>
            </w:r>
          </w:p>
          <w:p>
            <w:pPr>
              <w:pStyle w:val="ConsPlusNormal"/>
              <w:spacing w:before="0" w:after="0"/>
              <w:contextualSpacing/>
              <w:jc w:val="center"/>
              <w:rPr/>
            </w:pPr>
            <w:r>
              <w:rPr>
                <w:rFonts w:cs="Times New Roman" w:ascii="Times New Roman" w:hAnsi="Times New Roman"/>
                <w:sz w:val="21"/>
                <w:szCs w:val="21"/>
              </w:rPr>
              <w:t>и окончания обучения по Программе</w:t>
            </w:r>
          </w:p>
        </w:tc>
        <w:tc>
          <w:tcPr>
            <w:tcW w:w="158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День освоения Программы</w:t>
            </w:r>
          </w:p>
        </w:tc>
        <w:tc>
          <w:tcPr>
            <w:tcW w:w="3238"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Дисциплины Программы</w:t>
            </w:r>
          </w:p>
          <w:p>
            <w:pPr>
              <w:pStyle w:val="ConsPlusNormal"/>
              <w:spacing w:before="0" w:after="0"/>
              <w:contextualSpacing/>
              <w:jc w:val="center"/>
              <w:rPr/>
            </w:pPr>
            <w:r>
              <w:rPr>
                <w:rFonts w:cs="Times New Roman" w:ascii="Times New Roman" w:hAnsi="Times New Roman"/>
                <w:sz w:val="21"/>
                <w:szCs w:val="21"/>
              </w:rPr>
              <w:t>и количество часов</w:t>
            </w:r>
          </w:p>
        </w:tc>
      </w:tr>
      <w:tr>
        <w:trPr/>
        <w:tc>
          <w:tcPr>
            <w:tcW w:w="2098"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(Наименование месяца)</w:t>
            </w:r>
          </w:p>
        </w:tc>
        <w:tc>
          <w:tcPr>
            <w:tcW w:w="2215"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Теоретические</w:t>
            </w:r>
          </w:p>
          <w:p>
            <w:pPr>
              <w:pStyle w:val="ConsPlusNormal"/>
              <w:spacing w:before="0" w:after="0"/>
              <w:contextualSpacing/>
              <w:jc w:val="center"/>
              <w:rPr/>
            </w:pPr>
            <w:r>
              <w:rPr>
                <w:rFonts w:cs="Times New Roman" w:ascii="Times New Roman" w:hAnsi="Times New Roman"/>
                <w:sz w:val="21"/>
                <w:szCs w:val="21"/>
              </w:rPr>
              <w:t>и практические занятия</w:t>
            </w:r>
          </w:p>
          <w:p>
            <w:pPr>
              <w:pStyle w:val="ConsPlusNormal"/>
              <w:spacing w:before="0" w:after="0"/>
              <w:contextualSpacing/>
              <w:jc w:val="center"/>
              <w:rPr/>
            </w:pPr>
            <w:r>
              <w:rPr>
                <w:rFonts w:cs="Times New Roman" w:ascii="Times New Roman" w:hAnsi="Times New Roman"/>
                <w:sz w:val="21"/>
                <w:szCs w:val="21"/>
              </w:rPr>
              <w:t>(даты проведения)</w:t>
            </w:r>
          </w:p>
        </w:tc>
        <w:tc>
          <w:tcPr>
            <w:tcW w:w="158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 день</w:t>
            </w:r>
          </w:p>
        </w:tc>
        <w:tc>
          <w:tcPr>
            <w:tcW w:w="323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Д1 (6 ч.), Д2 (2 ч.)</w:t>
            </w:r>
          </w:p>
        </w:tc>
      </w:tr>
      <w:tr>
        <w:trPr/>
        <w:tc>
          <w:tcPr>
            <w:tcW w:w="2098"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215"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158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2 день</w:t>
            </w:r>
          </w:p>
        </w:tc>
        <w:tc>
          <w:tcPr>
            <w:tcW w:w="323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Д2 (3 ч.), Д3 (3 ч.), Д4 (2 ч.)</w:t>
            </w:r>
          </w:p>
        </w:tc>
      </w:tr>
      <w:tr>
        <w:trPr/>
        <w:tc>
          <w:tcPr>
            <w:tcW w:w="2098"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215"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158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3 день</w:t>
            </w:r>
          </w:p>
        </w:tc>
        <w:tc>
          <w:tcPr>
            <w:tcW w:w="323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Д4 (1 ч.), Д6 (4 ч.), Д7 (3 ч.)</w:t>
            </w:r>
          </w:p>
        </w:tc>
      </w:tr>
      <w:tr>
        <w:trPr/>
        <w:tc>
          <w:tcPr>
            <w:tcW w:w="2098"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215"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158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4 день</w:t>
            </w:r>
          </w:p>
        </w:tc>
        <w:tc>
          <w:tcPr>
            <w:tcW w:w="323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Д7 (5 ч.), Д8 (3 ч.)</w:t>
            </w:r>
          </w:p>
        </w:tc>
      </w:tr>
      <w:tr>
        <w:trPr/>
        <w:tc>
          <w:tcPr>
            <w:tcW w:w="2098"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215"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158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5 день</w:t>
            </w:r>
          </w:p>
        </w:tc>
        <w:tc>
          <w:tcPr>
            <w:tcW w:w="323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Д8 (1 ч.), Д9 (5 ч.)</w:t>
            </w:r>
          </w:p>
        </w:tc>
      </w:tr>
      <w:tr>
        <w:trPr/>
        <w:tc>
          <w:tcPr>
            <w:tcW w:w="2098"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215"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Итоговая аттестация</w:t>
            </w:r>
          </w:p>
          <w:p>
            <w:pPr>
              <w:pStyle w:val="ConsPlusNormal"/>
              <w:spacing w:before="0" w:after="0"/>
              <w:contextualSpacing/>
              <w:jc w:val="center"/>
              <w:rPr/>
            </w:pPr>
            <w:r>
              <w:rPr>
                <w:rFonts w:cs="Times New Roman" w:ascii="Times New Roman" w:hAnsi="Times New Roman"/>
                <w:sz w:val="21"/>
                <w:szCs w:val="21"/>
              </w:rPr>
              <w:t>(дата проведения)</w:t>
            </w:r>
          </w:p>
        </w:tc>
        <w:tc>
          <w:tcPr>
            <w:tcW w:w="158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5 день</w:t>
            </w:r>
          </w:p>
        </w:tc>
        <w:tc>
          <w:tcPr>
            <w:tcW w:w="323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Итоговая аттестация (2 ч.)</w:t>
            </w:r>
          </w:p>
        </w:tc>
      </w:tr>
      <w:tr>
        <w:trPr/>
        <w:tc>
          <w:tcPr>
            <w:tcW w:w="9133" w:type="dxa"/>
            <w:gridSpan w:val="4"/>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Используемые сокращения наименований дисциплин Программы:</w:t>
            </w:r>
          </w:p>
          <w:p>
            <w:pPr>
              <w:pStyle w:val="ConsPlusNormal"/>
              <w:spacing w:before="0" w:after="0"/>
              <w:contextualSpacing/>
              <w:rPr/>
            </w:pPr>
            <w:r>
              <w:rPr>
                <w:rFonts w:cs="Times New Roman" w:ascii="Times New Roman" w:hAnsi="Times New Roman"/>
                <w:sz w:val="21"/>
                <w:szCs w:val="21"/>
              </w:rPr>
              <w:t>Дисциплина 1 (Д1) - Правовая подготовка;</w:t>
            </w:r>
          </w:p>
          <w:p>
            <w:pPr>
              <w:pStyle w:val="ConsPlusNormal"/>
              <w:spacing w:before="0" w:after="0"/>
              <w:contextualSpacing/>
              <w:rPr/>
            </w:pPr>
            <w:r>
              <w:rPr>
                <w:rFonts w:cs="Times New Roman" w:ascii="Times New Roman" w:hAnsi="Times New Roman"/>
                <w:sz w:val="21"/>
                <w:szCs w:val="21"/>
              </w:rPr>
              <w:t>Дисциплина 2 (Д2) - Тактико-специальная подготовка;</w:t>
            </w:r>
          </w:p>
          <w:p>
            <w:pPr>
              <w:pStyle w:val="ConsPlusNormal"/>
              <w:spacing w:before="0" w:after="0"/>
              <w:contextualSpacing/>
              <w:rPr/>
            </w:pPr>
            <w:r>
              <w:rPr>
                <w:rFonts w:cs="Times New Roman" w:ascii="Times New Roman" w:hAnsi="Times New Roman"/>
                <w:sz w:val="21"/>
                <w:szCs w:val="21"/>
              </w:rPr>
              <w:t>Дисциплина 3 (Д3) - Техническая подготовка;</w:t>
            </w:r>
          </w:p>
          <w:p>
            <w:pPr>
              <w:pStyle w:val="ConsPlusNormal"/>
              <w:spacing w:before="0" w:after="0"/>
              <w:contextualSpacing/>
              <w:rPr/>
            </w:pPr>
            <w:r>
              <w:rPr>
                <w:rFonts w:cs="Times New Roman" w:ascii="Times New Roman" w:hAnsi="Times New Roman"/>
                <w:sz w:val="21"/>
                <w:szCs w:val="21"/>
              </w:rPr>
              <w:t>Дисциплина 4 (Д4) - Психологическая подготовка;</w:t>
            </w:r>
          </w:p>
          <w:p>
            <w:pPr>
              <w:pStyle w:val="ConsPlusNormal"/>
              <w:spacing w:before="0" w:after="0"/>
              <w:contextualSpacing/>
              <w:rPr/>
            </w:pPr>
            <w:r>
              <w:rPr>
                <w:rFonts w:cs="Times New Roman" w:ascii="Times New Roman" w:hAnsi="Times New Roman"/>
                <w:sz w:val="21"/>
                <w:szCs w:val="21"/>
              </w:rPr>
              <w:t>Дисциплина 6 (Д6) - Использование специальных средств;</w:t>
            </w:r>
          </w:p>
          <w:p>
            <w:pPr>
              <w:pStyle w:val="ConsPlusNormal"/>
              <w:spacing w:before="0" w:after="0"/>
              <w:contextualSpacing/>
              <w:rPr/>
            </w:pPr>
            <w:r>
              <w:rPr>
                <w:rFonts w:cs="Times New Roman" w:ascii="Times New Roman" w:hAnsi="Times New Roman"/>
                <w:sz w:val="21"/>
                <w:szCs w:val="21"/>
              </w:rPr>
              <w:t>Дисциплина 7 (Д7) - Оказание первой помощи;</w:t>
            </w:r>
          </w:p>
          <w:p>
            <w:pPr>
              <w:pStyle w:val="ConsPlusNormal"/>
              <w:spacing w:before="0" w:after="0"/>
              <w:contextualSpacing/>
              <w:rPr/>
            </w:pPr>
            <w:r>
              <w:rPr>
                <w:rFonts w:cs="Times New Roman" w:ascii="Times New Roman" w:hAnsi="Times New Roman"/>
                <w:sz w:val="21"/>
                <w:szCs w:val="21"/>
              </w:rPr>
              <w:t>Дисциплина 8 (Д8) - Специальная физическая подготовка;</w:t>
            </w:r>
          </w:p>
          <w:p>
            <w:pPr>
              <w:pStyle w:val="ConsPlusNormal"/>
              <w:spacing w:before="0" w:after="0"/>
              <w:contextualSpacing/>
              <w:rPr/>
            </w:pPr>
            <w:r>
              <w:rPr>
                <w:rFonts w:cs="Times New Roman" w:ascii="Times New Roman" w:hAnsi="Times New Roman"/>
                <w:sz w:val="21"/>
                <w:szCs w:val="21"/>
              </w:rPr>
              <w:t>Дисциплина 9 (Д9) - Противодействие терроризму. Обеспечение антитеррористической защищенности объектов</w:t>
            </w:r>
          </w:p>
        </w:tc>
      </w:tr>
    </w:tbl>
    <w:p>
      <w:pPr>
        <w:pStyle w:val="ConsPlusTitle"/>
        <w:spacing w:before="0" w:after="0"/>
        <w:ind w:firstLine="709"/>
        <w:contextualSpacing/>
        <w:jc w:val="both"/>
        <w:rPr>
          <w:rFonts w:ascii="Times New Roman" w:hAnsi="Times New Roman" w:cs="Times New Roman"/>
          <w:b w:val="false"/>
          <w:b w:val="false"/>
          <w:szCs w:val="28"/>
        </w:rPr>
      </w:pPr>
      <w:r>
        <w:rPr>
          <w:rFonts w:cs="Times New Roman" w:ascii="Times New Roman" w:hAnsi="Times New Roman"/>
          <w:b w:val="false"/>
          <w:szCs w:val="28"/>
        </w:rPr>
      </w:r>
    </w:p>
    <w:p>
      <w:pPr>
        <w:pStyle w:val="ConsPlusTitle"/>
        <w:spacing w:before="0" w:after="0"/>
        <w:ind w:firstLine="709"/>
        <w:contextualSpacing/>
        <w:jc w:val="both"/>
        <w:rPr/>
      </w:pPr>
      <w:r>
        <w:rPr>
          <w:rFonts w:cs="Times New Roman" w:ascii="Times New Roman" w:hAnsi="Times New Roman"/>
          <w:b w:val="false"/>
          <w:szCs w:val="28"/>
        </w:rPr>
        <w:t>11</w:t>
      </w:r>
      <w:r>
        <w:rPr>
          <w:rFonts w:cs="Times New Roman" w:ascii="Times New Roman" w:hAnsi="Times New Roman"/>
          <w:b w:val="false"/>
          <w:szCs w:val="28"/>
        </w:rPr>
        <w:t>.2. Типовой календарный учебный график по программе профессиональной подготовки охранников 5 разряда.</w:t>
      </w:r>
    </w:p>
    <w:p>
      <w:pPr>
        <w:pStyle w:val="ConsPlusNormal"/>
        <w:spacing w:before="0" w:after="0"/>
        <w:contextualSpacing/>
        <w:jc w:val="both"/>
        <w:rPr>
          <w:rFonts w:ascii="Times New Roman" w:hAnsi="Times New Roman" w:cs="Times New Roman"/>
          <w:szCs w:val="28"/>
        </w:rPr>
      </w:pPr>
      <w:r>
        <w:rPr>
          <w:rFonts w:cs="Times New Roman" w:ascii="Times New Roman" w:hAnsi="Times New Roman"/>
          <w:szCs w:val="28"/>
        </w:rPr>
      </w:r>
    </w:p>
    <w:tbl>
      <w:tblPr>
        <w:tblW w:w="9134" w:type="dxa"/>
        <w:jc w:val="left"/>
        <w:tblInd w:w="0" w:type="dxa"/>
        <w:tblCellMar>
          <w:top w:w="102" w:type="dxa"/>
          <w:left w:w="62" w:type="dxa"/>
          <w:bottom w:w="102" w:type="dxa"/>
          <w:right w:w="62" w:type="dxa"/>
        </w:tblCellMar>
        <w:tblLook w:val="0000" w:noHBand="0" w:noVBand="0" w:firstColumn="0" w:lastRow="0" w:lastColumn="0" w:firstRow="0"/>
      </w:tblPr>
      <w:tblGrid>
        <w:gridCol w:w="2003"/>
        <w:gridCol w:w="2152"/>
        <w:gridCol w:w="1646"/>
        <w:gridCol w:w="3332"/>
      </w:tblGrid>
      <w:tr>
        <w:trPr>
          <w:tblHeader w:val="true"/>
        </w:trPr>
        <w:tc>
          <w:tcPr>
            <w:tcW w:w="200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 xml:space="preserve">Календарный месяц, в котором проводится обучение </w:t>
              <w:br/>
              <w:t>по Программе</w:t>
            </w:r>
          </w:p>
        </w:tc>
        <w:tc>
          <w:tcPr>
            <w:tcW w:w="215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Даты начала</w:t>
            </w:r>
          </w:p>
          <w:p>
            <w:pPr>
              <w:pStyle w:val="ConsPlusNormal"/>
              <w:spacing w:before="0" w:after="0"/>
              <w:contextualSpacing/>
              <w:jc w:val="center"/>
              <w:rPr/>
            </w:pPr>
            <w:r>
              <w:rPr>
                <w:rFonts w:cs="Times New Roman" w:ascii="Times New Roman" w:hAnsi="Times New Roman"/>
                <w:sz w:val="21"/>
                <w:szCs w:val="21"/>
              </w:rPr>
              <w:t>и окончания обучения по Программе</w:t>
            </w:r>
          </w:p>
        </w:tc>
        <w:tc>
          <w:tcPr>
            <w:tcW w:w="1646"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День освоения Программы</w:t>
            </w:r>
          </w:p>
        </w:tc>
        <w:tc>
          <w:tcPr>
            <w:tcW w:w="333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Дисциплины Программы</w:t>
            </w:r>
          </w:p>
          <w:p>
            <w:pPr>
              <w:pStyle w:val="ConsPlusNormal"/>
              <w:spacing w:before="0" w:after="0"/>
              <w:contextualSpacing/>
              <w:jc w:val="center"/>
              <w:rPr/>
            </w:pPr>
            <w:r>
              <w:rPr>
                <w:rFonts w:cs="Times New Roman" w:ascii="Times New Roman" w:hAnsi="Times New Roman"/>
                <w:sz w:val="21"/>
                <w:szCs w:val="21"/>
              </w:rPr>
              <w:t>и количество часов</w:t>
            </w:r>
          </w:p>
        </w:tc>
      </w:tr>
      <w:tr>
        <w:trPr/>
        <w:tc>
          <w:tcPr>
            <w:tcW w:w="2003"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(Наименование месяца)</w:t>
            </w:r>
          </w:p>
        </w:tc>
        <w:tc>
          <w:tcPr>
            <w:tcW w:w="2152"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Теоретические</w:t>
            </w:r>
          </w:p>
          <w:p>
            <w:pPr>
              <w:pStyle w:val="ConsPlusNormal"/>
              <w:spacing w:before="0" w:after="0"/>
              <w:contextualSpacing/>
              <w:jc w:val="center"/>
              <w:rPr/>
            </w:pPr>
            <w:r>
              <w:rPr>
                <w:rFonts w:cs="Times New Roman" w:ascii="Times New Roman" w:hAnsi="Times New Roman"/>
                <w:sz w:val="21"/>
                <w:szCs w:val="21"/>
              </w:rPr>
              <w:t>и практические занятия</w:t>
            </w:r>
          </w:p>
          <w:p>
            <w:pPr>
              <w:pStyle w:val="ConsPlusNormal"/>
              <w:spacing w:before="0" w:after="0"/>
              <w:contextualSpacing/>
              <w:jc w:val="center"/>
              <w:rPr/>
            </w:pPr>
            <w:r>
              <w:rPr>
                <w:rFonts w:cs="Times New Roman" w:ascii="Times New Roman" w:hAnsi="Times New Roman"/>
                <w:sz w:val="21"/>
                <w:szCs w:val="21"/>
              </w:rPr>
              <w:t>(даты проведения)</w:t>
            </w:r>
          </w:p>
        </w:tc>
        <w:tc>
          <w:tcPr>
            <w:tcW w:w="16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 день</w:t>
            </w:r>
          </w:p>
        </w:tc>
        <w:tc>
          <w:tcPr>
            <w:tcW w:w="333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Д1 (8 ч.)</w:t>
            </w:r>
          </w:p>
        </w:tc>
      </w:tr>
      <w:tr>
        <w:trPr/>
        <w:tc>
          <w:tcPr>
            <w:tcW w:w="200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152"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16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2 день</w:t>
            </w:r>
          </w:p>
        </w:tc>
        <w:tc>
          <w:tcPr>
            <w:tcW w:w="333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Д1 (2 ч.), Д2 (6 ч.)</w:t>
            </w:r>
          </w:p>
        </w:tc>
      </w:tr>
      <w:tr>
        <w:trPr/>
        <w:tc>
          <w:tcPr>
            <w:tcW w:w="200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152"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16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3 день</w:t>
            </w:r>
          </w:p>
        </w:tc>
        <w:tc>
          <w:tcPr>
            <w:tcW w:w="333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Д2 (1 ч.), Д3 (3 ч.), Д4 (4 ч.)</w:t>
            </w:r>
          </w:p>
        </w:tc>
      </w:tr>
      <w:tr>
        <w:trPr/>
        <w:tc>
          <w:tcPr>
            <w:tcW w:w="200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152"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16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4 день</w:t>
            </w:r>
          </w:p>
        </w:tc>
        <w:tc>
          <w:tcPr>
            <w:tcW w:w="333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Д4 (3 ч.), Д5 (5 ч.)</w:t>
            </w:r>
          </w:p>
        </w:tc>
      </w:tr>
      <w:tr>
        <w:trPr/>
        <w:tc>
          <w:tcPr>
            <w:tcW w:w="200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152"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16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5 день</w:t>
            </w:r>
          </w:p>
        </w:tc>
        <w:tc>
          <w:tcPr>
            <w:tcW w:w="333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Д5 (4 ч.), Д6 (4 ч.)</w:t>
            </w:r>
          </w:p>
        </w:tc>
      </w:tr>
      <w:tr>
        <w:trPr/>
        <w:tc>
          <w:tcPr>
            <w:tcW w:w="200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152"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16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6 день</w:t>
            </w:r>
          </w:p>
        </w:tc>
        <w:tc>
          <w:tcPr>
            <w:tcW w:w="333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Д7 (8 ч.)</w:t>
            </w:r>
          </w:p>
        </w:tc>
      </w:tr>
      <w:tr>
        <w:trPr/>
        <w:tc>
          <w:tcPr>
            <w:tcW w:w="200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152"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16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7 день</w:t>
            </w:r>
          </w:p>
        </w:tc>
        <w:tc>
          <w:tcPr>
            <w:tcW w:w="333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Д8 (4 ч.), Д9 (4 ч.)</w:t>
            </w:r>
          </w:p>
        </w:tc>
      </w:tr>
      <w:tr>
        <w:trPr/>
        <w:tc>
          <w:tcPr>
            <w:tcW w:w="200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152"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16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8 день</w:t>
            </w:r>
          </w:p>
        </w:tc>
        <w:tc>
          <w:tcPr>
            <w:tcW w:w="333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Д9 (2 ч.)</w:t>
            </w:r>
          </w:p>
        </w:tc>
      </w:tr>
      <w:tr>
        <w:trPr/>
        <w:tc>
          <w:tcPr>
            <w:tcW w:w="200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15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ConsPlusNormal"/>
              <w:spacing w:before="0" w:after="0"/>
              <w:contextualSpacing/>
              <w:jc w:val="center"/>
              <w:rPr/>
            </w:pPr>
            <w:r>
              <w:rPr>
                <w:rFonts w:cs="Times New Roman" w:ascii="Times New Roman" w:hAnsi="Times New Roman"/>
                <w:sz w:val="21"/>
                <w:szCs w:val="21"/>
              </w:rPr>
              <w:t>Итоговая аттестация</w:t>
            </w:r>
          </w:p>
          <w:p>
            <w:pPr>
              <w:pStyle w:val="ConsPlusNormal"/>
              <w:spacing w:before="0" w:after="0"/>
              <w:contextualSpacing/>
              <w:jc w:val="center"/>
              <w:rPr/>
            </w:pPr>
            <w:r>
              <w:rPr>
                <w:rFonts w:cs="Times New Roman" w:ascii="Times New Roman" w:hAnsi="Times New Roman"/>
                <w:sz w:val="21"/>
                <w:szCs w:val="21"/>
              </w:rPr>
              <w:t>(дата проведения)</w:t>
            </w:r>
          </w:p>
        </w:tc>
        <w:tc>
          <w:tcPr>
            <w:tcW w:w="16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8 день</w:t>
            </w:r>
          </w:p>
        </w:tc>
        <w:tc>
          <w:tcPr>
            <w:tcW w:w="333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Итоговая аттестация (2 ч.)</w:t>
            </w:r>
          </w:p>
        </w:tc>
      </w:tr>
      <w:tr>
        <w:trPr/>
        <w:tc>
          <w:tcPr>
            <w:tcW w:w="9133" w:type="dxa"/>
            <w:gridSpan w:val="4"/>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rPr/>
            </w:pPr>
            <w:r>
              <w:rPr>
                <w:rFonts w:cs="Times New Roman" w:ascii="Times New Roman" w:hAnsi="Times New Roman"/>
                <w:sz w:val="21"/>
                <w:szCs w:val="21"/>
              </w:rPr>
              <w:t>Используемые сокращения наименований дисциплин Программы:</w:t>
            </w:r>
          </w:p>
          <w:p>
            <w:pPr>
              <w:pStyle w:val="ConsPlusNormal"/>
              <w:spacing w:before="0" w:after="0"/>
              <w:contextualSpacing/>
              <w:rPr/>
            </w:pPr>
            <w:r>
              <w:rPr>
                <w:rFonts w:cs="Times New Roman" w:ascii="Times New Roman" w:hAnsi="Times New Roman"/>
                <w:sz w:val="21"/>
                <w:szCs w:val="21"/>
              </w:rPr>
              <w:t>Дисциплина 1 (Д1) - Правовая подготовка;</w:t>
            </w:r>
          </w:p>
          <w:p>
            <w:pPr>
              <w:pStyle w:val="ConsPlusNormal"/>
              <w:spacing w:before="0" w:after="0"/>
              <w:contextualSpacing/>
              <w:rPr/>
            </w:pPr>
            <w:r>
              <w:rPr>
                <w:rFonts w:cs="Times New Roman" w:ascii="Times New Roman" w:hAnsi="Times New Roman"/>
                <w:sz w:val="21"/>
                <w:szCs w:val="21"/>
              </w:rPr>
              <w:t>Дисциплина 2 (Д2) - Тактико-специальная подготовка;</w:t>
            </w:r>
          </w:p>
          <w:p>
            <w:pPr>
              <w:pStyle w:val="ConsPlusNormal"/>
              <w:spacing w:before="0" w:after="0"/>
              <w:contextualSpacing/>
              <w:rPr/>
            </w:pPr>
            <w:r>
              <w:rPr>
                <w:rFonts w:cs="Times New Roman" w:ascii="Times New Roman" w:hAnsi="Times New Roman"/>
                <w:sz w:val="21"/>
                <w:szCs w:val="21"/>
              </w:rPr>
              <w:t>Дисциплина 3 (Д3) - Техническая подготовка;</w:t>
            </w:r>
          </w:p>
          <w:p>
            <w:pPr>
              <w:pStyle w:val="ConsPlusNormal"/>
              <w:spacing w:before="0" w:after="0"/>
              <w:contextualSpacing/>
              <w:rPr/>
            </w:pPr>
            <w:r>
              <w:rPr>
                <w:rFonts w:cs="Times New Roman" w:ascii="Times New Roman" w:hAnsi="Times New Roman"/>
                <w:sz w:val="21"/>
                <w:szCs w:val="21"/>
              </w:rPr>
              <w:t>Дисциплина 4 (Д4) - Психологическая подготовка;</w:t>
            </w:r>
          </w:p>
          <w:p>
            <w:pPr>
              <w:pStyle w:val="ConsPlusNormal"/>
              <w:spacing w:before="0" w:after="0"/>
              <w:contextualSpacing/>
              <w:rPr/>
            </w:pPr>
            <w:r>
              <w:rPr>
                <w:rFonts w:cs="Times New Roman" w:ascii="Times New Roman" w:hAnsi="Times New Roman"/>
                <w:sz w:val="21"/>
                <w:szCs w:val="21"/>
              </w:rPr>
              <w:t>Дисциплина 5 (Д5) - Огневая подготовка;</w:t>
            </w:r>
          </w:p>
          <w:p>
            <w:pPr>
              <w:pStyle w:val="ConsPlusNormal"/>
              <w:spacing w:before="0" w:after="0"/>
              <w:contextualSpacing/>
              <w:rPr/>
            </w:pPr>
            <w:r>
              <w:rPr>
                <w:rFonts w:cs="Times New Roman" w:ascii="Times New Roman" w:hAnsi="Times New Roman"/>
                <w:sz w:val="21"/>
                <w:szCs w:val="21"/>
              </w:rPr>
              <w:t>Дисциплина 6 (Д6) - Использование специальных средств;</w:t>
            </w:r>
          </w:p>
          <w:p>
            <w:pPr>
              <w:pStyle w:val="ConsPlusNormal"/>
              <w:spacing w:before="0" w:after="0"/>
              <w:contextualSpacing/>
              <w:rPr/>
            </w:pPr>
            <w:r>
              <w:rPr>
                <w:rFonts w:cs="Times New Roman" w:ascii="Times New Roman" w:hAnsi="Times New Roman"/>
                <w:sz w:val="21"/>
                <w:szCs w:val="21"/>
              </w:rPr>
              <w:t>Дисциплина 7 (Д7) - Оказание первой помощи;</w:t>
            </w:r>
          </w:p>
          <w:p>
            <w:pPr>
              <w:pStyle w:val="ConsPlusNormal"/>
              <w:spacing w:before="0" w:after="0"/>
              <w:contextualSpacing/>
              <w:rPr/>
            </w:pPr>
            <w:r>
              <w:rPr>
                <w:rFonts w:cs="Times New Roman" w:ascii="Times New Roman" w:hAnsi="Times New Roman"/>
                <w:sz w:val="21"/>
                <w:szCs w:val="21"/>
              </w:rPr>
              <w:t>Дисциплина 8 (Д8) - Специальная физическая подготовка;</w:t>
            </w:r>
          </w:p>
          <w:p>
            <w:pPr>
              <w:pStyle w:val="ConsPlusNormal"/>
              <w:spacing w:before="0" w:after="0"/>
              <w:contextualSpacing/>
              <w:rPr/>
            </w:pPr>
            <w:r>
              <w:rPr>
                <w:rFonts w:cs="Times New Roman" w:ascii="Times New Roman" w:hAnsi="Times New Roman"/>
                <w:sz w:val="21"/>
                <w:szCs w:val="21"/>
              </w:rPr>
              <w:t>Дисциплина 9 (Д9) - Противодействие терроризму. Обеспечение антитеррористической защищенности объектов</w:t>
            </w:r>
          </w:p>
        </w:tc>
      </w:tr>
    </w:tbl>
    <w:p>
      <w:pPr>
        <w:pStyle w:val="ConsPlusTitle"/>
        <w:spacing w:before="0" w:after="0"/>
        <w:ind w:firstLine="709"/>
        <w:contextualSpacing/>
        <w:jc w:val="both"/>
        <w:rPr>
          <w:rFonts w:ascii="Times New Roman" w:hAnsi="Times New Roman" w:cs="Times New Roman"/>
          <w:b w:val="false"/>
          <w:b w:val="false"/>
          <w:szCs w:val="28"/>
        </w:rPr>
      </w:pPr>
      <w:r>
        <w:rPr>
          <w:rFonts w:cs="Times New Roman" w:ascii="Times New Roman" w:hAnsi="Times New Roman"/>
          <w:b w:val="false"/>
          <w:szCs w:val="28"/>
        </w:rPr>
      </w:r>
    </w:p>
    <w:p>
      <w:pPr>
        <w:pStyle w:val="ConsPlusTitle"/>
        <w:spacing w:before="0" w:after="0"/>
        <w:ind w:firstLine="709"/>
        <w:contextualSpacing/>
        <w:jc w:val="both"/>
        <w:rPr/>
      </w:pPr>
      <w:r>
        <w:rPr>
          <w:rFonts w:cs="Times New Roman" w:ascii="Times New Roman" w:hAnsi="Times New Roman"/>
          <w:b w:val="false"/>
          <w:szCs w:val="28"/>
        </w:rPr>
        <w:t>11</w:t>
      </w:r>
      <w:r>
        <w:rPr>
          <w:rFonts w:cs="Times New Roman" w:ascii="Times New Roman" w:hAnsi="Times New Roman"/>
          <w:b w:val="false"/>
          <w:szCs w:val="28"/>
        </w:rPr>
        <w:t>.3. Типовой календарный учебный график по программе профессиональной подготовки охранников 6 разряда.</w:t>
      </w:r>
    </w:p>
    <w:p>
      <w:pPr>
        <w:pStyle w:val="ConsPlusTitle"/>
        <w:spacing w:before="0" w:after="0"/>
        <w:ind w:firstLine="567"/>
        <w:contextualSpacing/>
        <w:jc w:val="both"/>
        <w:rPr>
          <w:rFonts w:ascii="Times New Roman" w:hAnsi="Times New Roman" w:cs="Times New Roman"/>
          <w:b w:val="false"/>
          <w:b w:val="false"/>
          <w:szCs w:val="28"/>
        </w:rPr>
      </w:pPr>
      <w:r>
        <w:rPr>
          <w:rFonts w:cs="Times New Roman" w:ascii="Times New Roman" w:hAnsi="Times New Roman"/>
          <w:b w:val="false"/>
          <w:szCs w:val="28"/>
        </w:rPr>
      </w:r>
    </w:p>
    <w:tbl>
      <w:tblPr>
        <w:tblW w:w="9134" w:type="dxa"/>
        <w:jc w:val="left"/>
        <w:tblInd w:w="0" w:type="dxa"/>
        <w:tblCellMar>
          <w:top w:w="102" w:type="dxa"/>
          <w:left w:w="62" w:type="dxa"/>
          <w:bottom w:w="102" w:type="dxa"/>
          <w:right w:w="62" w:type="dxa"/>
        </w:tblCellMar>
        <w:tblLook w:val="0000" w:noHBand="0" w:noVBand="0" w:firstColumn="0" w:lastRow="0" w:lastColumn="0" w:firstRow="0"/>
      </w:tblPr>
      <w:tblGrid>
        <w:gridCol w:w="2003"/>
        <w:gridCol w:w="2152"/>
        <w:gridCol w:w="1646"/>
        <w:gridCol w:w="3332"/>
      </w:tblGrid>
      <w:tr>
        <w:trPr>
          <w:tblHeader w:val="true"/>
        </w:trPr>
        <w:tc>
          <w:tcPr>
            <w:tcW w:w="200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 xml:space="preserve">Календарный месяц, в котором проводится обучение </w:t>
              <w:br/>
              <w:t>по Программе</w:t>
            </w:r>
          </w:p>
        </w:tc>
        <w:tc>
          <w:tcPr>
            <w:tcW w:w="215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Даты начала</w:t>
            </w:r>
          </w:p>
          <w:p>
            <w:pPr>
              <w:pStyle w:val="ConsPlusNormal"/>
              <w:spacing w:before="0" w:after="0"/>
              <w:contextualSpacing/>
              <w:jc w:val="center"/>
              <w:rPr/>
            </w:pPr>
            <w:r>
              <w:rPr>
                <w:rFonts w:cs="Times New Roman" w:ascii="Times New Roman" w:hAnsi="Times New Roman"/>
                <w:sz w:val="21"/>
                <w:szCs w:val="21"/>
              </w:rPr>
              <w:t>и окончания обучения по Программе</w:t>
            </w:r>
          </w:p>
        </w:tc>
        <w:tc>
          <w:tcPr>
            <w:tcW w:w="1646"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День освоения Программы</w:t>
            </w:r>
          </w:p>
        </w:tc>
        <w:tc>
          <w:tcPr>
            <w:tcW w:w="333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Дисциплины Программы</w:t>
            </w:r>
          </w:p>
          <w:p>
            <w:pPr>
              <w:pStyle w:val="ConsPlusNormal"/>
              <w:spacing w:before="0" w:after="0"/>
              <w:contextualSpacing/>
              <w:jc w:val="center"/>
              <w:rPr/>
            </w:pPr>
            <w:r>
              <w:rPr>
                <w:rFonts w:cs="Times New Roman" w:ascii="Times New Roman" w:hAnsi="Times New Roman"/>
                <w:sz w:val="21"/>
                <w:szCs w:val="21"/>
              </w:rPr>
              <w:t>и количество часов</w:t>
            </w:r>
          </w:p>
        </w:tc>
      </w:tr>
      <w:tr>
        <w:trPr/>
        <w:tc>
          <w:tcPr>
            <w:tcW w:w="2003"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(Наименование месяца)</w:t>
            </w:r>
          </w:p>
        </w:tc>
        <w:tc>
          <w:tcPr>
            <w:tcW w:w="2152"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Теоретические</w:t>
            </w:r>
          </w:p>
          <w:p>
            <w:pPr>
              <w:pStyle w:val="ConsPlusNormal"/>
              <w:spacing w:before="0" w:after="0"/>
              <w:contextualSpacing/>
              <w:jc w:val="center"/>
              <w:rPr/>
            </w:pPr>
            <w:r>
              <w:rPr>
                <w:rFonts w:cs="Times New Roman" w:ascii="Times New Roman" w:hAnsi="Times New Roman"/>
                <w:sz w:val="21"/>
                <w:szCs w:val="21"/>
              </w:rPr>
              <w:t>и практические занятия</w:t>
            </w:r>
          </w:p>
          <w:p>
            <w:pPr>
              <w:pStyle w:val="ConsPlusNormal"/>
              <w:spacing w:before="0" w:after="0"/>
              <w:contextualSpacing/>
              <w:jc w:val="center"/>
              <w:rPr/>
            </w:pPr>
            <w:r>
              <w:rPr>
                <w:rFonts w:cs="Times New Roman" w:ascii="Times New Roman" w:hAnsi="Times New Roman"/>
                <w:sz w:val="21"/>
                <w:szCs w:val="21"/>
              </w:rPr>
              <w:t>(даты проведения)</w:t>
            </w:r>
          </w:p>
        </w:tc>
        <w:tc>
          <w:tcPr>
            <w:tcW w:w="16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 день</w:t>
            </w:r>
          </w:p>
        </w:tc>
        <w:tc>
          <w:tcPr>
            <w:tcW w:w="333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Д1 (8 ч.)</w:t>
            </w:r>
          </w:p>
        </w:tc>
      </w:tr>
      <w:tr>
        <w:trPr/>
        <w:tc>
          <w:tcPr>
            <w:tcW w:w="200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152"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16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2 день</w:t>
            </w:r>
          </w:p>
        </w:tc>
        <w:tc>
          <w:tcPr>
            <w:tcW w:w="333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Д1 (8 ч.)</w:t>
            </w:r>
          </w:p>
        </w:tc>
      </w:tr>
      <w:tr>
        <w:trPr/>
        <w:tc>
          <w:tcPr>
            <w:tcW w:w="200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152"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16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3 день</w:t>
            </w:r>
          </w:p>
        </w:tc>
        <w:tc>
          <w:tcPr>
            <w:tcW w:w="333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Д1 (1 ч.), Д2 (7 ч.)</w:t>
            </w:r>
          </w:p>
        </w:tc>
      </w:tr>
      <w:tr>
        <w:trPr/>
        <w:tc>
          <w:tcPr>
            <w:tcW w:w="200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152"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16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4 день</w:t>
            </w:r>
          </w:p>
        </w:tc>
        <w:tc>
          <w:tcPr>
            <w:tcW w:w="333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Д2 (6 ч.), Д3 (2 ч.)</w:t>
            </w:r>
          </w:p>
        </w:tc>
      </w:tr>
      <w:tr>
        <w:trPr/>
        <w:tc>
          <w:tcPr>
            <w:tcW w:w="200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152"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16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5 день</w:t>
            </w:r>
          </w:p>
        </w:tc>
        <w:tc>
          <w:tcPr>
            <w:tcW w:w="333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Д3 (1 ч.), Д4 (7 ч.)</w:t>
            </w:r>
          </w:p>
        </w:tc>
      </w:tr>
      <w:tr>
        <w:trPr/>
        <w:tc>
          <w:tcPr>
            <w:tcW w:w="200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152"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16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6 день</w:t>
            </w:r>
          </w:p>
        </w:tc>
        <w:tc>
          <w:tcPr>
            <w:tcW w:w="333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Д5 (8 ч.)</w:t>
            </w:r>
          </w:p>
        </w:tc>
      </w:tr>
      <w:tr>
        <w:trPr/>
        <w:tc>
          <w:tcPr>
            <w:tcW w:w="200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152"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16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7 день</w:t>
            </w:r>
          </w:p>
        </w:tc>
        <w:tc>
          <w:tcPr>
            <w:tcW w:w="333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Д5 (7 ч.), Д6 (1 ч.)</w:t>
            </w:r>
          </w:p>
        </w:tc>
      </w:tr>
      <w:tr>
        <w:trPr/>
        <w:tc>
          <w:tcPr>
            <w:tcW w:w="200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152"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16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8 день</w:t>
            </w:r>
          </w:p>
        </w:tc>
        <w:tc>
          <w:tcPr>
            <w:tcW w:w="333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Д6 (3 ч.), Д7 (5 ч.)</w:t>
            </w:r>
          </w:p>
        </w:tc>
      </w:tr>
      <w:tr>
        <w:trPr/>
        <w:tc>
          <w:tcPr>
            <w:tcW w:w="200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152"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16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9 день</w:t>
            </w:r>
          </w:p>
        </w:tc>
        <w:tc>
          <w:tcPr>
            <w:tcW w:w="333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Д7 (3 ч.), Д8 (4 ч.), Д9 (1 ч.)</w:t>
            </w:r>
          </w:p>
        </w:tc>
      </w:tr>
      <w:tr>
        <w:trPr/>
        <w:tc>
          <w:tcPr>
            <w:tcW w:w="200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152"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16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10 день</w:t>
            </w:r>
          </w:p>
        </w:tc>
        <w:tc>
          <w:tcPr>
            <w:tcW w:w="333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Д9 (6 ч.)</w:t>
            </w:r>
          </w:p>
        </w:tc>
      </w:tr>
      <w:tr>
        <w:trPr/>
        <w:tc>
          <w:tcPr>
            <w:tcW w:w="200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15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Итоговая аттестация</w:t>
            </w:r>
          </w:p>
          <w:p>
            <w:pPr>
              <w:pStyle w:val="ConsPlusNormal"/>
              <w:spacing w:before="0" w:after="0"/>
              <w:contextualSpacing/>
              <w:jc w:val="center"/>
              <w:rPr/>
            </w:pPr>
            <w:r>
              <w:rPr>
                <w:rFonts w:cs="Times New Roman" w:ascii="Times New Roman" w:hAnsi="Times New Roman"/>
                <w:sz w:val="21"/>
                <w:szCs w:val="21"/>
              </w:rPr>
              <w:t>(дата проведения)</w:t>
            </w:r>
          </w:p>
        </w:tc>
        <w:tc>
          <w:tcPr>
            <w:tcW w:w="16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10 день</w:t>
            </w:r>
          </w:p>
        </w:tc>
        <w:tc>
          <w:tcPr>
            <w:tcW w:w="333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Итоговая аттестация (2 ч.)</w:t>
            </w:r>
          </w:p>
        </w:tc>
      </w:tr>
      <w:tr>
        <w:trPr/>
        <w:tc>
          <w:tcPr>
            <w:tcW w:w="9133" w:type="dxa"/>
            <w:gridSpan w:val="4"/>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rPr/>
            </w:pPr>
            <w:r>
              <w:rPr>
                <w:rFonts w:cs="Times New Roman" w:ascii="Times New Roman" w:hAnsi="Times New Roman"/>
                <w:sz w:val="21"/>
                <w:szCs w:val="21"/>
              </w:rPr>
              <w:t>Используемые сокращения наименований дисциплин Программы:</w:t>
            </w:r>
          </w:p>
          <w:p>
            <w:pPr>
              <w:pStyle w:val="ConsPlusNormal"/>
              <w:spacing w:before="0" w:after="0"/>
              <w:contextualSpacing/>
              <w:rPr/>
            </w:pPr>
            <w:r>
              <w:rPr>
                <w:rFonts w:cs="Times New Roman" w:ascii="Times New Roman" w:hAnsi="Times New Roman"/>
                <w:sz w:val="21"/>
                <w:szCs w:val="21"/>
              </w:rPr>
              <w:t>Дисциплина 1 (Д1) - Правовая подготовка;</w:t>
            </w:r>
          </w:p>
          <w:p>
            <w:pPr>
              <w:pStyle w:val="ConsPlusNormal"/>
              <w:spacing w:before="0" w:after="0"/>
              <w:contextualSpacing/>
              <w:rPr/>
            </w:pPr>
            <w:r>
              <w:rPr>
                <w:rFonts w:cs="Times New Roman" w:ascii="Times New Roman" w:hAnsi="Times New Roman"/>
                <w:sz w:val="21"/>
                <w:szCs w:val="21"/>
              </w:rPr>
              <w:t>Дисциплина 2 (Д2) - Тактико-специальная подготовка;</w:t>
            </w:r>
          </w:p>
          <w:p>
            <w:pPr>
              <w:pStyle w:val="ConsPlusNormal"/>
              <w:spacing w:before="0" w:after="0"/>
              <w:contextualSpacing/>
              <w:rPr/>
            </w:pPr>
            <w:r>
              <w:rPr>
                <w:rFonts w:cs="Times New Roman" w:ascii="Times New Roman" w:hAnsi="Times New Roman"/>
                <w:sz w:val="21"/>
                <w:szCs w:val="21"/>
              </w:rPr>
              <w:t>Дисциплина 3 (Д3) - Техническая подготовка;</w:t>
            </w:r>
          </w:p>
          <w:p>
            <w:pPr>
              <w:pStyle w:val="ConsPlusNormal"/>
              <w:spacing w:before="0" w:after="0"/>
              <w:contextualSpacing/>
              <w:rPr/>
            </w:pPr>
            <w:r>
              <w:rPr>
                <w:rFonts w:cs="Times New Roman" w:ascii="Times New Roman" w:hAnsi="Times New Roman"/>
                <w:sz w:val="21"/>
                <w:szCs w:val="21"/>
              </w:rPr>
              <w:t>Дисциплина 4 (Д4) - Психологическая подготовка;</w:t>
            </w:r>
          </w:p>
          <w:p>
            <w:pPr>
              <w:pStyle w:val="ConsPlusNormal"/>
              <w:spacing w:before="0" w:after="0"/>
              <w:contextualSpacing/>
              <w:rPr/>
            </w:pPr>
            <w:r>
              <w:rPr>
                <w:rFonts w:cs="Times New Roman" w:ascii="Times New Roman" w:hAnsi="Times New Roman"/>
                <w:sz w:val="21"/>
                <w:szCs w:val="21"/>
              </w:rPr>
              <w:t>Дисциплина 5 (Д5) - Огневая подготовка;</w:t>
            </w:r>
          </w:p>
          <w:p>
            <w:pPr>
              <w:pStyle w:val="ConsPlusNormal"/>
              <w:spacing w:before="0" w:after="0"/>
              <w:contextualSpacing/>
              <w:rPr/>
            </w:pPr>
            <w:r>
              <w:rPr>
                <w:rFonts w:cs="Times New Roman" w:ascii="Times New Roman" w:hAnsi="Times New Roman"/>
                <w:sz w:val="21"/>
                <w:szCs w:val="21"/>
              </w:rPr>
              <w:t>Дисциплина 6 (Д6) - Использование специальных средств;</w:t>
            </w:r>
          </w:p>
          <w:p>
            <w:pPr>
              <w:pStyle w:val="ConsPlusNormal"/>
              <w:spacing w:before="0" w:after="0"/>
              <w:contextualSpacing/>
              <w:rPr/>
            </w:pPr>
            <w:r>
              <w:rPr>
                <w:rFonts w:cs="Times New Roman" w:ascii="Times New Roman" w:hAnsi="Times New Roman"/>
                <w:sz w:val="21"/>
                <w:szCs w:val="21"/>
              </w:rPr>
              <w:t>Дисциплина 7 (Д7) - Оказание первой помощи;</w:t>
            </w:r>
          </w:p>
          <w:p>
            <w:pPr>
              <w:pStyle w:val="ConsPlusNormal"/>
              <w:spacing w:before="0" w:after="0"/>
              <w:contextualSpacing/>
              <w:rPr/>
            </w:pPr>
            <w:r>
              <w:rPr>
                <w:rFonts w:cs="Times New Roman" w:ascii="Times New Roman" w:hAnsi="Times New Roman"/>
                <w:sz w:val="21"/>
                <w:szCs w:val="21"/>
              </w:rPr>
              <w:t>Дисциплина 8 (Д8) - Специальная физическая подготовка;</w:t>
            </w:r>
          </w:p>
          <w:p>
            <w:pPr>
              <w:pStyle w:val="ConsPlusNormal"/>
              <w:spacing w:before="0" w:after="0"/>
              <w:contextualSpacing/>
              <w:rPr/>
            </w:pPr>
            <w:r>
              <w:rPr>
                <w:rFonts w:cs="Times New Roman" w:ascii="Times New Roman" w:hAnsi="Times New Roman"/>
                <w:sz w:val="21"/>
                <w:szCs w:val="21"/>
              </w:rPr>
              <w:t>Дисциплина 9 (Д9) - Противодействие терроризму. Обеспечение антитеррористической защищенности объектов</w:t>
            </w:r>
          </w:p>
        </w:tc>
      </w:tr>
    </w:tbl>
    <w:p>
      <w:pPr>
        <w:pStyle w:val="ConsPlusNormal"/>
        <w:spacing w:before="0" w:after="0"/>
        <w:ind w:firstLine="709"/>
        <w:contextualSpacing/>
        <w:jc w:val="both"/>
        <w:rPr>
          <w:rFonts w:ascii="Times New Roman" w:hAnsi="Times New Roman" w:cs="Times New Roman"/>
          <w:szCs w:val="28"/>
        </w:rPr>
      </w:pPr>
      <w:r>
        <w:rPr>
          <w:rFonts w:cs="Times New Roman" w:ascii="Times New Roman" w:hAnsi="Times New Roman"/>
          <w:szCs w:val="28"/>
        </w:rPr>
      </w:r>
    </w:p>
    <w:p>
      <w:pPr>
        <w:pStyle w:val="ConsPlusNormal"/>
        <w:spacing w:before="0" w:after="0"/>
        <w:ind w:firstLine="709"/>
        <w:contextualSpacing/>
        <w:jc w:val="both"/>
        <w:rPr/>
      </w:pPr>
      <w:r>
        <w:rPr>
          <w:rFonts w:cs="Times New Roman" w:ascii="Times New Roman" w:hAnsi="Times New Roman"/>
          <w:szCs w:val="28"/>
        </w:rPr>
        <w:t>11</w:t>
      </w:r>
      <w:r>
        <w:rPr>
          <w:rFonts w:cs="Times New Roman" w:ascii="Times New Roman" w:hAnsi="Times New Roman"/>
          <w:szCs w:val="28"/>
        </w:rPr>
        <w:t>.4. Типовые календарные учебные графики представлены в разрезе присваиваемых разрядов. На основании типовых календарных учебных графиков организации, осуществляющие образовательную деятельность, разрабатывают и утверждают календарные учебные графики</w:t>
        <w:br/>
        <w:t>по соответствующим Образовательным программам. Календарные графики по группам обучающихся утверждаются руководителем организации, осуществляющей образовательную деятельность.</w:t>
      </w:r>
    </w:p>
    <w:p>
      <w:pPr>
        <w:pStyle w:val="ConsPlusNormal"/>
        <w:spacing w:before="0" w:after="0"/>
        <w:ind w:firstLine="709"/>
        <w:contextualSpacing/>
        <w:jc w:val="both"/>
        <w:rPr>
          <w:rFonts w:ascii="Times New Roman" w:hAnsi="Times New Roman" w:cs="Times New Roman"/>
          <w:szCs w:val="28"/>
        </w:rPr>
      </w:pPr>
      <w:r>
        <w:rPr>
          <w:rFonts w:cs="Times New Roman" w:ascii="Times New Roman" w:hAnsi="Times New Roman"/>
          <w:szCs w:val="28"/>
        </w:rPr>
      </w:r>
    </w:p>
    <w:p>
      <w:pPr>
        <w:pStyle w:val="ConsPlusTitle"/>
        <w:spacing w:before="0" w:after="0"/>
        <w:ind w:firstLine="709"/>
        <w:contextualSpacing/>
        <w:jc w:val="both"/>
        <w:rPr/>
      </w:pPr>
      <w:r>
        <w:rPr>
          <w:rFonts w:cs="Times New Roman" w:ascii="Times New Roman" w:hAnsi="Times New Roman"/>
          <w:b w:val="false"/>
          <w:szCs w:val="28"/>
        </w:rPr>
        <w:t>12</w:t>
      </w:r>
      <w:r>
        <w:rPr>
          <w:rFonts w:cs="Times New Roman" w:ascii="Times New Roman" w:hAnsi="Times New Roman"/>
          <w:b w:val="false"/>
          <w:szCs w:val="28"/>
        </w:rPr>
        <w:t>. Типовой учебный план Программы.</w:t>
      </w:r>
    </w:p>
    <w:p>
      <w:pPr>
        <w:pStyle w:val="ConsPlusTitle"/>
        <w:spacing w:before="0" w:after="0"/>
        <w:ind w:firstLine="709"/>
        <w:contextualSpacing/>
        <w:jc w:val="both"/>
        <w:rPr>
          <w:rFonts w:ascii="Times New Roman" w:hAnsi="Times New Roman" w:cs="Times New Roman"/>
          <w:b w:val="false"/>
          <w:b w:val="false"/>
          <w:szCs w:val="28"/>
        </w:rPr>
      </w:pPr>
      <w:r>
        <w:rPr>
          <w:rFonts w:cs="Times New Roman" w:ascii="Times New Roman" w:hAnsi="Times New Roman"/>
          <w:b w:val="false"/>
          <w:szCs w:val="28"/>
        </w:rPr>
      </w:r>
    </w:p>
    <w:tbl>
      <w:tblPr>
        <w:tblW w:w="9135" w:type="dxa"/>
        <w:jc w:val="left"/>
        <w:tblInd w:w="0" w:type="dxa"/>
        <w:tblCellMar>
          <w:top w:w="102" w:type="dxa"/>
          <w:left w:w="62" w:type="dxa"/>
          <w:bottom w:w="102" w:type="dxa"/>
          <w:right w:w="62" w:type="dxa"/>
        </w:tblCellMar>
        <w:tblLook w:val="0000" w:noHBand="0" w:noVBand="0" w:firstColumn="0" w:lastRow="0" w:lastColumn="0" w:firstRow="0"/>
      </w:tblPr>
      <w:tblGrid>
        <w:gridCol w:w="454"/>
        <w:gridCol w:w="855"/>
        <w:gridCol w:w="1646"/>
        <w:gridCol w:w="565"/>
        <w:gridCol w:w="740"/>
        <w:gridCol w:w="745"/>
        <w:gridCol w:w="560"/>
        <w:gridCol w:w="741"/>
        <w:gridCol w:w="745"/>
        <w:gridCol w:w="570"/>
        <w:gridCol w:w="738"/>
        <w:gridCol w:w="774"/>
      </w:tblGrid>
      <w:tr>
        <w:trPr>
          <w:tblHeader w:val="true"/>
        </w:trPr>
        <w:tc>
          <w:tcPr>
            <w:tcW w:w="454"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 xml:space="preserve">№ </w:t>
            </w:r>
            <w:r>
              <w:rPr>
                <w:rFonts w:cs="Times New Roman" w:ascii="Times New Roman" w:hAnsi="Times New Roman"/>
                <w:sz w:val="21"/>
                <w:szCs w:val="21"/>
              </w:rPr>
              <w:t>п/п</w:t>
            </w:r>
          </w:p>
        </w:tc>
        <w:tc>
          <w:tcPr>
            <w:tcW w:w="2501" w:type="dxa"/>
            <w:gridSpan w:val="2"/>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Наименование дисциплины</w:t>
            </w:r>
          </w:p>
        </w:tc>
        <w:tc>
          <w:tcPr>
            <w:tcW w:w="2050"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4 разряд</w:t>
            </w:r>
          </w:p>
        </w:tc>
        <w:tc>
          <w:tcPr>
            <w:tcW w:w="2046"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5 разряд</w:t>
            </w:r>
          </w:p>
        </w:tc>
        <w:tc>
          <w:tcPr>
            <w:tcW w:w="2082"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6 разряд</w:t>
            </w:r>
          </w:p>
        </w:tc>
      </w:tr>
      <w:tr>
        <w:trPr>
          <w:tblHeader w:val="true"/>
        </w:trPr>
        <w:tc>
          <w:tcPr>
            <w:tcW w:w="454"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501" w:type="dxa"/>
            <w:gridSpan w:val="2"/>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050"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количество часов</w:t>
            </w:r>
          </w:p>
        </w:tc>
        <w:tc>
          <w:tcPr>
            <w:tcW w:w="2046"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количество часов</w:t>
            </w:r>
          </w:p>
        </w:tc>
        <w:tc>
          <w:tcPr>
            <w:tcW w:w="2082"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количество часов</w:t>
            </w:r>
          </w:p>
        </w:tc>
      </w:tr>
      <w:tr>
        <w:trPr>
          <w:tblHeader w:val="true"/>
        </w:trPr>
        <w:tc>
          <w:tcPr>
            <w:tcW w:w="454"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501" w:type="dxa"/>
            <w:gridSpan w:val="2"/>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565"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все-го</w:t>
            </w:r>
          </w:p>
        </w:tc>
        <w:tc>
          <w:tcPr>
            <w:tcW w:w="1485"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в том числе:</w:t>
            </w:r>
          </w:p>
        </w:tc>
        <w:tc>
          <w:tcPr>
            <w:tcW w:w="560"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все-го</w:t>
            </w:r>
          </w:p>
        </w:tc>
        <w:tc>
          <w:tcPr>
            <w:tcW w:w="1486"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в том числе:</w:t>
            </w:r>
          </w:p>
        </w:tc>
        <w:tc>
          <w:tcPr>
            <w:tcW w:w="570"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все-го</w:t>
            </w:r>
          </w:p>
        </w:tc>
        <w:tc>
          <w:tcPr>
            <w:tcW w:w="1512"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в том числе:</w:t>
            </w:r>
          </w:p>
        </w:tc>
      </w:tr>
      <w:tr>
        <w:trPr>
          <w:tblHeader w:val="true"/>
        </w:trPr>
        <w:tc>
          <w:tcPr>
            <w:tcW w:w="454"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501" w:type="dxa"/>
            <w:gridSpan w:val="2"/>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565"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740"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теоре-тичес-ких</w:t>
            </w:r>
          </w:p>
        </w:tc>
        <w:tc>
          <w:tcPr>
            <w:tcW w:w="745"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прак-тичес-ких</w:t>
            </w:r>
          </w:p>
        </w:tc>
        <w:tc>
          <w:tcPr>
            <w:tcW w:w="560"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741"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теоре-тичес-ких</w:t>
            </w:r>
          </w:p>
        </w:tc>
        <w:tc>
          <w:tcPr>
            <w:tcW w:w="745"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прак-тичес-ких</w:t>
            </w:r>
          </w:p>
        </w:tc>
        <w:tc>
          <w:tcPr>
            <w:tcW w:w="570"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738"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теоре-тичес-ких</w:t>
            </w:r>
          </w:p>
        </w:tc>
        <w:tc>
          <w:tcPr>
            <w:tcW w:w="774"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прак-тичес-ких</w:t>
            </w:r>
          </w:p>
        </w:tc>
      </w:tr>
      <w:tr>
        <w:trPr/>
        <w:tc>
          <w:tcPr>
            <w:tcW w:w="454"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1</w:t>
            </w:r>
          </w:p>
        </w:tc>
        <w:tc>
          <w:tcPr>
            <w:tcW w:w="2501"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Правовая подготовка</w:t>
            </w:r>
          </w:p>
          <w:p>
            <w:pPr>
              <w:pStyle w:val="ConsPlusNormal"/>
              <w:spacing w:before="0" w:after="0"/>
              <w:contextualSpacing/>
              <w:rPr>
                <w:rFonts w:ascii="Times New Roman" w:hAnsi="Times New Roman" w:cs="Times New Roman"/>
                <w:sz w:val="21"/>
                <w:szCs w:val="21"/>
              </w:rPr>
            </w:pPr>
            <w:r>
              <w:rPr>
                <w:rFonts w:cs="Times New Roman" w:ascii="Times New Roman" w:hAnsi="Times New Roman"/>
                <w:sz w:val="21"/>
                <w:szCs w:val="21"/>
              </w:rPr>
            </w:r>
          </w:p>
        </w:tc>
        <w:tc>
          <w:tcPr>
            <w:tcW w:w="56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6</w:t>
            </w:r>
          </w:p>
        </w:tc>
        <w:tc>
          <w:tcPr>
            <w:tcW w:w="74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4</w:t>
            </w:r>
          </w:p>
        </w:tc>
        <w:tc>
          <w:tcPr>
            <w:tcW w:w="74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2 (1)</w:t>
            </w:r>
          </w:p>
        </w:tc>
        <w:tc>
          <w:tcPr>
            <w:tcW w:w="56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10</w:t>
            </w:r>
          </w:p>
        </w:tc>
        <w:tc>
          <w:tcPr>
            <w:tcW w:w="74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7</w:t>
            </w:r>
          </w:p>
        </w:tc>
        <w:tc>
          <w:tcPr>
            <w:tcW w:w="74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3 (1)</w:t>
            </w:r>
          </w:p>
        </w:tc>
        <w:tc>
          <w:tcPr>
            <w:tcW w:w="57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17</w:t>
            </w:r>
          </w:p>
        </w:tc>
        <w:tc>
          <w:tcPr>
            <w:tcW w:w="73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12</w:t>
            </w:r>
          </w:p>
        </w:tc>
        <w:tc>
          <w:tcPr>
            <w:tcW w:w="77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5 (1)</w:t>
            </w:r>
          </w:p>
        </w:tc>
      </w:tr>
      <w:tr>
        <w:trPr/>
        <w:tc>
          <w:tcPr>
            <w:tcW w:w="454"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2</w:t>
            </w:r>
          </w:p>
        </w:tc>
        <w:tc>
          <w:tcPr>
            <w:tcW w:w="2501"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Тактико-специальная подготовка</w:t>
            </w:r>
          </w:p>
        </w:tc>
        <w:tc>
          <w:tcPr>
            <w:tcW w:w="56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5</w:t>
            </w:r>
          </w:p>
        </w:tc>
        <w:tc>
          <w:tcPr>
            <w:tcW w:w="74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2</w:t>
            </w:r>
          </w:p>
        </w:tc>
        <w:tc>
          <w:tcPr>
            <w:tcW w:w="74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3 (1)</w:t>
            </w:r>
          </w:p>
        </w:tc>
        <w:tc>
          <w:tcPr>
            <w:tcW w:w="56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7</w:t>
            </w:r>
          </w:p>
        </w:tc>
        <w:tc>
          <w:tcPr>
            <w:tcW w:w="74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3</w:t>
            </w:r>
          </w:p>
        </w:tc>
        <w:tc>
          <w:tcPr>
            <w:tcW w:w="74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4 (1)</w:t>
            </w:r>
          </w:p>
        </w:tc>
        <w:tc>
          <w:tcPr>
            <w:tcW w:w="57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13</w:t>
            </w:r>
          </w:p>
        </w:tc>
        <w:tc>
          <w:tcPr>
            <w:tcW w:w="73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7</w:t>
            </w:r>
          </w:p>
        </w:tc>
        <w:tc>
          <w:tcPr>
            <w:tcW w:w="77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6 (1)</w:t>
            </w:r>
          </w:p>
        </w:tc>
      </w:tr>
      <w:tr>
        <w:trPr/>
        <w:tc>
          <w:tcPr>
            <w:tcW w:w="454"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3</w:t>
            </w:r>
          </w:p>
        </w:tc>
        <w:tc>
          <w:tcPr>
            <w:tcW w:w="2501"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Техническая подготовка</w:t>
            </w:r>
          </w:p>
        </w:tc>
        <w:tc>
          <w:tcPr>
            <w:tcW w:w="56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3</w:t>
            </w:r>
          </w:p>
        </w:tc>
        <w:tc>
          <w:tcPr>
            <w:tcW w:w="74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4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2 (1)</w:t>
            </w:r>
          </w:p>
        </w:tc>
        <w:tc>
          <w:tcPr>
            <w:tcW w:w="56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3</w:t>
            </w:r>
          </w:p>
        </w:tc>
        <w:tc>
          <w:tcPr>
            <w:tcW w:w="74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4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2 (1)</w:t>
            </w:r>
          </w:p>
        </w:tc>
        <w:tc>
          <w:tcPr>
            <w:tcW w:w="57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3</w:t>
            </w:r>
          </w:p>
        </w:tc>
        <w:tc>
          <w:tcPr>
            <w:tcW w:w="73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7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2 (1)</w:t>
            </w:r>
          </w:p>
        </w:tc>
      </w:tr>
      <w:tr>
        <w:trPr/>
        <w:tc>
          <w:tcPr>
            <w:tcW w:w="454"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4</w:t>
            </w:r>
          </w:p>
        </w:tc>
        <w:tc>
          <w:tcPr>
            <w:tcW w:w="2501"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Психологическая подготовка</w:t>
            </w:r>
          </w:p>
        </w:tc>
        <w:tc>
          <w:tcPr>
            <w:tcW w:w="56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3</w:t>
            </w:r>
          </w:p>
        </w:tc>
        <w:tc>
          <w:tcPr>
            <w:tcW w:w="74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4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2 (1)</w:t>
            </w:r>
          </w:p>
        </w:tc>
        <w:tc>
          <w:tcPr>
            <w:tcW w:w="56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7</w:t>
            </w:r>
          </w:p>
        </w:tc>
        <w:tc>
          <w:tcPr>
            <w:tcW w:w="74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4</w:t>
            </w:r>
          </w:p>
        </w:tc>
        <w:tc>
          <w:tcPr>
            <w:tcW w:w="74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3 (1)</w:t>
            </w:r>
          </w:p>
        </w:tc>
        <w:tc>
          <w:tcPr>
            <w:tcW w:w="57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7</w:t>
            </w:r>
          </w:p>
        </w:tc>
        <w:tc>
          <w:tcPr>
            <w:tcW w:w="73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4</w:t>
            </w:r>
          </w:p>
        </w:tc>
        <w:tc>
          <w:tcPr>
            <w:tcW w:w="77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3 (1)</w:t>
            </w:r>
          </w:p>
        </w:tc>
      </w:tr>
      <w:tr>
        <w:trPr/>
        <w:tc>
          <w:tcPr>
            <w:tcW w:w="454"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5</w:t>
            </w:r>
          </w:p>
        </w:tc>
        <w:tc>
          <w:tcPr>
            <w:tcW w:w="2501"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Огневая подготовка</w:t>
            </w:r>
          </w:p>
        </w:tc>
        <w:tc>
          <w:tcPr>
            <w:tcW w:w="56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74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74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56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9</w:t>
            </w:r>
          </w:p>
        </w:tc>
        <w:tc>
          <w:tcPr>
            <w:tcW w:w="74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3</w:t>
            </w:r>
          </w:p>
        </w:tc>
        <w:tc>
          <w:tcPr>
            <w:tcW w:w="74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6 (1)</w:t>
            </w:r>
          </w:p>
        </w:tc>
        <w:tc>
          <w:tcPr>
            <w:tcW w:w="57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15</w:t>
            </w:r>
          </w:p>
        </w:tc>
        <w:tc>
          <w:tcPr>
            <w:tcW w:w="73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5</w:t>
            </w:r>
          </w:p>
        </w:tc>
        <w:tc>
          <w:tcPr>
            <w:tcW w:w="77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10 (1)</w:t>
            </w:r>
          </w:p>
        </w:tc>
      </w:tr>
      <w:tr>
        <w:trPr/>
        <w:tc>
          <w:tcPr>
            <w:tcW w:w="454"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6</w:t>
            </w:r>
          </w:p>
        </w:tc>
        <w:tc>
          <w:tcPr>
            <w:tcW w:w="2501"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Использование специальных средств</w:t>
            </w:r>
          </w:p>
        </w:tc>
        <w:tc>
          <w:tcPr>
            <w:tcW w:w="56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4</w:t>
            </w:r>
          </w:p>
        </w:tc>
        <w:tc>
          <w:tcPr>
            <w:tcW w:w="74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4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3 (1)</w:t>
            </w:r>
          </w:p>
        </w:tc>
        <w:tc>
          <w:tcPr>
            <w:tcW w:w="56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4</w:t>
            </w:r>
          </w:p>
        </w:tc>
        <w:tc>
          <w:tcPr>
            <w:tcW w:w="74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4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3 (1)</w:t>
            </w:r>
          </w:p>
        </w:tc>
        <w:tc>
          <w:tcPr>
            <w:tcW w:w="57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4</w:t>
            </w:r>
          </w:p>
        </w:tc>
        <w:tc>
          <w:tcPr>
            <w:tcW w:w="73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7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3 (1)</w:t>
            </w:r>
          </w:p>
        </w:tc>
      </w:tr>
      <w:tr>
        <w:trPr/>
        <w:tc>
          <w:tcPr>
            <w:tcW w:w="454"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7</w:t>
            </w:r>
          </w:p>
        </w:tc>
        <w:tc>
          <w:tcPr>
            <w:tcW w:w="2501"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Оказание первой помощи</w:t>
            </w:r>
          </w:p>
        </w:tc>
        <w:tc>
          <w:tcPr>
            <w:tcW w:w="56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8</w:t>
            </w:r>
          </w:p>
        </w:tc>
        <w:tc>
          <w:tcPr>
            <w:tcW w:w="74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3</w:t>
            </w:r>
          </w:p>
        </w:tc>
        <w:tc>
          <w:tcPr>
            <w:tcW w:w="74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5 (1)</w:t>
            </w:r>
          </w:p>
        </w:tc>
        <w:tc>
          <w:tcPr>
            <w:tcW w:w="56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8</w:t>
            </w:r>
          </w:p>
        </w:tc>
        <w:tc>
          <w:tcPr>
            <w:tcW w:w="74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3</w:t>
            </w:r>
          </w:p>
        </w:tc>
        <w:tc>
          <w:tcPr>
            <w:tcW w:w="74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5 (1)</w:t>
            </w:r>
          </w:p>
        </w:tc>
        <w:tc>
          <w:tcPr>
            <w:tcW w:w="57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8</w:t>
            </w:r>
          </w:p>
        </w:tc>
        <w:tc>
          <w:tcPr>
            <w:tcW w:w="73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3</w:t>
            </w:r>
          </w:p>
        </w:tc>
        <w:tc>
          <w:tcPr>
            <w:tcW w:w="77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5 (1)</w:t>
            </w:r>
          </w:p>
        </w:tc>
      </w:tr>
      <w:tr>
        <w:trPr/>
        <w:tc>
          <w:tcPr>
            <w:tcW w:w="454"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8</w:t>
            </w:r>
          </w:p>
        </w:tc>
        <w:tc>
          <w:tcPr>
            <w:tcW w:w="2501"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Специальная физическая подготовка</w:t>
            </w:r>
          </w:p>
        </w:tc>
        <w:tc>
          <w:tcPr>
            <w:tcW w:w="56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4</w:t>
            </w:r>
          </w:p>
        </w:tc>
        <w:tc>
          <w:tcPr>
            <w:tcW w:w="74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74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4 (1)</w:t>
            </w:r>
          </w:p>
        </w:tc>
        <w:tc>
          <w:tcPr>
            <w:tcW w:w="56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4</w:t>
            </w:r>
          </w:p>
        </w:tc>
        <w:tc>
          <w:tcPr>
            <w:tcW w:w="74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74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4 (1)</w:t>
            </w:r>
          </w:p>
        </w:tc>
        <w:tc>
          <w:tcPr>
            <w:tcW w:w="57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4</w:t>
            </w:r>
          </w:p>
        </w:tc>
        <w:tc>
          <w:tcPr>
            <w:tcW w:w="73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77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4 (1)</w:t>
            </w:r>
          </w:p>
        </w:tc>
      </w:tr>
      <w:tr>
        <w:trPr/>
        <w:tc>
          <w:tcPr>
            <w:tcW w:w="454"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9</w:t>
            </w:r>
          </w:p>
        </w:tc>
        <w:tc>
          <w:tcPr>
            <w:tcW w:w="2501"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Противодействие терроризму. Обеспечение антитеррористической защищенности объектов</w:t>
            </w:r>
          </w:p>
        </w:tc>
        <w:tc>
          <w:tcPr>
            <w:tcW w:w="56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5</w:t>
            </w:r>
          </w:p>
        </w:tc>
        <w:tc>
          <w:tcPr>
            <w:tcW w:w="74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3</w:t>
            </w:r>
          </w:p>
        </w:tc>
        <w:tc>
          <w:tcPr>
            <w:tcW w:w="74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2 (1)</w:t>
            </w:r>
          </w:p>
        </w:tc>
        <w:tc>
          <w:tcPr>
            <w:tcW w:w="56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6</w:t>
            </w:r>
          </w:p>
        </w:tc>
        <w:tc>
          <w:tcPr>
            <w:tcW w:w="74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4</w:t>
            </w:r>
          </w:p>
        </w:tc>
        <w:tc>
          <w:tcPr>
            <w:tcW w:w="74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2 (1)</w:t>
            </w:r>
          </w:p>
        </w:tc>
        <w:tc>
          <w:tcPr>
            <w:tcW w:w="57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7</w:t>
            </w:r>
          </w:p>
        </w:tc>
        <w:tc>
          <w:tcPr>
            <w:tcW w:w="73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5</w:t>
            </w:r>
          </w:p>
        </w:tc>
        <w:tc>
          <w:tcPr>
            <w:tcW w:w="77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2 (1)</w:t>
            </w:r>
          </w:p>
        </w:tc>
      </w:tr>
      <w:tr>
        <w:trPr/>
        <w:tc>
          <w:tcPr>
            <w:tcW w:w="2955"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Промежуточная аттестация</w:t>
            </w:r>
          </w:p>
        </w:tc>
        <w:tc>
          <w:tcPr>
            <w:tcW w:w="6178" w:type="dxa"/>
            <w:gridSpan w:val="9"/>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both"/>
              <w:rPr/>
            </w:pPr>
            <w:r>
              <w:rPr>
                <w:rFonts w:cs="Times New Roman" w:ascii="Times New Roman" w:hAnsi="Times New Roman"/>
                <w:sz w:val="21"/>
                <w:szCs w:val="21"/>
              </w:rPr>
              <w:t>время проведения по каждой дисциплине включено в общее время освоения дисциплин (указано в скобках в графах для практических занятий)</w:t>
            </w:r>
          </w:p>
        </w:tc>
      </w:tr>
      <w:tr>
        <w:trPr/>
        <w:tc>
          <w:tcPr>
            <w:tcW w:w="1309" w:type="dxa"/>
            <w:gridSpan w:val="2"/>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rPr/>
            </w:pPr>
            <w:r>
              <w:rPr>
                <w:rFonts w:cs="Times New Roman" w:ascii="Times New Roman" w:hAnsi="Times New Roman"/>
                <w:sz w:val="21"/>
                <w:szCs w:val="21"/>
              </w:rPr>
              <w:t>Итоговая аттестация (квалифика-ционный экзамен)</w:t>
            </w:r>
          </w:p>
        </w:tc>
        <w:tc>
          <w:tcPr>
            <w:tcW w:w="16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rPr/>
            </w:pPr>
            <w:r>
              <w:rPr>
                <w:rFonts w:cs="Times New Roman" w:ascii="Times New Roman" w:hAnsi="Times New Roman"/>
                <w:sz w:val="21"/>
                <w:szCs w:val="21"/>
              </w:rPr>
              <w:t>Проверка теоретических знаний</w:t>
            </w:r>
          </w:p>
        </w:tc>
        <w:tc>
          <w:tcPr>
            <w:tcW w:w="565"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2</w:t>
            </w:r>
          </w:p>
        </w:tc>
        <w:tc>
          <w:tcPr>
            <w:tcW w:w="74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4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rPr>
                <w:rFonts w:ascii="Times New Roman" w:hAnsi="Times New Roman" w:cs="Times New Roman"/>
                <w:sz w:val="21"/>
                <w:szCs w:val="21"/>
              </w:rPr>
            </w:pPr>
            <w:r>
              <w:rPr>
                <w:rFonts w:cs="Times New Roman" w:ascii="Times New Roman" w:hAnsi="Times New Roman"/>
                <w:sz w:val="21"/>
                <w:szCs w:val="21"/>
              </w:rPr>
            </w:r>
          </w:p>
        </w:tc>
        <w:tc>
          <w:tcPr>
            <w:tcW w:w="560"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2</w:t>
            </w:r>
          </w:p>
        </w:tc>
        <w:tc>
          <w:tcPr>
            <w:tcW w:w="74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4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rPr>
                <w:rFonts w:ascii="Times New Roman" w:hAnsi="Times New Roman" w:cs="Times New Roman"/>
                <w:sz w:val="21"/>
                <w:szCs w:val="21"/>
              </w:rPr>
            </w:pPr>
            <w:r>
              <w:rPr>
                <w:rFonts w:cs="Times New Roman" w:ascii="Times New Roman" w:hAnsi="Times New Roman"/>
                <w:sz w:val="21"/>
                <w:szCs w:val="21"/>
              </w:rPr>
            </w:r>
          </w:p>
        </w:tc>
        <w:tc>
          <w:tcPr>
            <w:tcW w:w="570"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2</w:t>
            </w:r>
          </w:p>
        </w:tc>
        <w:tc>
          <w:tcPr>
            <w:tcW w:w="73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7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rPr>
                <w:rFonts w:ascii="Times New Roman" w:hAnsi="Times New Roman" w:cs="Times New Roman"/>
                <w:sz w:val="21"/>
                <w:szCs w:val="21"/>
              </w:rPr>
            </w:pPr>
            <w:r>
              <w:rPr>
                <w:rFonts w:cs="Times New Roman" w:ascii="Times New Roman" w:hAnsi="Times New Roman"/>
                <w:sz w:val="21"/>
                <w:szCs w:val="21"/>
              </w:rPr>
            </w:r>
          </w:p>
        </w:tc>
      </w:tr>
      <w:tr>
        <w:trPr/>
        <w:tc>
          <w:tcPr>
            <w:tcW w:w="1309" w:type="dxa"/>
            <w:gridSpan w:val="2"/>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16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rPr/>
            </w:pPr>
            <w:r>
              <w:rPr>
                <w:rFonts w:cs="Times New Roman" w:ascii="Times New Roman" w:hAnsi="Times New Roman"/>
                <w:sz w:val="21"/>
                <w:szCs w:val="21"/>
              </w:rPr>
              <w:t>Практическая квалификацион-ная работа</w:t>
            </w:r>
          </w:p>
        </w:tc>
        <w:tc>
          <w:tcPr>
            <w:tcW w:w="565"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4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rPr>
                <w:rFonts w:ascii="Times New Roman" w:hAnsi="Times New Roman" w:cs="Times New Roman"/>
                <w:sz w:val="21"/>
                <w:szCs w:val="21"/>
              </w:rPr>
            </w:pPr>
            <w:r>
              <w:rPr>
                <w:rFonts w:cs="Times New Roman" w:ascii="Times New Roman" w:hAnsi="Times New Roman"/>
                <w:sz w:val="21"/>
                <w:szCs w:val="21"/>
              </w:rPr>
            </w:r>
          </w:p>
        </w:tc>
        <w:tc>
          <w:tcPr>
            <w:tcW w:w="74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560"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4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rPr>
                <w:rFonts w:ascii="Times New Roman" w:hAnsi="Times New Roman" w:cs="Times New Roman"/>
                <w:sz w:val="21"/>
                <w:szCs w:val="21"/>
              </w:rPr>
            </w:pPr>
            <w:r>
              <w:rPr>
                <w:rFonts w:cs="Times New Roman" w:ascii="Times New Roman" w:hAnsi="Times New Roman"/>
                <w:sz w:val="21"/>
                <w:szCs w:val="21"/>
              </w:rPr>
            </w:r>
          </w:p>
        </w:tc>
        <w:tc>
          <w:tcPr>
            <w:tcW w:w="74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570"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3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rPr>
                <w:rFonts w:ascii="Times New Roman" w:hAnsi="Times New Roman" w:cs="Times New Roman"/>
                <w:sz w:val="21"/>
                <w:szCs w:val="21"/>
              </w:rPr>
            </w:pPr>
            <w:r>
              <w:rPr>
                <w:rFonts w:cs="Times New Roman" w:ascii="Times New Roman" w:hAnsi="Times New Roman"/>
                <w:sz w:val="21"/>
                <w:szCs w:val="21"/>
              </w:rPr>
            </w:r>
          </w:p>
        </w:tc>
        <w:tc>
          <w:tcPr>
            <w:tcW w:w="77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r>
      <w:tr>
        <w:trPr/>
        <w:tc>
          <w:tcPr>
            <w:tcW w:w="2955"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Итого</w:t>
            </w:r>
          </w:p>
        </w:tc>
        <w:tc>
          <w:tcPr>
            <w:tcW w:w="56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40</w:t>
            </w:r>
          </w:p>
        </w:tc>
        <w:tc>
          <w:tcPr>
            <w:tcW w:w="74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16</w:t>
            </w:r>
          </w:p>
        </w:tc>
        <w:tc>
          <w:tcPr>
            <w:tcW w:w="74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24</w:t>
            </w:r>
          </w:p>
        </w:tc>
        <w:tc>
          <w:tcPr>
            <w:tcW w:w="56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60</w:t>
            </w:r>
          </w:p>
        </w:tc>
        <w:tc>
          <w:tcPr>
            <w:tcW w:w="74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27</w:t>
            </w:r>
          </w:p>
        </w:tc>
        <w:tc>
          <w:tcPr>
            <w:tcW w:w="74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33</w:t>
            </w:r>
          </w:p>
        </w:tc>
        <w:tc>
          <w:tcPr>
            <w:tcW w:w="57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80</w:t>
            </w:r>
          </w:p>
        </w:tc>
        <w:tc>
          <w:tcPr>
            <w:tcW w:w="73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39</w:t>
            </w:r>
          </w:p>
        </w:tc>
        <w:tc>
          <w:tcPr>
            <w:tcW w:w="77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41</w:t>
            </w:r>
          </w:p>
        </w:tc>
      </w:tr>
    </w:tbl>
    <w:p>
      <w:pPr>
        <w:pStyle w:val="ConsPlusTitle"/>
        <w:spacing w:before="0" w:after="0"/>
        <w:ind w:firstLine="567"/>
        <w:contextualSpacing/>
        <w:jc w:val="both"/>
        <w:rPr>
          <w:rFonts w:ascii="Times New Roman" w:hAnsi="Times New Roman" w:cs="Times New Roman"/>
          <w:b w:val="false"/>
          <w:b w:val="false"/>
          <w:szCs w:val="28"/>
        </w:rPr>
      </w:pPr>
      <w:r>
        <w:rPr>
          <w:rFonts w:cs="Times New Roman" w:ascii="Times New Roman" w:hAnsi="Times New Roman"/>
          <w:b w:val="false"/>
          <w:szCs w:val="28"/>
        </w:rPr>
      </w:r>
    </w:p>
    <w:p>
      <w:pPr>
        <w:pStyle w:val="ConsPlusTitle"/>
        <w:spacing w:before="0" w:after="0"/>
        <w:ind w:firstLine="709"/>
        <w:contextualSpacing/>
        <w:jc w:val="both"/>
        <w:rPr/>
      </w:pPr>
      <w:r>
        <w:rPr>
          <w:rFonts w:cs="Times New Roman" w:ascii="Times New Roman" w:hAnsi="Times New Roman"/>
          <w:b w:val="false"/>
          <w:szCs w:val="28"/>
        </w:rPr>
        <w:t>13</w:t>
      </w:r>
      <w:r>
        <w:rPr>
          <w:rFonts w:cs="Times New Roman" w:ascii="Times New Roman" w:hAnsi="Times New Roman"/>
          <w:b w:val="false"/>
          <w:szCs w:val="28"/>
        </w:rPr>
        <w:t>. Типовые тематические планы и типовые рабочие программы дисциплин Программы.</w:t>
      </w:r>
    </w:p>
    <w:p>
      <w:pPr>
        <w:pStyle w:val="ConsPlusTitle"/>
        <w:spacing w:before="0" w:after="0"/>
        <w:ind w:firstLine="709"/>
        <w:contextualSpacing/>
        <w:jc w:val="both"/>
        <w:rPr/>
      </w:pPr>
      <w:r>
        <w:rPr>
          <w:rFonts w:cs="Times New Roman" w:ascii="Times New Roman" w:hAnsi="Times New Roman"/>
          <w:b w:val="false"/>
          <w:szCs w:val="28"/>
        </w:rPr>
        <w:t>13</w:t>
      </w:r>
      <w:r>
        <w:rPr>
          <w:rFonts w:cs="Times New Roman" w:ascii="Times New Roman" w:hAnsi="Times New Roman"/>
          <w:b w:val="false"/>
          <w:szCs w:val="28"/>
        </w:rPr>
        <w:t>.1. Типовой тематический план дисциплины «Правовая подготовка».</w:t>
      </w:r>
    </w:p>
    <w:p>
      <w:pPr>
        <w:pStyle w:val="ConsPlusNormal"/>
        <w:spacing w:before="0" w:after="0"/>
        <w:ind w:firstLine="540"/>
        <w:contextualSpacing/>
        <w:jc w:val="both"/>
        <w:rPr>
          <w:rFonts w:ascii="Times New Roman" w:hAnsi="Times New Roman" w:cs="Times New Roman"/>
          <w:szCs w:val="28"/>
        </w:rPr>
      </w:pPr>
      <w:r>
        <w:rPr>
          <w:rFonts w:cs="Times New Roman" w:ascii="Times New Roman" w:hAnsi="Times New Roman"/>
          <w:szCs w:val="28"/>
        </w:rPr>
      </w:r>
    </w:p>
    <w:tbl>
      <w:tblPr>
        <w:tblW w:w="9134" w:type="dxa"/>
        <w:jc w:val="left"/>
        <w:tblInd w:w="0" w:type="dxa"/>
        <w:tblCellMar>
          <w:top w:w="102" w:type="dxa"/>
          <w:left w:w="62" w:type="dxa"/>
          <w:bottom w:w="102" w:type="dxa"/>
          <w:right w:w="62" w:type="dxa"/>
        </w:tblCellMar>
        <w:tblLook w:val="0000" w:noHBand="0" w:noVBand="0" w:firstColumn="0" w:lastRow="0" w:lastColumn="0" w:firstRow="0"/>
      </w:tblPr>
      <w:tblGrid>
        <w:gridCol w:w="453"/>
        <w:gridCol w:w="2553"/>
        <w:gridCol w:w="569"/>
        <w:gridCol w:w="739"/>
        <w:gridCol w:w="748"/>
        <w:gridCol w:w="561"/>
        <w:gridCol w:w="697"/>
        <w:gridCol w:w="729"/>
        <w:gridCol w:w="570"/>
        <w:gridCol w:w="742"/>
        <w:gridCol w:w="771"/>
      </w:tblGrid>
      <w:tr>
        <w:trPr>
          <w:tblHeader w:val="true"/>
        </w:trPr>
        <w:tc>
          <w:tcPr>
            <w:tcW w:w="453"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 xml:space="preserve">№ </w:t>
            </w:r>
            <w:r>
              <w:rPr>
                <w:rFonts w:cs="Times New Roman" w:ascii="Times New Roman" w:hAnsi="Times New Roman"/>
                <w:sz w:val="21"/>
                <w:szCs w:val="21"/>
              </w:rPr>
              <w:t>п/п</w:t>
            </w:r>
          </w:p>
        </w:tc>
        <w:tc>
          <w:tcPr>
            <w:tcW w:w="2553"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Наименование темы</w:t>
            </w:r>
          </w:p>
        </w:tc>
        <w:tc>
          <w:tcPr>
            <w:tcW w:w="2056"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4 разряд</w:t>
            </w:r>
          </w:p>
        </w:tc>
        <w:tc>
          <w:tcPr>
            <w:tcW w:w="1987"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5 разряд</w:t>
            </w:r>
          </w:p>
        </w:tc>
        <w:tc>
          <w:tcPr>
            <w:tcW w:w="2083"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6 разряд</w:t>
            </w:r>
          </w:p>
        </w:tc>
      </w:tr>
      <w:tr>
        <w:trPr>
          <w:tblHeader w:val="true"/>
        </w:trPr>
        <w:tc>
          <w:tcPr>
            <w:tcW w:w="45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55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056"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количество часов</w:t>
            </w:r>
          </w:p>
        </w:tc>
        <w:tc>
          <w:tcPr>
            <w:tcW w:w="1987"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количество часов</w:t>
            </w:r>
          </w:p>
        </w:tc>
        <w:tc>
          <w:tcPr>
            <w:tcW w:w="2083"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количество часов</w:t>
            </w:r>
          </w:p>
        </w:tc>
      </w:tr>
      <w:tr>
        <w:trPr>
          <w:tblHeader w:val="true"/>
        </w:trPr>
        <w:tc>
          <w:tcPr>
            <w:tcW w:w="45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55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569"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все-го</w:t>
            </w:r>
          </w:p>
        </w:tc>
        <w:tc>
          <w:tcPr>
            <w:tcW w:w="1487"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в том числе</w:t>
            </w:r>
          </w:p>
        </w:tc>
        <w:tc>
          <w:tcPr>
            <w:tcW w:w="561"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все-го</w:t>
            </w:r>
          </w:p>
        </w:tc>
        <w:tc>
          <w:tcPr>
            <w:tcW w:w="1426"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в том числе</w:t>
            </w:r>
          </w:p>
        </w:tc>
        <w:tc>
          <w:tcPr>
            <w:tcW w:w="570"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все-го</w:t>
            </w:r>
          </w:p>
        </w:tc>
        <w:tc>
          <w:tcPr>
            <w:tcW w:w="1513"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в том числе</w:t>
            </w:r>
          </w:p>
        </w:tc>
      </w:tr>
      <w:tr>
        <w:trPr>
          <w:tblHeader w:val="true"/>
        </w:trPr>
        <w:tc>
          <w:tcPr>
            <w:tcW w:w="45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55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569"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739"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теоре-тичес-ких</w:t>
            </w:r>
          </w:p>
        </w:tc>
        <w:tc>
          <w:tcPr>
            <w:tcW w:w="748"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прак-тичес-ких</w:t>
            </w:r>
          </w:p>
        </w:tc>
        <w:tc>
          <w:tcPr>
            <w:tcW w:w="561"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697"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теоре-тичес-ких</w:t>
            </w:r>
          </w:p>
        </w:tc>
        <w:tc>
          <w:tcPr>
            <w:tcW w:w="729"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прак-тичес-ких</w:t>
            </w:r>
          </w:p>
        </w:tc>
        <w:tc>
          <w:tcPr>
            <w:tcW w:w="570"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74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теоре-тичес-ких</w:t>
            </w:r>
          </w:p>
        </w:tc>
        <w:tc>
          <w:tcPr>
            <w:tcW w:w="771"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прак-тичес-ких</w:t>
            </w:r>
          </w:p>
        </w:tc>
      </w:tr>
      <w:tr>
        <w:trPr/>
        <w:tc>
          <w:tcPr>
            <w:tcW w:w="4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1</w:t>
            </w:r>
          </w:p>
        </w:tc>
        <w:tc>
          <w:tcPr>
            <w:tcW w:w="25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Правовые основы частной охранной деятельности</w:t>
            </w:r>
          </w:p>
        </w:tc>
        <w:tc>
          <w:tcPr>
            <w:tcW w:w="56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3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0,5</w:t>
            </w:r>
          </w:p>
        </w:tc>
        <w:tc>
          <w:tcPr>
            <w:tcW w:w="74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0,5</w:t>
            </w:r>
          </w:p>
        </w:tc>
        <w:tc>
          <w:tcPr>
            <w:tcW w:w="56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3</w:t>
            </w:r>
          </w:p>
        </w:tc>
        <w:tc>
          <w:tcPr>
            <w:tcW w:w="69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2</w:t>
            </w:r>
          </w:p>
        </w:tc>
        <w:tc>
          <w:tcPr>
            <w:tcW w:w="72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57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7</w:t>
            </w:r>
          </w:p>
        </w:tc>
        <w:tc>
          <w:tcPr>
            <w:tcW w:w="7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5</w:t>
            </w:r>
          </w:p>
        </w:tc>
        <w:tc>
          <w:tcPr>
            <w:tcW w:w="7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2</w:t>
            </w:r>
          </w:p>
        </w:tc>
      </w:tr>
      <w:tr>
        <w:trPr/>
        <w:tc>
          <w:tcPr>
            <w:tcW w:w="4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2</w:t>
            </w:r>
          </w:p>
        </w:tc>
        <w:tc>
          <w:tcPr>
            <w:tcW w:w="25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Основы уголовного законодательства</w:t>
            </w:r>
          </w:p>
        </w:tc>
        <w:tc>
          <w:tcPr>
            <w:tcW w:w="56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3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4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56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69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2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rPr>
                <w:rFonts w:ascii="Times New Roman" w:hAnsi="Times New Roman" w:cs="Times New Roman"/>
                <w:sz w:val="21"/>
                <w:szCs w:val="21"/>
              </w:rPr>
            </w:pPr>
            <w:r>
              <w:rPr>
                <w:rFonts w:cs="Times New Roman" w:ascii="Times New Roman" w:hAnsi="Times New Roman"/>
                <w:sz w:val="21"/>
                <w:szCs w:val="21"/>
              </w:rPr>
            </w:r>
          </w:p>
        </w:tc>
        <w:tc>
          <w:tcPr>
            <w:tcW w:w="57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71"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w:t>
            </w:r>
          </w:p>
        </w:tc>
      </w:tr>
      <w:tr>
        <w:trPr/>
        <w:tc>
          <w:tcPr>
            <w:tcW w:w="4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3</w:t>
            </w:r>
          </w:p>
        </w:tc>
        <w:tc>
          <w:tcPr>
            <w:tcW w:w="25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Основы административного законодательства</w:t>
            </w:r>
          </w:p>
        </w:tc>
        <w:tc>
          <w:tcPr>
            <w:tcW w:w="56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3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4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56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69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2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57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r>
      <w:tr>
        <w:trPr/>
        <w:tc>
          <w:tcPr>
            <w:tcW w:w="4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4</w:t>
            </w:r>
          </w:p>
        </w:tc>
        <w:tc>
          <w:tcPr>
            <w:tcW w:w="25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 xml:space="preserve">Применение физической силы, оружия </w:t>
              <w:br/>
              <w:t>и специальных средств при осуществлении частной охранной деятельности</w:t>
            </w:r>
          </w:p>
        </w:tc>
        <w:tc>
          <w:tcPr>
            <w:tcW w:w="56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3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0,5</w:t>
            </w:r>
          </w:p>
        </w:tc>
        <w:tc>
          <w:tcPr>
            <w:tcW w:w="74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0,5</w:t>
            </w:r>
          </w:p>
        </w:tc>
        <w:tc>
          <w:tcPr>
            <w:tcW w:w="56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3</w:t>
            </w:r>
          </w:p>
        </w:tc>
        <w:tc>
          <w:tcPr>
            <w:tcW w:w="69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2</w:t>
            </w:r>
          </w:p>
        </w:tc>
        <w:tc>
          <w:tcPr>
            <w:tcW w:w="72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57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6</w:t>
            </w:r>
          </w:p>
        </w:tc>
        <w:tc>
          <w:tcPr>
            <w:tcW w:w="7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4</w:t>
            </w:r>
          </w:p>
        </w:tc>
        <w:tc>
          <w:tcPr>
            <w:tcW w:w="7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2</w:t>
            </w:r>
          </w:p>
        </w:tc>
      </w:tr>
      <w:tr>
        <w:trPr/>
        <w:tc>
          <w:tcPr>
            <w:tcW w:w="4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5</w:t>
            </w:r>
          </w:p>
        </w:tc>
        <w:tc>
          <w:tcPr>
            <w:tcW w:w="25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 xml:space="preserve">Основы гражданского </w:t>
              <w:br/>
              <w:t>и трудового законодательства</w:t>
            </w:r>
          </w:p>
        </w:tc>
        <w:tc>
          <w:tcPr>
            <w:tcW w:w="56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3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4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56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69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2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57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r>
      <w:tr>
        <w:trPr/>
        <w:tc>
          <w:tcPr>
            <w:tcW w:w="3006"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Промежуточная аттестация</w:t>
            </w:r>
          </w:p>
        </w:tc>
        <w:tc>
          <w:tcPr>
            <w:tcW w:w="56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3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74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56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69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72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57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771"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1</w:t>
            </w:r>
          </w:p>
        </w:tc>
      </w:tr>
      <w:tr>
        <w:trPr/>
        <w:tc>
          <w:tcPr>
            <w:tcW w:w="3006"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Итого</w:t>
            </w:r>
          </w:p>
        </w:tc>
        <w:tc>
          <w:tcPr>
            <w:tcW w:w="56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6</w:t>
            </w:r>
          </w:p>
        </w:tc>
        <w:tc>
          <w:tcPr>
            <w:tcW w:w="73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4</w:t>
            </w:r>
          </w:p>
        </w:tc>
        <w:tc>
          <w:tcPr>
            <w:tcW w:w="74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2</w:t>
            </w:r>
          </w:p>
        </w:tc>
        <w:tc>
          <w:tcPr>
            <w:tcW w:w="56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10</w:t>
            </w:r>
          </w:p>
        </w:tc>
        <w:tc>
          <w:tcPr>
            <w:tcW w:w="69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7</w:t>
            </w:r>
          </w:p>
        </w:tc>
        <w:tc>
          <w:tcPr>
            <w:tcW w:w="72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3</w:t>
            </w:r>
          </w:p>
        </w:tc>
        <w:tc>
          <w:tcPr>
            <w:tcW w:w="57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17</w:t>
            </w:r>
          </w:p>
        </w:tc>
        <w:tc>
          <w:tcPr>
            <w:tcW w:w="7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12</w:t>
            </w:r>
          </w:p>
        </w:tc>
        <w:tc>
          <w:tcPr>
            <w:tcW w:w="7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5</w:t>
            </w:r>
          </w:p>
        </w:tc>
      </w:tr>
    </w:tbl>
    <w:p>
      <w:pPr>
        <w:pStyle w:val="ConsPlusTitle"/>
        <w:spacing w:before="0" w:after="0"/>
        <w:ind w:firstLine="709"/>
        <w:contextualSpacing/>
        <w:jc w:val="both"/>
        <w:rPr>
          <w:rFonts w:ascii="Times New Roman" w:hAnsi="Times New Roman" w:cs="Times New Roman"/>
          <w:b w:val="false"/>
          <w:b w:val="false"/>
          <w:szCs w:val="28"/>
        </w:rPr>
      </w:pPr>
      <w:r>
        <w:rPr>
          <w:rFonts w:cs="Times New Roman" w:ascii="Times New Roman" w:hAnsi="Times New Roman"/>
          <w:b w:val="false"/>
          <w:szCs w:val="28"/>
        </w:rPr>
      </w:r>
    </w:p>
    <w:p>
      <w:pPr>
        <w:pStyle w:val="ConsPlusTitle"/>
        <w:spacing w:before="0" w:after="0"/>
        <w:ind w:firstLine="709"/>
        <w:contextualSpacing/>
        <w:jc w:val="both"/>
        <w:rPr/>
      </w:pPr>
      <w:r>
        <w:rPr>
          <w:rFonts w:cs="Times New Roman" w:ascii="Times New Roman" w:hAnsi="Times New Roman"/>
          <w:b w:val="false"/>
          <w:szCs w:val="28"/>
        </w:rPr>
        <w:t>13</w:t>
      </w:r>
      <w:r>
        <w:rPr>
          <w:rFonts w:cs="Times New Roman" w:ascii="Times New Roman" w:hAnsi="Times New Roman"/>
          <w:b w:val="false"/>
          <w:szCs w:val="28"/>
        </w:rPr>
        <w:t>.2. Типовая рабочая программа дисциплины «Правовая подготовка».</w:t>
      </w:r>
    </w:p>
    <w:p>
      <w:pPr>
        <w:pStyle w:val="ConsPlusTitle"/>
        <w:spacing w:before="0" w:after="0"/>
        <w:ind w:firstLine="709"/>
        <w:contextualSpacing/>
        <w:jc w:val="both"/>
        <w:rPr/>
      </w:pPr>
      <w:r>
        <w:rPr>
          <w:rFonts w:cs="Times New Roman" w:ascii="Times New Roman" w:hAnsi="Times New Roman"/>
          <w:b w:val="false"/>
          <w:szCs w:val="28"/>
        </w:rPr>
        <w:t>Тема 1. Правовые основы частной охранной деятельности.</w:t>
      </w:r>
    </w:p>
    <w:p>
      <w:pPr>
        <w:pStyle w:val="ConsPlusNormal"/>
        <w:spacing w:before="0" w:after="0"/>
        <w:ind w:firstLine="709"/>
        <w:contextualSpacing/>
        <w:jc w:val="both"/>
        <w:rPr/>
      </w:pPr>
      <w:r>
        <w:rPr>
          <w:rFonts w:cs="Times New Roman" w:ascii="Times New Roman" w:hAnsi="Times New Roman"/>
          <w:szCs w:val="28"/>
        </w:rPr>
        <w:t>Конституция Российской Федерации.</w:t>
      </w:r>
    </w:p>
    <w:p>
      <w:pPr>
        <w:pStyle w:val="ConsPlusNormal"/>
        <w:spacing w:before="0" w:after="0"/>
        <w:ind w:firstLine="709"/>
        <w:contextualSpacing/>
        <w:jc w:val="both"/>
        <w:rPr/>
      </w:pPr>
      <w:r>
        <w:rPr>
          <w:rFonts w:cs="Times New Roman" w:ascii="Times New Roman" w:hAnsi="Times New Roman"/>
          <w:szCs w:val="28"/>
        </w:rPr>
        <w:t>Федеральный закон «О частной охранной деятельности», изданные</w:t>
        <w:br/>
        <w:t>в его реализацию акты Правительства Российской Федерации, регулирующие частную охранную деятельность, а также</w:t>
      </w:r>
      <w:r>
        <w:rPr>
          <w:rFonts w:cs="Times New Roman" w:ascii="Times New Roman" w:hAnsi="Times New Roman"/>
          <w:b/>
          <w:szCs w:val="28"/>
        </w:rPr>
        <w:t xml:space="preserve"> </w:t>
      </w:r>
      <w:r>
        <w:rPr>
          <w:rFonts w:cs="Times New Roman" w:ascii="Times New Roman" w:hAnsi="Times New Roman"/>
          <w:szCs w:val="28"/>
        </w:rPr>
        <w:t>положения статей 1 - 6, 9, 12, 13, 15, 21, 22, 24 - 27 Федерального закона от 13 декабря 1996 г. № 150-ФЗ «Об оружии».</w:t>
      </w:r>
    </w:p>
    <w:p>
      <w:pPr>
        <w:pStyle w:val="ConsPlusNormal"/>
        <w:spacing w:before="0" w:after="0"/>
        <w:ind w:firstLine="709"/>
        <w:contextualSpacing/>
        <w:jc w:val="both"/>
        <w:rPr/>
      </w:pPr>
      <w:r>
        <w:rPr>
          <w:rFonts w:cs="Times New Roman" w:ascii="Times New Roman" w:hAnsi="Times New Roman"/>
          <w:szCs w:val="28"/>
        </w:rPr>
        <w:t xml:space="preserve">Виды охранных услуг. Охранные услуги, выполнение трудовой функции по оказанию которых разрешается работникам частной охранной организации, не имеющим правового статуса частного охранника. </w:t>
      </w:r>
    </w:p>
    <w:p>
      <w:pPr>
        <w:pStyle w:val="ConsPlusNormal"/>
        <w:spacing w:before="0" w:after="0"/>
        <w:ind w:firstLine="709"/>
        <w:contextualSpacing/>
        <w:jc w:val="both"/>
        <w:rPr/>
      </w:pPr>
      <w:r>
        <w:rPr>
          <w:rFonts w:cs="Times New Roman" w:ascii="Times New Roman" w:hAnsi="Times New Roman"/>
          <w:szCs w:val="28"/>
        </w:rPr>
        <w:t>Дополнительные виды деятельности, осуществление которых разрешается частным охранным организациям при наличии соответствующих лицензии, свидетельства, разрешения</w:t>
        <w:br/>
        <w:t>либо аккредитации на их осуществление (при необходимости получения таких лицензии, свидетельства, разрешения либо аккредитации</w:t>
        <w:br/>
        <w:t>в соответствии с законодательством Российской Федерации).</w:t>
        <w:br/>
        <w:t>Запрет на включение дополнительных видов деятельности в договор</w:t>
        <w:br/>
        <w:t>на оказание охранных услуг.</w:t>
      </w:r>
    </w:p>
    <w:p>
      <w:pPr>
        <w:pStyle w:val="ConsPlusNormal"/>
        <w:spacing w:before="0" w:after="0"/>
        <w:ind w:firstLine="709"/>
        <w:contextualSpacing/>
        <w:jc w:val="both"/>
        <w:rPr/>
      </w:pPr>
      <w:r>
        <w:rPr>
          <w:rFonts w:cs="Times New Roman" w:ascii="Times New Roman" w:hAnsi="Times New Roman"/>
          <w:szCs w:val="28"/>
        </w:rPr>
        <w:t>Порядок лицензирования частной охранной деятельности. Цели, задачи и принципы частной охранной деятельности. Ограничения</w:t>
        <w:br/>
        <w:t>при осуществлении частной охранной деятельности.</w:t>
      </w:r>
    </w:p>
    <w:p>
      <w:pPr>
        <w:pStyle w:val="ConsPlusNormal"/>
        <w:spacing w:before="0" w:after="0"/>
        <w:ind w:firstLine="709"/>
        <w:contextualSpacing/>
        <w:jc w:val="both"/>
        <w:rPr/>
      </w:pPr>
      <w:r>
        <w:rPr>
          <w:rFonts w:cs="Times New Roman" w:ascii="Times New Roman" w:hAnsi="Times New Roman"/>
          <w:szCs w:val="28"/>
        </w:rPr>
        <w:t>Права и обязанности частного охранника, телохранителя,</w:t>
        <w:br/>
        <w:t>их правовой статус. Профессиональное обучение (профессиональная подготовка и повышение квалификации) частных охранников, телохранителей. Квалификационные требования к частным охранникам, телохранителям. Национальные и профессиональные стандарты в области частной охранной деятельности.</w:t>
      </w:r>
    </w:p>
    <w:p>
      <w:pPr>
        <w:pStyle w:val="ConsPlusNormal"/>
        <w:spacing w:before="0" w:after="0"/>
        <w:ind w:firstLine="709"/>
        <w:contextualSpacing/>
        <w:jc w:val="both"/>
        <w:rPr/>
      </w:pPr>
      <w:r>
        <w:rPr>
          <w:rFonts w:cs="Times New Roman" w:ascii="Times New Roman" w:hAnsi="Times New Roman"/>
          <w:szCs w:val="28"/>
        </w:rPr>
        <w:t>Порядок получения удостоверения частного охранника. Предоставление в электронной форме государственных и муниципальных услуг</w:t>
      </w:r>
      <w:r>
        <w:rPr>
          <w:rStyle w:val="Style23"/>
          <w:rFonts w:ascii="Times New Roman" w:hAnsi="Times New Roman"/>
          <w:szCs w:val="28"/>
        </w:rPr>
        <w:footnoteReference w:id="5"/>
      </w:r>
      <w:r>
        <w:rPr>
          <w:rFonts w:cs="Times New Roman" w:ascii="Times New Roman" w:hAnsi="Times New Roman"/>
          <w:szCs w:val="28"/>
        </w:rPr>
        <w:t>. Гарантии социальной и правовой защиты работников частных охранных организаций. Личная карточка работника частной охранной организации, как документ, подтверждающий выполнение трудовой функции.</w:t>
      </w:r>
      <w:r>
        <w:rPr>
          <w:rFonts w:cs="Times New Roman" w:ascii="Times New Roman" w:hAnsi="Times New Roman"/>
          <w:b/>
          <w:szCs w:val="28"/>
        </w:rPr>
        <w:t xml:space="preserve"> </w:t>
      </w:r>
    </w:p>
    <w:p>
      <w:pPr>
        <w:pStyle w:val="ConsPlusNormal"/>
        <w:spacing w:before="0" w:after="0"/>
        <w:ind w:firstLine="709"/>
        <w:contextualSpacing/>
        <w:jc w:val="both"/>
        <w:rPr/>
      </w:pPr>
      <w:r>
        <w:rPr>
          <w:rFonts w:cs="Times New Roman" w:ascii="Times New Roman" w:hAnsi="Times New Roman"/>
          <w:szCs w:val="28"/>
        </w:rPr>
        <w:t>Контроль и надзор за частной охранной деятельностью. Порядок прохождения периодических проверок на пригодность к действиям</w:t>
        <w:br/>
        <w:t>в условиях, связанных с применением специальных средств</w:t>
        <w:br/>
        <w:t>и (или) оружия.</w:t>
      </w:r>
    </w:p>
    <w:p>
      <w:pPr>
        <w:pStyle w:val="ConsPlusNormal"/>
        <w:spacing w:before="0" w:after="0"/>
        <w:ind w:firstLine="709"/>
        <w:contextualSpacing/>
        <w:jc w:val="both"/>
        <w:rPr>
          <w:rFonts w:ascii="Times New Roman" w:hAnsi="Times New Roman" w:cs="Times New Roman"/>
          <w:szCs w:val="28"/>
        </w:rPr>
      </w:pPr>
      <w:r>
        <w:rPr>
          <w:rFonts w:cs="Times New Roman" w:ascii="Times New Roman" w:hAnsi="Times New Roman"/>
          <w:szCs w:val="28"/>
        </w:rPr>
        <w:t>Обязательные формы содействия частных охранных организаций правоохранительным органам. Иные формы содействия частных охранных организаций правоохранительным органам. Участие в охране общественного порядка и в совместном с правоохранительными органами патрулировании общественных мест. Совместное патрулирование и работа на объектах, в том числе с сотрудниками полиции,</w:t>
        <w:br/>
        <w:t xml:space="preserve">а также военнослужащими (сотрудниками) войск национальной гвардии Российской Федерации (далее </w:t>
      </w:r>
      <w:r>
        <w:rPr>
          <w:rFonts w:cs="Times New Roman" w:ascii="Times New Roman" w:hAnsi="Times New Roman"/>
          <w:sz w:val="28"/>
          <w:szCs w:val="28"/>
        </w:rPr>
        <w:t>– войска национальной гвардии).</w:t>
      </w:r>
      <w:r>
        <w:rPr>
          <w:rFonts w:cs="Times New Roman" w:ascii="Times New Roman" w:hAnsi="Times New Roman"/>
          <w:szCs w:val="28"/>
        </w:rPr>
        <w:t xml:space="preserve"> Права работников частных охранных организаций при оказании содействия правоохранительным органам.</w:t>
      </w:r>
    </w:p>
    <w:p>
      <w:pPr>
        <w:pStyle w:val="ConsPlusNormal"/>
        <w:spacing w:before="0" w:after="0"/>
        <w:ind w:firstLine="709"/>
        <w:contextualSpacing/>
        <w:jc w:val="both"/>
        <w:rPr/>
      </w:pPr>
      <w:r>
        <w:rPr>
          <w:rFonts w:cs="Times New Roman" w:ascii="Times New Roman" w:hAnsi="Times New Roman"/>
          <w:szCs w:val="28"/>
        </w:rPr>
        <w:t>Реализация полномочий частных охранников по осуществлению контроля за доступом участников и (или) зрителей в места проведения мероприятий, их сопровождению и размещению на местах, указанных</w:t>
        <w:br/>
        <w:t>в билетах, проведению осмотра физических лиц и осмотра находящихся при них вещей, в том числе с применением технических средств,</w:t>
        <w:br/>
        <w:t>а также требованию от участников и (или) зрителей соблюдения правил поведения</w:t>
      </w:r>
      <w:r>
        <w:rPr>
          <w:rStyle w:val="Style23"/>
          <w:rFonts w:cs="Times New Roman" w:ascii="Times New Roman" w:hAnsi="Times New Roman"/>
          <w:szCs w:val="28"/>
        </w:rPr>
        <w:footnoteReference w:id="6"/>
      </w:r>
      <w:r>
        <w:rPr>
          <w:rFonts w:cs="Times New Roman" w:ascii="Times New Roman" w:hAnsi="Times New Roman"/>
          <w:szCs w:val="28"/>
        </w:rPr>
        <w:t>. Правила поведения зрителей при проведении официальных спортивных соревнований</w:t>
      </w:r>
      <w:r>
        <w:rPr>
          <w:rStyle w:val="Style23"/>
          <w:rFonts w:cs="Times New Roman" w:ascii="Times New Roman" w:hAnsi="Times New Roman"/>
          <w:szCs w:val="28"/>
        </w:rPr>
        <w:footnoteReference w:id="7"/>
      </w:r>
      <w:r>
        <w:rPr>
          <w:rFonts w:cs="Times New Roman" w:ascii="Times New Roman" w:hAnsi="Times New Roman"/>
          <w:szCs w:val="28"/>
        </w:rPr>
        <w:t>.</w:t>
      </w:r>
    </w:p>
    <w:p>
      <w:pPr>
        <w:pStyle w:val="ConsPlusNormal"/>
        <w:spacing w:before="0" w:after="0"/>
        <w:ind w:firstLine="709"/>
        <w:contextualSpacing/>
        <w:jc w:val="both"/>
        <w:rPr/>
      </w:pPr>
      <w:r>
        <w:rPr>
          <w:rFonts w:cs="Times New Roman" w:ascii="Times New Roman" w:hAnsi="Times New Roman"/>
          <w:szCs w:val="28"/>
        </w:rPr>
        <w:t>Участие работников частных охранных организаций в деятельности народных дружин, права и обязанности народных дружинников.</w:t>
      </w:r>
    </w:p>
    <w:p>
      <w:pPr>
        <w:pStyle w:val="ConsPlusTitle"/>
        <w:spacing w:before="0" w:after="0"/>
        <w:ind w:firstLine="709"/>
        <w:contextualSpacing/>
        <w:jc w:val="both"/>
        <w:rPr/>
      </w:pPr>
      <w:r>
        <w:rPr>
          <w:rFonts w:cs="Times New Roman" w:ascii="Times New Roman" w:hAnsi="Times New Roman"/>
          <w:b w:val="false"/>
          <w:szCs w:val="28"/>
        </w:rPr>
        <w:t>Тема 2. Основы уголовного законодательства.</w:t>
      </w:r>
    </w:p>
    <w:p>
      <w:pPr>
        <w:pStyle w:val="ConsPlusNormal"/>
        <w:spacing w:before="0" w:after="0"/>
        <w:ind w:firstLine="709"/>
        <w:contextualSpacing/>
        <w:jc w:val="both"/>
        <w:rPr/>
      </w:pPr>
      <w:r>
        <w:rPr>
          <w:rFonts w:cs="Times New Roman" w:ascii="Times New Roman" w:hAnsi="Times New Roman"/>
          <w:szCs w:val="28"/>
        </w:rPr>
        <w:t>Система уголовного законодательства. Понятие «уголовное право». Уголовная ответственность и ее основания.</w:t>
      </w:r>
    </w:p>
    <w:p>
      <w:pPr>
        <w:pStyle w:val="ConsPlusNormal"/>
        <w:spacing w:before="0" w:after="0"/>
        <w:ind w:firstLine="709"/>
        <w:contextualSpacing/>
        <w:jc w:val="both"/>
        <w:rPr/>
      </w:pPr>
      <w:r>
        <w:rPr>
          <w:rFonts w:cs="Times New Roman" w:ascii="Times New Roman" w:hAnsi="Times New Roman"/>
          <w:szCs w:val="28"/>
        </w:rPr>
        <w:t>Понятия «преступление» и «состав преступления». Основные составляющие, образующие состав преступления. Смягчающие</w:t>
        <w:br/>
        <w:t>и отягчающие обстоятельства.</w:t>
      </w:r>
    </w:p>
    <w:p>
      <w:pPr>
        <w:pStyle w:val="ConsPlusNormal"/>
        <w:spacing w:before="0" w:after="0"/>
        <w:ind w:firstLine="709"/>
        <w:contextualSpacing/>
        <w:jc w:val="both"/>
        <w:rPr/>
      </w:pPr>
      <w:r>
        <w:rPr>
          <w:rFonts w:cs="Times New Roman" w:ascii="Times New Roman" w:hAnsi="Times New Roman"/>
          <w:szCs w:val="28"/>
        </w:rPr>
        <w:t>Обстоятельства, исключающие преступность деяния.</w:t>
      </w:r>
    </w:p>
    <w:p>
      <w:pPr>
        <w:pStyle w:val="ConsPlusNormal"/>
        <w:spacing w:before="0" w:after="0"/>
        <w:ind w:firstLine="709"/>
        <w:contextualSpacing/>
        <w:jc w:val="both"/>
        <w:rPr/>
      </w:pPr>
      <w:r>
        <w:rPr>
          <w:rFonts w:cs="Times New Roman" w:ascii="Times New Roman" w:hAnsi="Times New Roman"/>
          <w:szCs w:val="28"/>
        </w:rPr>
        <w:t>Общая характеристика преступлений против личности. Статьи 125, 127, 137, 138, 139 Уголовного кодекса Российской Федерации</w:t>
        <w:br/>
        <w:t xml:space="preserve">(далее </w:t>
      </w:r>
      <w:r>
        <w:rPr>
          <w:rFonts w:cs="Times New Roman" w:ascii="Times New Roman" w:hAnsi="Times New Roman"/>
          <w:sz w:val="28"/>
          <w:szCs w:val="28"/>
        </w:rPr>
        <w:t>– УК России).</w:t>
      </w:r>
    </w:p>
    <w:p>
      <w:pPr>
        <w:pStyle w:val="ConsPlusNormal"/>
        <w:spacing w:before="0" w:after="0"/>
        <w:ind w:firstLine="709"/>
        <w:contextualSpacing/>
        <w:jc w:val="both"/>
        <w:rPr/>
      </w:pPr>
      <w:r>
        <w:rPr>
          <w:rFonts w:cs="Times New Roman" w:ascii="Times New Roman" w:hAnsi="Times New Roman"/>
          <w:szCs w:val="28"/>
        </w:rPr>
        <w:t>Общая характеристика преступлений в сфере экономики. Изучение статей 171, 203 УК России.</w:t>
      </w:r>
    </w:p>
    <w:p>
      <w:pPr>
        <w:pStyle w:val="ConsPlusNormal"/>
        <w:spacing w:before="0" w:after="0"/>
        <w:ind w:firstLine="709"/>
        <w:contextualSpacing/>
        <w:jc w:val="both"/>
        <w:rPr/>
      </w:pPr>
      <w:r>
        <w:rPr>
          <w:rFonts w:cs="Times New Roman" w:ascii="Times New Roman" w:hAnsi="Times New Roman"/>
          <w:szCs w:val="28"/>
        </w:rPr>
        <w:t>Преступления против общественной безопасности. Нарушения уголовного законодательства в сфере оборота оружия и ответственность</w:t>
        <w:br/>
        <w:t>за них. Статьи 222, 223, 224, 225, 226 УК России.</w:t>
      </w:r>
    </w:p>
    <w:p>
      <w:pPr>
        <w:pStyle w:val="ConsPlusTitle"/>
        <w:spacing w:before="0" w:after="0"/>
        <w:ind w:firstLine="709"/>
        <w:contextualSpacing/>
        <w:jc w:val="both"/>
        <w:rPr/>
      </w:pPr>
      <w:r>
        <w:rPr>
          <w:rFonts w:cs="Times New Roman" w:ascii="Times New Roman" w:hAnsi="Times New Roman"/>
          <w:b w:val="false"/>
          <w:szCs w:val="28"/>
        </w:rPr>
        <w:t>Тема 3. Основы административного законодательства.</w:t>
      </w:r>
    </w:p>
    <w:p>
      <w:pPr>
        <w:pStyle w:val="ConsPlusNormal"/>
        <w:spacing w:before="0" w:after="0"/>
        <w:ind w:firstLine="709"/>
        <w:contextualSpacing/>
        <w:jc w:val="both"/>
        <w:rPr/>
      </w:pPr>
      <w:r>
        <w:rPr>
          <w:rFonts w:cs="Times New Roman" w:ascii="Times New Roman" w:hAnsi="Times New Roman"/>
          <w:szCs w:val="28"/>
        </w:rPr>
        <w:t>Система органов государственной власти Российской Федерации.</w:t>
      </w:r>
    </w:p>
    <w:p>
      <w:pPr>
        <w:pStyle w:val="ConsPlusNormal"/>
        <w:spacing w:before="0" w:after="0"/>
        <w:ind w:firstLine="709"/>
        <w:contextualSpacing/>
        <w:jc w:val="both"/>
        <w:rPr/>
      </w:pPr>
      <w:r>
        <w:rPr>
          <w:rFonts w:cs="Times New Roman" w:ascii="Times New Roman" w:hAnsi="Times New Roman"/>
          <w:szCs w:val="28"/>
        </w:rPr>
        <w:t>Компетенция органов государственной власти Российской Федерации и их должностных лиц.</w:t>
      </w:r>
    </w:p>
    <w:p>
      <w:pPr>
        <w:pStyle w:val="ConsPlusNormal"/>
        <w:spacing w:before="0" w:after="0"/>
        <w:ind w:firstLine="709"/>
        <w:contextualSpacing/>
        <w:jc w:val="both"/>
        <w:rPr/>
      </w:pPr>
      <w:r>
        <w:rPr>
          <w:rFonts w:cs="Times New Roman" w:ascii="Times New Roman" w:hAnsi="Times New Roman"/>
          <w:szCs w:val="28"/>
        </w:rPr>
        <w:t>Понятия «административное правонарушение» и «административное наказание». Должностные лица, уполномоченные составлять протоколы</w:t>
        <w:br/>
        <w:t>об административных правонарушениях. Применение мер обеспечения производства по делам об административных правонарушениях.</w:t>
      </w:r>
    </w:p>
    <w:p>
      <w:pPr>
        <w:pStyle w:val="ConsPlusNormal"/>
        <w:spacing w:before="0" w:after="0"/>
        <w:ind w:firstLine="709"/>
        <w:contextualSpacing/>
        <w:jc w:val="both"/>
        <w:rPr/>
      </w:pPr>
      <w:r>
        <w:rPr>
          <w:rFonts w:cs="Times New Roman" w:ascii="Times New Roman" w:hAnsi="Times New Roman"/>
          <w:szCs w:val="28"/>
        </w:rPr>
        <w:t xml:space="preserve">Административные правонарушения в области предпринимательской деятельности. Статья 14.1 Кодекса Российской Федерации об административных правонарушениях (далее </w:t>
      </w:r>
      <w:r>
        <w:rPr>
          <w:rFonts w:cs="Times New Roman" w:ascii="Times New Roman" w:hAnsi="Times New Roman"/>
          <w:sz w:val="28"/>
          <w:szCs w:val="28"/>
        </w:rPr>
        <w:t>– КоАП)</w:t>
      </w:r>
      <w:r>
        <w:rPr>
          <w:rFonts w:cs="Times New Roman" w:ascii="Times New Roman" w:hAnsi="Times New Roman"/>
          <w:szCs w:val="28"/>
        </w:rPr>
        <w:t>.</w:t>
      </w:r>
    </w:p>
    <w:p>
      <w:pPr>
        <w:pStyle w:val="ConsPlusNormal"/>
        <w:spacing w:before="0" w:after="709"/>
        <w:ind w:firstLine="709"/>
        <w:contextualSpacing/>
        <w:jc w:val="both"/>
        <w:rPr/>
      </w:pPr>
      <w:r>
        <w:rPr>
          <w:rFonts w:cs="Times New Roman" w:ascii="Times New Roman" w:hAnsi="Times New Roman"/>
          <w:szCs w:val="28"/>
        </w:rPr>
        <w:t>Административные правонарушения, посягающие на институты государственной власти. Статья 17.12 КоАП.</w:t>
      </w:r>
    </w:p>
    <w:p>
      <w:pPr>
        <w:pStyle w:val="ConsPlusNormal"/>
        <w:spacing w:before="0" w:after="0"/>
        <w:ind w:firstLine="709"/>
        <w:contextualSpacing/>
        <w:jc w:val="both"/>
        <w:rPr/>
      </w:pPr>
      <w:r>
        <w:rPr>
          <w:rFonts w:cs="Times New Roman" w:ascii="Times New Roman" w:hAnsi="Times New Roman"/>
          <w:szCs w:val="28"/>
        </w:rPr>
        <w:t>Административные правонарушения против порядка управления. Статьи 19.1, 19.4, 19.4.1, 19.5, 19.20, 19.23 КоАП.</w:t>
      </w:r>
    </w:p>
    <w:p>
      <w:pPr>
        <w:pStyle w:val="ConsPlusNormal"/>
        <w:spacing w:before="0" w:after="0"/>
        <w:ind w:firstLine="709"/>
        <w:contextualSpacing/>
        <w:jc w:val="both"/>
        <w:rPr/>
      </w:pPr>
      <w:r>
        <w:rPr>
          <w:rFonts w:cs="Times New Roman" w:ascii="Times New Roman" w:hAnsi="Times New Roman"/>
          <w:szCs w:val="28"/>
        </w:rPr>
        <w:t xml:space="preserve">Административные правонарушения, посягающие на общественный порядок и общественную безопасность. Административная ответственность за совершение правонарушений, предусмотренных частями 1 и 2 статьи 20.1, статьями 20.8, 20.9, 20.12, 20.13, 20.16, 20.17, 20.19, 20.23, 20.24, </w:t>
      </w:r>
      <w:r>
        <w:rPr>
          <w:rFonts w:cs="Times New Roman" w:ascii="Times New Roman" w:hAnsi="Times New Roman"/>
          <w:color w:val="000000"/>
          <w:szCs w:val="28"/>
        </w:rPr>
        <w:t>частью 5 статьи 20.25 и статьей 20.31 К</w:t>
      </w:r>
      <w:r>
        <w:rPr>
          <w:rFonts w:cs="Times New Roman" w:ascii="Times New Roman" w:hAnsi="Times New Roman"/>
          <w:szCs w:val="28"/>
        </w:rPr>
        <w:t>оАП.</w:t>
      </w:r>
    </w:p>
    <w:p>
      <w:pPr>
        <w:pStyle w:val="ConsPlusTitle"/>
        <w:spacing w:before="0" w:after="0"/>
        <w:ind w:firstLine="709"/>
        <w:contextualSpacing/>
        <w:jc w:val="both"/>
        <w:rPr/>
      </w:pPr>
      <w:r>
        <w:rPr>
          <w:rFonts w:cs="Times New Roman" w:ascii="Times New Roman" w:hAnsi="Times New Roman"/>
          <w:b w:val="false"/>
          <w:szCs w:val="28"/>
        </w:rPr>
        <w:t>Тема 4. Применение физической силы, оружия и специальных средств при осуществлении частной охранной деятельности.</w:t>
      </w:r>
    </w:p>
    <w:p>
      <w:pPr>
        <w:pStyle w:val="ConsPlusNormal"/>
        <w:spacing w:before="0" w:after="0"/>
        <w:ind w:firstLine="709"/>
        <w:contextualSpacing/>
        <w:jc w:val="both"/>
        <w:rPr/>
      </w:pPr>
      <w:r>
        <w:rPr>
          <w:rFonts w:cs="Times New Roman" w:ascii="Times New Roman" w:hAnsi="Times New Roman"/>
          <w:szCs w:val="28"/>
        </w:rPr>
        <w:t>Применение физической силы. Основания, условия и порядок применения физической силы в частной охранной деятельности. Действия частного охранника, после применения физической силы. Ответственность за незаконное применение физической силы.</w:t>
      </w:r>
    </w:p>
    <w:p>
      <w:pPr>
        <w:pStyle w:val="ConsPlusNormal"/>
        <w:spacing w:before="0" w:after="0"/>
        <w:ind w:firstLine="709"/>
        <w:contextualSpacing/>
        <w:jc w:val="both"/>
        <w:rPr/>
      </w:pPr>
      <w:r>
        <w:rPr>
          <w:rFonts w:cs="Times New Roman" w:ascii="Times New Roman" w:hAnsi="Times New Roman"/>
          <w:szCs w:val="28"/>
        </w:rPr>
        <w:t>Понятие «специальные средства». Виды специальных средств. Порядок приобретения, учета и хранения специальных средств.</w:t>
      </w:r>
    </w:p>
    <w:p>
      <w:pPr>
        <w:pStyle w:val="ConsPlusNormal"/>
        <w:spacing w:before="0" w:after="0"/>
        <w:ind w:firstLine="709"/>
        <w:contextualSpacing/>
        <w:jc w:val="both"/>
        <w:rPr/>
      </w:pPr>
      <w:r>
        <w:rPr>
          <w:rFonts w:cs="Times New Roman" w:ascii="Times New Roman" w:hAnsi="Times New Roman"/>
          <w:szCs w:val="28"/>
        </w:rPr>
        <w:t>Основания, условия и порядок применения специальных средств</w:t>
        <w:br/>
        <w:t>в частной охранной деятельности. Применение специальных средств. Предоставление заказчиком специальных средств во временное пользование частной охранной организации. Основания, исключающие применение специальных средств. Действия частного охранника после применения специальных средств. Ответственность за незаконное применение специальных средств.</w:t>
      </w:r>
    </w:p>
    <w:p>
      <w:pPr>
        <w:pStyle w:val="ConsPlusNormal"/>
        <w:spacing w:before="0" w:after="0"/>
        <w:ind w:firstLine="709"/>
        <w:contextualSpacing/>
        <w:jc w:val="both"/>
        <w:rPr>
          <w:rFonts w:ascii="Times New Roman" w:hAnsi="Times New Roman" w:cs="Times New Roman"/>
          <w:szCs w:val="28"/>
        </w:rPr>
      </w:pPr>
      <w:r>
        <w:rPr>
          <w:rFonts w:cs="Times New Roman" w:ascii="Times New Roman" w:hAnsi="Times New Roman"/>
          <w:szCs w:val="28"/>
        </w:rPr>
      </w:r>
    </w:p>
    <w:p>
      <w:pPr>
        <w:pStyle w:val="ConsPlusNormal"/>
        <w:spacing w:before="0" w:after="0"/>
        <w:ind w:firstLine="709"/>
        <w:contextualSpacing/>
        <w:jc w:val="both"/>
        <w:rPr/>
      </w:pPr>
      <w:r>
        <w:rPr>
          <w:rFonts w:cs="Times New Roman" w:ascii="Times New Roman" w:hAnsi="Times New Roman"/>
          <w:szCs w:val="28"/>
        </w:rPr>
        <w:t>Понятия «оружие» и «классификация оружия». Виды оружия. Продажа, учет, хранение, транспортировка и ношение оружия. Порядок получения лицензий на приобретение оружия, разрешений на право хранения и ношения оружия.</w:t>
      </w:r>
    </w:p>
    <w:p>
      <w:pPr>
        <w:pStyle w:val="ConsPlusNormal"/>
        <w:spacing w:before="0" w:after="0"/>
        <w:ind w:firstLine="709"/>
        <w:contextualSpacing/>
        <w:jc w:val="both"/>
        <w:rPr/>
      </w:pPr>
      <w:r>
        <w:rPr>
          <w:rFonts w:cs="Times New Roman" w:ascii="Times New Roman" w:hAnsi="Times New Roman"/>
          <w:szCs w:val="28"/>
        </w:rPr>
        <w:t>Основания, условия и порядок применения оружия в частной охранной деятельности. Обстоятельства, исключающие применение оружия. Действия частного охранника после применения оружия. Ответственность за неправомерное применение оружия.</w:t>
      </w:r>
    </w:p>
    <w:p>
      <w:pPr>
        <w:pStyle w:val="ConsPlusTitle"/>
        <w:spacing w:before="0" w:after="0"/>
        <w:ind w:firstLine="709"/>
        <w:contextualSpacing/>
        <w:jc w:val="both"/>
        <w:rPr/>
      </w:pPr>
      <w:r>
        <w:rPr>
          <w:rFonts w:cs="Times New Roman" w:ascii="Times New Roman" w:hAnsi="Times New Roman"/>
          <w:b w:val="false"/>
          <w:szCs w:val="28"/>
        </w:rPr>
        <w:t>Тема 5. Основы гражданского и трудового законодательства.</w:t>
      </w:r>
    </w:p>
    <w:p>
      <w:pPr>
        <w:pStyle w:val="ConsPlusNormal"/>
        <w:spacing w:before="0" w:after="0"/>
        <w:ind w:firstLine="709"/>
        <w:contextualSpacing/>
        <w:jc w:val="both"/>
        <w:rPr/>
      </w:pPr>
      <w:r>
        <w:rPr>
          <w:rFonts w:cs="Times New Roman" w:ascii="Times New Roman" w:hAnsi="Times New Roman"/>
          <w:szCs w:val="28"/>
        </w:rPr>
        <w:t>Право собственности и его содержание. Защита права собственности.</w:t>
      </w:r>
    </w:p>
    <w:p>
      <w:pPr>
        <w:pStyle w:val="ConsPlusNormal"/>
        <w:spacing w:before="0" w:after="0"/>
        <w:ind w:firstLine="709"/>
        <w:contextualSpacing/>
        <w:jc w:val="both"/>
        <w:rPr/>
      </w:pPr>
      <w:r>
        <w:rPr>
          <w:rFonts w:cs="Times New Roman" w:ascii="Times New Roman" w:hAnsi="Times New Roman"/>
          <w:szCs w:val="28"/>
        </w:rPr>
        <w:t>Обстоятельства, возникающие вследствие причинения вреда имуществу. Объем и характер возмещения вреда, причиненного повреждением здоровья. Общие основания ответственности за причинение вреда. Статьи 1066, 1067, 1085 Гражданского кодекса Российской Федерации.</w:t>
      </w:r>
    </w:p>
    <w:p>
      <w:pPr>
        <w:pStyle w:val="ConsPlusNormal"/>
        <w:spacing w:before="0" w:after="0"/>
        <w:ind w:firstLine="709"/>
        <w:contextualSpacing/>
        <w:jc w:val="both"/>
        <w:rPr/>
      </w:pPr>
      <w:r>
        <w:rPr>
          <w:rFonts w:cs="Times New Roman" w:ascii="Times New Roman" w:hAnsi="Times New Roman"/>
          <w:szCs w:val="28"/>
        </w:rPr>
        <w:t>Общая характеристика Трудового кодекса Российской Федерации.</w:t>
      </w:r>
    </w:p>
    <w:p>
      <w:pPr>
        <w:pStyle w:val="ConsPlusNormal"/>
        <w:spacing w:before="0" w:after="0"/>
        <w:ind w:firstLine="709"/>
        <w:contextualSpacing/>
        <w:jc w:val="both"/>
        <w:rPr/>
      </w:pPr>
      <w:r>
        <w:rPr>
          <w:rFonts w:cs="Times New Roman" w:ascii="Times New Roman" w:hAnsi="Times New Roman"/>
          <w:szCs w:val="28"/>
        </w:rPr>
        <w:t>Стороны и содержание трудового договора. Условия трудового договора, срок и форма. Основания прекращения трудового договора. Рабочее время и время отдыха. Оплата и нормирование труда. Трудовая дисциплина.</w:t>
      </w:r>
    </w:p>
    <w:p>
      <w:pPr>
        <w:pStyle w:val="ConsPlusNormal"/>
        <w:spacing w:before="0" w:after="0"/>
        <w:ind w:firstLine="709"/>
        <w:contextualSpacing/>
        <w:jc w:val="both"/>
        <w:rPr/>
      </w:pPr>
      <w:r>
        <w:rPr>
          <w:rFonts w:cs="Times New Roman" w:ascii="Times New Roman" w:hAnsi="Times New Roman"/>
          <w:szCs w:val="28"/>
        </w:rPr>
        <w:t>Понятие «материальная ответственность сторон трудового договора». Основания и условия материальной ответственности сторон трудового договора.</w:t>
      </w:r>
    </w:p>
    <w:p>
      <w:pPr>
        <w:pStyle w:val="ConsPlusTitle"/>
        <w:spacing w:before="0" w:after="0"/>
        <w:ind w:firstLine="709"/>
        <w:contextualSpacing/>
        <w:jc w:val="both"/>
        <w:rPr/>
      </w:pPr>
      <w:r>
        <w:rPr>
          <w:rFonts w:cs="Times New Roman" w:ascii="Times New Roman" w:hAnsi="Times New Roman"/>
          <w:b w:val="false"/>
          <w:szCs w:val="28"/>
        </w:rPr>
        <w:t>13</w:t>
      </w:r>
      <w:r>
        <w:rPr>
          <w:rFonts w:cs="Times New Roman" w:ascii="Times New Roman" w:hAnsi="Times New Roman"/>
          <w:b w:val="false"/>
          <w:szCs w:val="28"/>
        </w:rPr>
        <w:t>.3. Типовой тематический план дисциплины «Тактико-специальная подготовка».</w:t>
      </w:r>
    </w:p>
    <w:p>
      <w:pPr>
        <w:pStyle w:val="ConsPlusTitle"/>
        <w:spacing w:before="0" w:after="0"/>
        <w:ind w:firstLine="709"/>
        <w:contextualSpacing/>
        <w:jc w:val="both"/>
        <w:rPr>
          <w:rFonts w:ascii="Times New Roman" w:hAnsi="Times New Roman" w:cs="Times New Roman"/>
          <w:b w:val="false"/>
          <w:b w:val="false"/>
          <w:szCs w:val="28"/>
        </w:rPr>
      </w:pPr>
      <w:r>
        <w:rPr>
          <w:rFonts w:cs="Times New Roman" w:ascii="Times New Roman" w:hAnsi="Times New Roman"/>
          <w:b w:val="false"/>
          <w:szCs w:val="28"/>
        </w:rPr>
      </w:r>
    </w:p>
    <w:tbl>
      <w:tblPr>
        <w:tblW w:w="9065" w:type="dxa"/>
        <w:jc w:val="left"/>
        <w:tblInd w:w="0" w:type="dxa"/>
        <w:tblCellMar>
          <w:top w:w="102" w:type="dxa"/>
          <w:left w:w="62" w:type="dxa"/>
          <w:bottom w:w="102" w:type="dxa"/>
          <w:right w:w="62" w:type="dxa"/>
        </w:tblCellMar>
        <w:tblLook w:val="0000" w:noHBand="0" w:noVBand="0" w:firstColumn="0" w:lastRow="0" w:lastColumn="0" w:firstRow="0"/>
      </w:tblPr>
      <w:tblGrid>
        <w:gridCol w:w="455"/>
        <w:gridCol w:w="2552"/>
        <w:gridCol w:w="571"/>
        <w:gridCol w:w="746"/>
        <w:gridCol w:w="736"/>
        <w:gridCol w:w="567"/>
        <w:gridCol w:w="701"/>
        <w:gridCol w:w="727"/>
        <w:gridCol w:w="568"/>
        <w:gridCol w:w="736"/>
        <w:gridCol w:w="704"/>
      </w:tblGrid>
      <w:tr>
        <w:trPr>
          <w:tblHeader w:val="true"/>
        </w:trPr>
        <w:tc>
          <w:tcPr>
            <w:tcW w:w="455"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 xml:space="preserve">№ </w:t>
            </w:r>
            <w:r>
              <w:rPr>
                <w:rFonts w:cs="Times New Roman" w:ascii="Times New Roman" w:hAnsi="Times New Roman"/>
                <w:sz w:val="21"/>
                <w:szCs w:val="21"/>
              </w:rPr>
              <w:t>п/п</w:t>
            </w:r>
          </w:p>
        </w:tc>
        <w:tc>
          <w:tcPr>
            <w:tcW w:w="2552"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Наименование темы</w:t>
            </w:r>
          </w:p>
        </w:tc>
        <w:tc>
          <w:tcPr>
            <w:tcW w:w="2053"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4 разряд</w:t>
            </w:r>
          </w:p>
        </w:tc>
        <w:tc>
          <w:tcPr>
            <w:tcW w:w="1995"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5 разряд</w:t>
            </w:r>
          </w:p>
        </w:tc>
        <w:tc>
          <w:tcPr>
            <w:tcW w:w="2008"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6 разряд</w:t>
            </w:r>
          </w:p>
        </w:tc>
      </w:tr>
      <w:tr>
        <w:trPr>
          <w:tblHeader w:val="true"/>
        </w:trPr>
        <w:tc>
          <w:tcPr>
            <w:tcW w:w="455"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552"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053"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количество часов</w:t>
            </w:r>
          </w:p>
        </w:tc>
        <w:tc>
          <w:tcPr>
            <w:tcW w:w="1995"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количество часов</w:t>
            </w:r>
          </w:p>
        </w:tc>
        <w:tc>
          <w:tcPr>
            <w:tcW w:w="2008"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количество часов</w:t>
            </w:r>
          </w:p>
        </w:tc>
      </w:tr>
      <w:tr>
        <w:trPr>
          <w:tblHeader w:val="true"/>
        </w:trPr>
        <w:tc>
          <w:tcPr>
            <w:tcW w:w="455"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552"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571"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все-го</w:t>
            </w:r>
          </w:p>
        </w:tc>
        <w:tc>
          <w:tcPr>
            <w:tcW w:w="1482"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в том числе:</w:t>
            </w:r>
          </w:p>
        </w:tc>
        <w:tc>
          <w:tcPr>
            <w:tcW w:w="567"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все-го</w:t>
            </w:r>
          </w:p>
        </w:tc>
        <w:tc>
          <w:tcPr>
            <w:tcW w:w="1428"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в том числе:</w:t>
            </w:r>
          </w:p>
        </w:tc>
        <w:tc>
          <w:tcPr>
            <w:tcW w:w="568"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все-го</w:t>
            </w:r>
          </w:p>
        </w:tc>
        <w:tc>
          <w:tcPr>
            <w:tcW w:w="1440"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в том числе:</w:t>
            </w:r>
          </w:p>
        </w:tc>
      </w:tr>
      <w:tr>
        <w:trPr>
          <w:tblHeader w:val="true"/>
        </w:trPr>
        <w:tc>
          <w:tcPr>
            <w:tcW w:w="455"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552"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571"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746"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теоре-тичес-ких</w:t>
            </w:r>
          </w:p>
        </w:tc>
        <w:tc>
          <w:tcPr>
            <w:tcW w:w="736"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прак-тичес-ких</w:t>
            </w:r>
          </w:p>
        </w:tc>
        <w:tc>
          <w:tcPr>
            <w:tcW w:w="567"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701"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теоре-тичес-ких</w:t>
            </w:r>
          </w:p>
        </w:tc>
        <w:tc>
          <w:tcPr>
            <w:tcW w:w="727"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прак-тичес-ких</w:t>
            </w:r>
          </w:p>
        </w:tc>
        <w:tc>
          <w:tcPr>
            <w:tcW w:w="568"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736"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теоре-тичес-ких</w:t>
            </w:r>
          </w:p>
        </w:tc>
        <w:tc>
          <w:tcPr>
            <w:tcW w:w="704"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прак-тичес-ких</w:t>
            </w:r>
          </w:p>
        </w:tc>
      </w:tr>
      <w:tr>
        <w:trPr/>
        <w:tc>
          <w:tcPr>
            <w:tcW w:w="455"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1</w:t>
            </w:r>
          </w:p>
        </w:tc>
        <w:tc>
          <w:tcPr>
            <w:tcW w:w="255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Тактика и методы осуществления охраны охраняемых объектов.</w:t>
            </w:r>
          </w:p>
          <w:p>
            <w:pPr>
              <w:pStyle w:val="ConsPlusNormal"/>
              <w:spacing w:before="0" w:after="0"/>
              <w:contextualSpacing/>
              <w:rPr/>
            </w:pPr>
            <w:r>
              <w:rPr>
                <w:rFonts w:cs="Times New Roman" w:ascii="Times New Roman" w:hAnsi="Times New Roman"/>
                <w:sz w:val="21"/>
                <w:szCs w:val="21"/>
              </w:rPr>
              <w:t xml:space="preserve"> </w:t>
            </w:r>
            <w:r>
              <w:rPr>
                <w:rFonts w:cs="Times New Roman" w:ascii="Times New Roman" w:hAnsi="Times New Roman"/>
                <w:sz w:val="21"/>
                <w:szCs w:val="21"/>
              </w:rPr>
              <w:t xml:space="preserve">Обеспечение внутриобъектового </w:t>
              <w:br/>
              <w:t>и пропускного режимов</w:t>
            </w:r>
          </w:p>
        </w:tc>
        <w:tc>
          <w:tcPr>
            <w:tcW w:w="571"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3</w:t>
            </w:r>
          </w:p>
        </w:tc>
        <w:tc>
          <w:tcPr>
            <w:tcW w:w="746"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36"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2</w:t>
            </w:r>
          </w:p>
        </w:tc>
        <w:tc>
          <w:tcPr>
            <w:tcW w:w="567"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4</w:t>
            </w:r>
          </w:p>
        </w:tc>
        <w:tc>
          <w:tcPr>
            <w:tcW w:w="701"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2</w:t>
            </w:r>
          </w:p>
        </w:tc>
        <w:tc>
          <w:tcPr>
            <w:tcW w:w="727"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2</w:t>
            </w:r>
          </w:p>
        </w:tc>
        <w:tc>
          <w:tcPr>
            <w:tcW w:w="5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center"/>
              <w:rPr/>
            </w:pPr>
            <w:r>
              <w:rPr>
                <w:rFonts w:cs="Times New Roman" w:ascii="Times New Roman" w:hAnsi="Times New Roman"/>
                <w:sz w:val="21"/>
                <w:szCs w:val="21"/>
              </w:rPr>
              <w:t>4</w:t>
            </w:r>
          </w:p>
        </w:tc>
        <w:tc>
          <w:tcPr>
            <w:tcW w:w="7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center"/>
              <w:rPr/>
            </w:pPr>
            <w:r>
              <w:rPr>
                <w:rFonts w:cs="Times New Roman" w:ascii="Times New Roman" w:hAnsi="Times New Roman"/>
                <w:sz w:val="21"/>
                <w:szCs w:val="21"/>
              </w:rPr>
              <w:t>2</w:t>
            </w:r>
          </w:p>
        </w:tc>
        <w:tc>
          <w:tcPr>
            <w:tcW w:w="70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center"/>
              <w:rPr/>
            </w:pPr>
            <w:r>
              <w:rPr>
                <w:rFonts w:cs="Times New Roman" w:ascii="Times New Roman" w:hAnsi="Times New Roman"/>
                <w:sz w:val="21"/>
                <w:szCs w:val="21"/>
              </w:rPr>
              <w:t>2</w:t>
            </w:r>
          </w:p>
        </w:tc>
      </w:tr>
      <w:tr>
        <w:trPr/>
        <w:tc>
          <w:tcPr>
            <w:tcW w:w="455"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2</w:t>
            </w:r>
          </w:p>
        </w:tc>
        <w:tc>
          <w:tcPr>
            <w:tcW w:w="255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Тактика и методы обеспечения порядка</w:t>
            </w:r>
          </w:p>
          <w:p>
            <w:pPr>
              <w:pStyle w:val="ConsPlusNormal"/>
              <w:spacing w:before="0" w:after="0"/>
              <w:contextualSpacing/>
              <w:rPr/>
            </w:pPr>
            <w:r>
              <w:rPr>
                <w:rFonts w:cs="Times New Roman" w:ascii="Times New Roman" w:hAnsi="Times New Roman"/>
                <w:sz w:val="21"/>
                <w:szCs w:val="21"/>
              </w:rPr>
              <w:t>в местах проведения мероприятий</w:t>
            </w:r>
          </w:p>
          <w:p>
            <w:pPr>
              <w:pStyle w:val="ConsPlusNormal"/>
              <w:spacing w:before="0" w:after="0"/>
              <w:contextualSpacing/>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rPr>
                <w:rFonts w:ascii="Times New Roman" w:hAnsi="Times New Roman" w:cs="Times New Roman"/>
                <w:sz w:val="21"/>
                <w:szCs w:val="21"/>
              </w:rPr>
            </w:pPr>
            <w:r>
              <w:rPr>
                <w:rFonts w:cs="Times New Roman" w:ascii="Times New Roman" w:hAnsi="Times New Roman"/>
                <w:sz w:val="21"/>
                <w:szCs w:val="21"/>
              </w:rPr>
            </w:r>
          </w:p>
        </w:tc>
        <w:tc>
          <w:tcPr>
            <w:tcW w:w="571"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4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3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567"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01"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27"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5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color w:val="000000"/>
              </w:rPr>
            </w:pPr>
            <w:r>
              <w:rPr>
                <w:rFonts w:cs="Times New Roman" w:ascii="Times New Roman" w:hAnsi="Times New Roman"/>
                <w:color w:val="000000"/>
                <w:sz w:val="21"/>
                <w:szCs w:val="21"/>
              </w:rPr>
              <w:t>3</w:t>
            </w:r>
          </w:p>
        </w:tc>
        <w:tc>
          <w:tcPr>
            <w:tcW w:w="7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color w:val="000000"/>
              </w:rPr>
            </w:pPr>
            <w:r>
              <w:rPr>
                <w:rFonts w:cs="Times New Roman" w:ascii="Times New Roman" w:hAnsi="Times New Roman"/>
                <w:color w:val="000000"/>
                <w:sz w:val="21"/>
                <w:szCs w:val="21"/>
              </w:rPr>
              <w:t>2</w:t>
            </w:r>
          </w:p>
        </w:tc>
        <w:tc>
          <w:tcPr>
            <w:tcW w:w="70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color w:val="000000"/>
              </w:rPr>
            </w:pPr>
            <w:r>
              <w:rPr>
                <w:rFonts w:cs="Times New Roman" w:ascii="Times New Roman" w:hAnsi="Times New Roman"/>
                <w:color w:val="000000"/>
                <w:sz w:val="21"/>
                <w:szCs w:val="21"/>
              </w:rPr>
              <w:t>1</w:t>
            </w:r>
          </w:p>
        </w:tc>
      </w:tr>
      <w:tr>
        <w:trPr/>
        <w:tc>
          <w:tcPr>
            <w:tcW w:w="455"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3</w:t>
            </w:r>
          </w:p>
        </w:tc>
        <w:tc>
          <w:tcPr>
            <w:tcW w:w="255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Проектирование, монтаж, эксплуатационное обслуживание технических</w:t>
            </w:r>
          </w:p>
          <w:p>
            <w:pPr>
              <w:pStyle w:val="ConsPlusNormal"/>
              <w:spacing w:before="0" w:after="0"/>
              <w:contextualSpacing/>
              <w:rPr/>
            </w:pPr>
            <w:r>
              <w:rPr>
                <w:rFonts w:cs="Times New Roman" w:ascii="Times New Roman" w:hAnsi="Times New Roman"/>
                <w:sz w:val="21"/>
                <w:szCs w:val="21"/>
              </w:rPr>
              <w:t xml:space="preserve">средств охраны в целях охраны (защиты) объектов, в отношении которых установлены обязательные </w:t>
              <w:br/>
              <w:t xml:space="preserve">для выполнения требования </w:t>
              <w:br/>
              <w:t>к антитеррористической защищенности</w:t>
            </w:r>
          </w:p>
        </w:tc>
        <w:tc>
          <w:tcPr>
            <w:tcW w:w="571"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0,5</w:t>
            </w:r>
          </w:p>
        </w:tc>
        <w:tc>
          <w:tcPr>
            <w:tcW w:w="746"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0,5</w:t>
            </w:r>
          </w:p>
        </w:tc>
        <w:tc>
          <w:tcPr>
            <w:tcW w:w="736"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567"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01"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0,5</w:t>
            </w:r>
          </w:p>
        </w:tc>
        <w:tc>
          <w:tcPr>
            <w:tcW w:w="727"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0,5</w:t>
            </w:r>
          </w:p>
        </w:tc>
        <w:tc>
          <w:tcPr>
            <w:tcW w:w="568"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color w:val="000000"/>
              </w:rPr>
            </w:pPr>
            <w:r>
              <w:rPr>
                <w:rFonts w:cs="Times New Roman" w:ascii="Times New Roman" w:hAnsi="Times New Roman"/>
                <w:color w:val="000000"/>
                <w:sz w:val="21"/>
                <w:szCs w:val="21"/>
              </w:rPr>
              <w:t>2</w:t>
            </w:r>
          </w:p>
        </w:tc>
        <w:tc>
          <w:tcPr>
            <w:tcW w:w="736"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color w:val="000000"/>
              </w:rPr>
            </w:pPr>
            <w:r>
              <w:rPr>
                <w:rFonts w:cs="Times New Roman" w:ascii="Times New Roman" w:hAnsi="Times New Roman"/>
                <w:color w:val="000000"/>
                <w:sz w:val="21"/>
                <w:szCs w:val="21"/>
              </w:rPr>
              <w:t>1</w:t>
            </w:r>
          </w:p>
        </w:tc>
        <w:tc>
          <w:tcPr>
            <w:tcW w:w="704"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color w:val="000000"/>
              </w:rPr>
            </w:pPr>
            <w:r>
              <w:rPr>
                <w:rFonts w:cs="Times New Roman" w:ascii="Times New Roman" w:hAnsi="Times New Roman"/>
                <w:color w:val="000000"/>
                <w:sz w:val="21"/>
                <w:szCs w:val="21"/>
              </w:rPr>
              <w:t>1</w:t>
            </w:r>
          </w:p>
        </w:tc>
      </w:tr>
      <w:tr>
        <w:trPr/>
        <w:tc>
          <w:tcPr>
            <w:tcW w:w="455"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4</w:t>
            </w:r>
          </w:p>
        </w:tc>
        <w:tc>
          <w:tcPr>
            <w:tcW w:w="255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Прием, обработка информации, поступающей</w:t>
            </w:r>
          </w:p>
          <w:p>
            <w:pPr>
              <w:pStyle w:val="ConsPlusNormal"/>
              <w:spacing w:before="0" w:after="0"/>
              <w:contextualSpacing/>
              <w:rPr/>
            </w:pPr>
            <w:r>
              <w:rPr>
                <w:rFonts w:cs="Times New Roman" w:ascii="Times New Roman" w:hAnsi="Times New Roman"/>
                <w:sz w:val="21"/>
                <w:szCs w:val="21"/>
              </w:rPr>
              <w:t>с охраняемых объектов</w:t>
            </w:r>
          </w:p>
          <w:p>
            <w:pPr>
              <w:pStyle w:val="ConsPlusNormal"/>
              <w:spacing w:before="0" w:after="0"/>
              <w:contextualSpacing/>
              <w:rPr/>
            </w:pPr>
            <w:r>
              <w:rPr>
                <w:rFonts w:cs="Times New Roman" w:ascii="Times New Roman" w:hAnsi="Times New Roman"/>
                <w:sz w:val="21"/>
                <w:szCs w:val="21"/>
              </w:rPr>
              <w:t xml:space="preserve">при помощи технических средств охраны, </w:t>
              <w:br/>
              <w:t xml:space="preserve">и передача ее </w:t>
              <w:br/>
              <w:t>для дальнейшего</w:t>
            </w:r>
          </w:p>
          <w:p>
            <w:pPr>
              <w:pStyle w:val="ConsPlusNormal"/>
              <w:spacing w:before="0" w:after="0"/>
              <w:contextualSpacing/>
              <w:rPr/>
            </w:pPr>
            <w:r>
              <w:rPr>
                <w:rFonts w:cs="Times New Roman" w:ascii="Times New Roman" w:hAnsi="Times New Roman"/>
                <w:sz w:val="21"/>
                <w:szCs w:val="21"/>
              </w:rPr>
              <w:t>реагирования мобильным группам охраны или иным организациям, имеющим</w:t>
            </w:r>
          </w:p>
          <w:p>
            <w:pPr>
              <w:pStyle w:val="ConsPlusNormal"/>
              <w:spacing w:before="0" w:after="0"/>
              <w:contextualSpacing/>
              <w:rPr/>
            </w:pPr>
            <w:r>
              <w:rPr>
                <w:rFonts w:cs="Times New Roman" w:ascii="Times New Roman" w:hAnsi="Times New Roman"/>
                <w:sz w:val="21"/>
                <w:szCs w:val="21"/>
              </w:rPr>
              <w:t>право в соответствии</w:t>
            </w:r>
          </w:p>
          <w:p>
            <w:pPr>
              <w:pStyle w:val="ConsPlusNormal"/>
              <w:spacing w:before="0" w:after="0"/>
              <w:contextualSpacing/>
              <w:rPr/>
            </w:pPr>
            <w:r>
              <w:rPr>
                <w:rFonts w:cs="Times New Roman" w:ascii="Times New Roman" w:hAnsi="Times New Roman"/>
                <w:sz w:val="21"/>
                <w:szCs w:val="21"/>
              </w:rPr>
              <w:t>с законодательством Российской Федерации</w:t>
            </w:r>
          </w:p>
          <w:p>
            <w:pPr>
              <w:pStyle w:val="ConsPlusNormal"/>
              <w:spacing w:before="0" w:after="0"/>
              <w:contextualSpacing/>
              <w:rPr/>
            </w:pPr>
            <w:r>
              <w:rPr>
                <w:rFonts w:cs="Times New Roman" w:ascii="Times New Roman" w:hAnsi="Times New Roman"/>
                <w:sz w:val="21"/>
                <w:szCs w:val="21"/>
              </w:rPr>
              <w:t>осуществлять их охрану (защиту)</w:t>
            </w:r>
          </w:p>
        </w:tc>
        <w:tc>
          <w:tcPr>
            <w:tcW w:w="571"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4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3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567"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01"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27"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568"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3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04"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r>
      <w:tr>
        <w:trPr/>
        <w:tc>
          <w:tcPr>
            <w:tcW w:w="455"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5</w:t>
            </w:r>
          </w:p>
        </w:tc>
        <w:tc>
          <w:tcPr>
            <w:tcW w:w="255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Действия сотрудника охраны в экстремальных ситуациях</w:t>
            </w:r>
          </w:p>
        </w:tc>
        <w:tc>
          <w:tcPr>
            <w:tcW w:w="5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0,5</w:t>
            </w:r>
          </w:p>
        </w:tc>
        <w:tc>
          <w:tcPr>
            <w:tcW w:w="7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0,5</w:t>
            </w:r>
          </w:p>
        </w:tc>
        <w:tc>
          <w:tcPr>
            <w:tcW w:w="7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5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0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0,5</w:t>
            </w:r>
          </w:p>
        </w:tc>
        <w:tc>
          <w:tcPr>
            <w:tcW w:w="72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0,5</w:t>
            </w:r>
          </w:p>
        </w:tc>
        <w:tc>
          <w:tcPr>
            <w:tcW w:w="5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color w:val="000000"/>
              </w:rPr>
            </w:pPr>
            <w:r>
              <w:rPr>
                <w:rFonts w:cs="Times New Roman" w:ascii="Times New Roman" w:hAnsi="Times New Roman"/>
                <w:color w:val="000000"/>
                <w:sz w:val="21"/>
                <w:szCs w:val="21"/>
              </w:rPr>
              <w:t>3</w:t>
            </w:r>
          </w:p>
        </w:tc>
        <w:tc>
          <w:tcPr>
            <w:tcW w:w="7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color w:val="000000"/>
              </w:rPr>
            </w:pPr>
            <w:r>
              <w:rPr>
                <w:rFonts w:cs="Times New Roman" w:ascii="Times New Roman" w:hAnsi="Times New Roman"/>
                <w:color w:val="000000"/>
                <w:sz w:val="21"/>
                <w:szCs w:val="21"/>
              </w:rPr>
              <w:t>2</w:t>
            </w:r>
          </w:p>
        </w:tc>
        <w:tc>
          <w:tcPr>
            <w:tcW w:w="70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color w:val="000000"/>
              </w:rPr>
            </w:pPr>
            <w:r>
              <w:rPr>
                <w:rFonts w:cs="Times New Roman" w:ascii="Times New Roman" w:hAnsi="Times New Roman"/>
                <w:color w:val="000000"/>
                <w:sz w:val="21"/>
                <w:szCs w:val="21"/>
              </w:rPr>
              <w:t>1</w:t>
            </w:r>
          </w:p>
        </w:tc>
      </w:tr>
      <w:tr>
        <w:trPr/>
        <w:tc>
          <w:tcPr>
            <w:tcW w:w="3007"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Промежуточная аттестация</w:t>
            </w:r>
          </w:p>
        </w:tc>
        <w:tc>
          <w:tcPr>
            <w:tcW w:w="5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7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5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0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72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5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70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r>
      <w:tr>
        <w:trPr/>
        <w:tc>
          <w:tcPr>
            <w:tcW w:w="3007"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Итого</w:t>
            </w:r>
          </w:p>
        </w:tc>
        <w:tc>
          <w:tcPr>
            <w:tcW w:w="5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5</w:t>
            </w:r>
          </w:p>
        </w:tc>
        <w:tc>
          <w:tcPr>
            <w:tcW w:w="7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2</w:t>
            </w:r>
          </w:p>
        </w:tc>
        <w:tc>
          <w:tcPr>
            <w:tcW w:w="7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3</w:t>
            </w:r>
          </w:p>
        </w:tc>
        <w:tc>
          <w:tcPr>
            <w:tcW w:w="5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7</w:t>
            </w:r>
          </w:p>
        </w:tc>
        <w:tc>
          <w:tcPr>
            <w:tcW w:w="70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3</w:t>
            </w:r>
          </w:p>
        </w:tc>
        <w:tc>
          <w:tcPr>
            <w:tcW w:w="72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4</w:t>
            </w:r>
          </w:p>
        </w:tc>
        <w:tc>
          <w:tcPr>
            <w:tcW w:w="5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color w:val="000000"/>
              </w:rPr>
            </w:pPr>
            <w:r>
              <w:rPr>
                <w:rFonts w:cs="Times New Roman" w:ascii="Times New Roman" w:hAnsi="Times New Roman"/>
                <w:color w:val="000000"/>
                <w:sz w:val="21"/>
                <w:szCs w:val="21"/>
              </w:rPr>
              <w:t>13</w:t>
            </w:r>
          </w:p>
        </w:tc>
        <w:tc>
          <w:tcPr>
            <w:tcW w:w="7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color w:val="000000"/>
              </w:rPr>
            </w:pPr>
            <w:r>
              <w:rPr>
                <w:rFonts w:cs="Times New Roman" w:ascii="Times New Roman" w:hAnsi="Times New Roman"/>
                <w:color w:val="000000"/>
                <w:sz w:val="21"/>
                <w:szCs w:val="21"/>
              </w:rPr>
              <w:t>7</w:t>
            </w:r>
          </w:p>
        </w:tc>
        <w:tc>
          <w:tcPr>
            <w:tcW w:w="70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color w:val="000000"/>
              </w:rPr>
            </w:pPr>
            <w:r>
              <w:rPr>
                <w:rFonts w:cs="Times New Roman" w:ascii="Times New Roman" w:hAnsi="Times New Roman"/>
                <w:color w:val="000000"/>
                <w:sz w:val="21"/>
                <w:szCs w:val="21"/>
              </w:rPr>
              <w:t>6</w:t>
            </w:r>
          </w:p>
        </w:tc>
      </w:tr>
    </w:tbl>
    <w:p>
      <w:pPr>
        <w:pStyle w:val="ConsPlusTitle"/>
        <w:spacing w:before="0" w:after="0"/>
        <w:ind w:firstLine="709"/>
        <w:contextualSpacing/>
        <w:jc w:val="both"/>
        <w:rPr>
          <w:rFonts w:ascii="Times New Roman" w:hAnsi="Times New Roman" w:cs="Times New Roman"/>
          <w:b w:val="false"/>
          <w:b w:val="false"/>
          <w:szCs w:val="28"/>
        </w:rPr>
      </w:pPr>
      <w:r>
        <w:rPr>
          <w:rFonts w:cs="Times New Roman" w:ascii="Times New Roman" w:hAnsi="Times New Roman"/>
          <w:b w:val="false"/>
          <w:szCs w:val="28"/>
        </w:rPr>
      </w:r>
    </w:p>
    <w:p>
      <w:pPr>
        <w:pStyle w:val="ConsPlusTitle"/>
        <w:spacing w:before="0" w:after="0"/>
        <w:ind w:firstLine="709"/>
        <w:contextualSpacing/>
        <w:jc w:val="both"/>
        <w:rPr/>
      </w:pPr>
      <w:r>
        <w:rPr>
          <w:rFonts w:cs="Times New Roman" w:ascii="Times New Roman" w:hAnsi="Times New Roman"/>
          <w:b w:val="false"/>
          <w:szCs w:val="28"/>
        </w:rPr>
        <w:t>13</w:t>
      </w:r>
      <w:r>
        <w:rPr>
          <w:rFonts w:cs="Times New Roman" w:ascii="Times New Roman" w:hAnsi="Times New Roman"/>
          <w:b w:val="false"/>
          <w:szCs w:val="28"/>
        </w:rPr>
        <w:t>.4. Типовая рабочая программа дисциплины «Тактико-специальная подготовка».</w:t>
      </w:r>
    </w:p>
    <w:p>
      <w:pPr>
        <w:pStyle w:val="ConsPlusTitle"/>
        <w:spacing w:before="0" w:after="0"/>
        <w:ind w:firstLine="709"/>
        <w:contextualSpacing/>
        <w:jc w:val="both"/>
        <w:rPr/>
      </w:pPr>
      <w:r>
        <w:rPr>
          <w:rFonts w:cs="Times New Roman" w:ascii="Times New Roman" w:hAnsi="Times New Roman"/>
          <w:b w:val="false"/>
          <w:szCs w:val="28"/>
        </w:rPr>
        <w:t>Тема 1. Тактика и методы осуществления охраны объектов. Обеспечение внутриобъектового и пропускного режимов.</w:t>
      </w:r>
    </w:p>
    <w:p>
      <w:pPr>
        <w:pStyle w:val="ConsPlusNormal"/>
        <w:spacing w:before="0" w:after="0"/>
        <w:ind w:firstLine="709"/>
        <w:contextualSpacing/>
        <w:jc w:val="both"/>
        <w:rPr/>
      </w:pPr>
      <w:r>
        <w:rPr>
          <w:rFonts w:cs="Times New Roman" w:ascii="Times New Roman" w:hAnsi="Times New Roman"/>
          <w:szCs w:val="28"/>
        </w:rPr>
        <w:t>Виды охраняемых объектов и комплекс мер по обеспечению</w:t>
        <w:br/>
        <w:t>их безопасности.</w:t>
      </w:r>
    </w:p>
    <w:p>
      <w:pPr>
        <w:pStyle w:val="ConsPlusNormal"/>
        <w:spacing w:before="0" w:after="0"/>
        <w:ind w:firstLine="709"/>
        <w:contextualSpacing/>
        <w:jc w:val="both"/>
        <w:rPr/>
      </w:pPr>
      <w:r>
        <w:rPr>
          <w:rFonts w:cs="Times New Roman" w:ascii="Times New Roman" w:hAnsi="Times New Roman"/>
          <w:szCs w:val="28"/>
        </w:rPr>
        <w:t>Особенности охраны зданий, строений, сооружений, территорий</w:t>
        <w:br/>
        <w:t>и акваторий, транспортных средств и грузов, в том числе</w:t>
        <w:br/>
        <w:t xml:space="preserve">при их транспортировке. Особенности охраны денежных средств. Особенности охраны мест проживания граждан. Осуществление охраны объектов с использованием оружия. </w:t>
      </w:r>
    </w:p>
    <w:p>
      <w:pPr>
        <w:pStyle w:val="ConsPlusNormal"/>
        <w:spacing w:before="0" w:after="0"/>
        <w:ind w:firstLine="709"/>
        <w:contextualSpacing/>
        <w:jc w:val="both"/>
        <w:rPr/>
      </w:pPr>
      <w:r>
        <w:rPr>
          <w:rFonts w:cs="Times New Roman" w:ascii="Times New Roman" w:hAnsi="Times New Roman"/>
          <w:szCs w:val="28"/>
        </w:rPr>
        <w:t>Особенности охраны объектов с принятием мер реагирования мобильными группами охраны.</w:t>
      </w:r>
    </w:p>
    <w:p>
      <w:pPr>
        <w:pStyle w:val="ConsPlusNormal"/>
        <w:spacing w:before="0" w:after="0"/>
        <w:ind w:firstLine="709"/>
        <w:contextualSpacing/>
        <w:jc w:val="both"/>
        <w:rPr/>
      </w:pPr>
      <w:r>
        <w:rPr>
          <w:rFonts w:cs="Times New Roman" w:ascii="Times New Roman" w:hAnsi="Times New Roman"/>
          <w:szCs w:val="28"/>
        </w:rPr>
        <w:t>Особенности охраны объектов, в отношении которых установлены обязательные для выполнения требования к антитеррористической защищенности.</w:t>
      </w:r>
    </w:p>
    <w:p>
      <w:pPr>
        <w:pStyle w:val="ConsPlusNormal"/>
        <w:spacing w:before="0" w:after="0"/>
        <w:ind w:firstLine="709"/>
        <w:contextualSpacing/>
        <w:jc w:val="both"/>
        <w:rPr/>
      </w:pPr>
      <w:r>
        <w:rPr>
          <w:rFonts w:cs="Times New Roman" w:ascii="Times New Roman" w:hAnsi="Times New Roman"/>
          <w:szCs w:val="28"/>
        </w:rPr>
        <w:t>Обеспечение внутриобъектового и пропускного режимов</w:t>
        <w:br/>
        <w:t>на охраняемых объектах как самостоятельный вид охранных услуг. Обеспечение внутриобъектового и пропускного режимов на охраняемых объектах, в отношении которых установлены обязательные</w:t>
        <w:br/>
        <w:t>для выполнения требования к антитеррористической защищенности. Организация пропускного и внутриобъектового режимов. Выявление документов, имеющих признаки подделки.</w:t>
      </w:r>
    </w:p>
    <w:p>
      <w:pPr>
        <w:pStyle w:val="ConsPlusNormal"/>
        <w:spacing w:before="0" w:after="0"/>
        <w:ind w:firstLine="709"/>
        <w:contextualSpacing/>
        <w:jc w:val="both"/>
        <w:rPr/>
      </w:pPr>
      <w:r>
        <w:rPr>
          <w:rFonts w:cs="Times New Roman" w:ascii="Times New Roman" w:hAnsi="Times New Roman"/>
          <w:szCs w:val="28"/>
        </w:rPr>
        <w:t>Тактика действий при задержании лиц, совершивших противоправное посягательство на охраняемый объект, жизнь и здоровье частного охранника, на общественный порядок в местах оказания охранных услуг либо нарушающих внутриобъектовый и (или) пропускной режимы, в том числе при обеспечении порядка в местах проведения мероприятий (при наличии в их действиях признаков преступления либо административного правонарушения). Тактика действий частного охранника в ходе принятия мер по незамедлительной передаче задержанных в орган внутренних дел (полицию).</w:t>
      </w:r>
    </w:p>
    <w:p>
      <w:pPr>
        <w:pStyle w:val="ConsPlusNormal"/>
        <w:spacing w:before="0" w:after="0"/>
        <w:ind w:firstLine="709"/>
        <w:contextualSpacing/>
        <w:jc w:val="both"/>
        <w:rPr/>
      </w:pPr>
      <w:r>
        <w:rPr>
          <w:rFonts w:cs="Times New Roman" w:ascii="Times New Roman" w:hAnsi="Times New Roman"/>
          <w:szCs w:val="28"/>
        </w:rPr>
        <w:t>Особенности охраны объектов социальной сферы, жизнедеятельности и жизнеобеспечения населения, топливно-энергетического комплекса. Осуществление охраны объектов топливно-энергетического комплекса в соответствии с законодательством Российской Федерации в сфере обеспечения безопасности объектов топливно-энергетического комплекса.</w:t>
      </w:r>
    </w:p>
    <w:p>
      <w:pPr>
        <w:pStyle w:val="ConsPlusNormal"/>
        <w:spacing w:before="0" w:after="0"/>
        <w:ind w:firstLine="709"/>
        <w:contextualSpacing/>
        <w:jc w:val="both"/>
        <w:rPr/>
      </w:pPr>
      <w:r>
        <w:rPr>
          <w:rFonts w:cs="Times New Roman" w:ascii="Times New Roman" w:hAnsi="Times New Roman"/>
          <w:szCs w:val="28"/>
        </w:rPr>
        <w:t>Оказание охранных услуг на объектах транспортной инфраструктуры и транспортных средствах с учетом требований законодательства Российской Федерации о транспортной безопасности.</w:t>
      </w:r>
    </w:p>
    <w:p>
      <w:pPr>
        <w:pStyle w:val="ConsPlusTitle"/>
        <w:spacing w:before="0" w:after="0"/>
        <w:ind w:firstLine="709"/>
        <w:contextualSpacing/>
        <w:jc w:val="both"/>
        <w:rPr/>
      </w:pPr>
      <w:r>
        <w:rPr>
          <w:rFonts w:cs="Times New Roman" w:ascii="Times New Roman" w:hAnsi="Times New Roman"/>
          <w:b w:val="false"/>
          <w:szCs w:val="28"/>
        </w:rPr>
        <w:t>Тема 2. Тактика и методы обеспечения порядка в местах проведения мероприятий.</w:t>
      </w:r>
    </w:p>
    <w:p>
      <w:pPr>
        <w:pStyle w:val="ConsPlusNormal"/>
        <w:spacing w:before="0" w:after="0"/>
        <w:ind w:firstLine="709"/>
        <w:contextualSpacing/>
        <w:jc w:val="both"/>
        <w:rPr/>
      </w:pPr>
      <w:r>
        <w:rPr>
          <w:rFonts w:cs="Times New Roman" w:ascii="Times New Roman" w:hAnsi="Times New Roman"/>
          <w:szCs w:val="28"/>
        </w:rPr>
        <w:t xml:space="preserve">Понятие «мероприятие», виды мероприятий. Особенности обеспечения порядка в местах проведения мероприятий. </w:t>
      </w:r>
    </w:p>
    <w:p>
      <w:pPr>
        <w:pStyle w:val="ConsPlusNormal"/>
        <w:spacing w:before="0" w:after="0"/>
        <w:ind w:firstLine="709"/>
        <w:contextualSpacing/>
        <w:jc w:val="both"/>
        <w:rPr/>
      </w:pPr>
      <w:r>
        <w:rPr>
          <w:rFonts w:cs="Times New Roman" w:ascii="Times New Roman" w:hAnsi="Times New Roman"/>
          <w:szCs w:val="28"/>
        </w:rPr>
        <w:t>Принципы организации охраны мест проведения различных мероприятий. Организация и осуществление охраны при подготовке,</w:t>
        <w:br/>
        <w:t>во время проведения и после окончания мероприятий.</w:t>
      </w:r>
    </w:p>
    <w:p>
      <w:pPr>
        <w:pStyle w:val="ConsPlusNormal"/>
        <w:spacing w:before="0" w:after="0"/>
        <w:ind w:firstLine="709"/>
        <w:contextualSpacing/>
        <w:jc w:val="both"/>
        <w:rPr/>
      </w:pPr>
      <w:r>
        <w:rPr>
          <w:rFonts w:cs="Times New Roman" w:ascii="Times New Roman" w:hAnsi="Times New Roman"/>
          <w:szCs w:val="28"/>
        </w:rPr>
        <w:t>Порядок действий в нестандартных и конфликтных ситуациях.</w:t>
      </w:r>
    </w:p>
    <w:p>
      <w:pPr>
        <w:pStyle w:val="ConsPlusNormal"/>
        <w:spacing w:before="0" w:after="0"/>
        <w:ind w:firstLine="709"/>
        <w:contextualSpacing/>
        <w:jc w:val="both"/>
        <w:rPr/>
      </w:pPr>
      <w:r>
        <w:rPr>
          <w:rFonts w:cs="Times New Roman" w:ascii="Times New Roman" w:hAnsi="Times New Roman"/>
          <w:szCs w:val="28"/>
        </w:rPr>
        <w:t>Тактика действий при оказании содействия правоохранительным органам в местах оказания охранных услуг и на прилегающих территориях. Тактика действий по охране общественного порядка</w:t>
        <w:br/>
        <w:t>при совместном с правоохранительными органами патрулировании общественных мест, в том числе с сотрудниками полиции,</w:t>
        <w:br/>
        <w:t>а также военнослужащими (сотрудниками) войск национальной гвардии.</w:t>
      </w:r>
    </w:p>
    <w:p>
      <w:pPr>
        <w:pStyle w:val="ConsPlusNormal"/>
        <w:spacing w:before="0" w:after="0"/>
        <w:ind w:firstLine="709"/>
        <w:contextualSpacing/>
        <w:jc w:val="both"/>
        <w:rPr/>
      </w:pPr>
      <w:r>
        <w:rPr>
          <w:rFonts w:cs="Times New Roman" w:ascii="Times New Roman" w:hAnsi="Times New Roman"/>
          <w:color w:val="000000"/>
          <w:szCs w:val="28"/>
        </w:rPr>
        <w:t>Тактика действий при участии в проведении осмотра физических лиц и осмотра находящихся при них вещей, в том числе с применением технических средств, осуществляемом совместно с должностными лицами войск национальной гвардии Российской Федерации и (или) органов внутренних дел при входе в места проведения мероприятий; действия</w:t>
        <w:br/>
        <w:t>при отказе физических лиц подвергнуться осмотру. Тактика осуществления иных действий, предусмотренных для частных охранников в целях защиты граждан от противоправных посягательств</w:t>
        <w:br/>
        <w:t>при обеспечении порядка в местах проведения мероприятий.</w:t>
      </w:r>
    </w:p>
    <w:p>
      <w:pPr>
        <w:pStyle w:val="ConsPlusTitle"/>
        <w:spacing w:before="0" w:after="0"/>
        <w:ind w:firstLine="709"/>
        <w:contextualSpacing/>
        <w:jc w:val="both"/>
        <w:rPr/>
      </w:pPr>
      <w:r>
        <w:rPr>
          <w:rFonts w:cs="Times New Roman" w:ascii="Times New Roman" w:hAnsi="Times New Roman"/>
          <w:b w:val="false"/>
          <w:szCs w:val="28"/>
        </w:rPr>
        <w:t>Тема 3. Проектирование, монтаж, эксплуатационное обслуживание технических средств охраны в целях охраны (защиты) объектов,</w:t>
        <w:br/>
        <w:t>в отношении которых установлены обязательные для выполнения требования к антитеррористической защищенности.</w:t>
      </w:r>
    </w:p>
    <w:p>
      <w:pPr>
        <w:pStyle w:val="ConsPlusNormal"/>
        <w:spacing w:before="0" w:after="0"/>
        <w:ind w:firstLine="709"/>
        <w:contextualSpacing/>
        <w:jc w:val="both"/>
        <w:rPr/>
      </w:pPr>
      <w:r>
        <w:rPr>
          <w:rFonts w:cs="Times New Roman" w:ascii="Times New Roman" w:hAnsi="Times New Roman"/>
          <w:szCs w:val="28"/>
        </w:rPr>
        <w:t>Особенности заключения договора на оказание соответствующего вида охранных услуг. Предмет договора.</w:t>
      </w:r>
    </w:p>
    <w:p>
      <w:pPr>
        <w:pStyle w:val="ConsPlusNormal"/>
        <w:tabs>
          <w:tab w:val="clear" w:pos="708"/>
          <w:tab w:val="left" w:pos="7230" w:leader="none"/>
        </w:tabs>
        <w:spacing w:before="0" w:after="0"/>
        <w:ind w:firstLine="709"/>
        <w:contextualSpacing/>
        <w:jc w:val="both"/>
        <w:rPr/>
      </w:pPr>
      <w:r>
        <w:rPr>
          <w:rFonts w:cs="Times New Roman" w:ascii="Times New Roman" w:hAnsi="Times New Roman"/>
          <w:szCs w:val="28"/>
        </w:rPr>
        <w:t xml:space="preserve">Особенности оказания услуги на этапах проектирования, монтажа </w:t>
        <w:br/>
        <w:t>и эксплуатационного обслуживания технических средств охраны.</w:t>
      </w:r>
    </w:p>
    <w:p>
      <w:pPr>
        <w:pStyle w:val="ConsPlusNormal"/>
        <w:spacing w:before="0" w:after="0"/>
        <w:ind w:firstLine="709"/>
        <w:contextualSpacing/>
        <w:jc w:val="both"/>
        <w:rPr/>
      </w:pPr>
      <w:r>
        <w:rPr>
          <w:rFonts w:cs="Times New Roman" w:ascii="Times New Roman" w:hAnsi="Times New Roman"/>
          <w:szCs w:val="28"/>
        </w:rPr>
        <w:t>Применение технических средств охранной, пожарной и тревожной сигнализаций.</w:t>
      </w:r>
    </w:p>
    <w:p>
      <w:pPr>
        <w:pStyle w:val="ConsPlusNormal"/>
        <w:spacing w:before="0" w:after="0"/>
        <w:ind w:firstLine="709"/>
        <w:contextualSpacing/>
        <w:jc w:val="both"/>
        <w:rPr/>
      </w:pPr>
      <w:r>
        <w:rPr>
          <w:rFonts w:cs="Times New Roman" w:ascii="Times New Roman" w:hAnsi="Times New Roman"/>
          <w:szCs w:val="28"/>
        </w:rPr>
        <w:t>Особенности использования технических средств охраны в целях охраны (защиты) объектов, в отношении которых установлены обязательные для выполнения требования к антитеррористической защищенности.</w:t>
      </w:r>
    </w:p>
    <w:p>
      <w:pPr>
        <w:pStyle w:val="ConsPlusTitle"/>
        <w:spacing w:before="0" w:after="0"/>
        <w:ind w:firstLine="709"/>
        <w:contextualSpacing/>
        <w:jc w:val="both"/>
        <w:rPr/>
      </w:pPr>
      <w:r>
        <w:rPr>
          <w:rFonts w:cs="Times New Roman" w:ascii="Times New Roman" w:hAnsi="Times New Roman"/>
          <w:b w:val="false"/>
          <w:szCs w:val="28"/>
        </w:rPr>
        <w:t>Тема 4. Прием, обработка информации, поступающей с охраняемых объектов при помощи технических средств охраны, и передача ее</w:t>
        <w:br/>
        <w:t>для дальнейшего реагирования мобильным группам охраны или иным организациям, имеющим право в соответствии с законодательством Российской Федерации осуществлять их охрану (защиту).</w:t>
      </w:r>
    </w:p>
    <w:p>
      <w:pPr>
        <w:pStyle w:val="ConsPlusNormal"/>
        <w:spacing w:before="0" w:after="0"/>
        <w:ind w:firstLine="709"/>
        <w:contextualSpacing/>
        <w:jc w:val="both"/>
        <w:rPr/>
      </w:pPr>
      <w:r>
        <w:rPr>
          <w:rFonts w:cs="Times New Roman" w:ascii="Times New Roman" w:hAnsi="Times New Roman"/>
          <w:szCs w:val="28"/>
        </w:rPr>
        <w:t>Особенности приема и обработки информации, поступающей</w:t>
        <w:br/>
        <w:t>с охраняемых объектов при помощи технических средств охраны.</w:t>
      </w:r>
    </w:p>
    <w:p>
      <w:pPr>
        <w:pStyle w:val="ConsPlusNormal"/>
        <w:spacing w:before="0" w:after="0"/>
        <w:ind w:firstLine="709"/>
        <w:contextualSpacing/>
        <w:jc w:val="both"/>
        <w:rPr/>
      </w:pPr>
      <w:r>
        <w:rPr>
          <w:rFonts w:cs="Times New Roman" w:ascii="Times New Roman" w:hAnsi="Times New Roman"/>
          <w:szCs w:val="28"/>
        </w:rPr>
        <w:t>Передача полученной информации для дальнейшего реагирования мобильным группам охраны или иным организациям, имеющим право</w:t>
        <w:br/>
        <w:t>в соответствии с законодательством Российской Федерации осуществлять их охрану (защиту).</w:t>
      </w:r>
    </w:p>
    <w:p>
      <w:pPr>
        <w:pStyle w:val="ConsPlusTitle"/>
        <w:spacing w:before="0" w:after="0"/>
        <w:ind w:firstLine="709"/>
        <w:contextualSpacing/>
        <w:jc w:val="both"/>
        <w:rPr/>
      </w:pPr>
      <w:r>
        <w:rPr>
          <w:rFonts w:cs="Times New Roman" w:ascii="Times New Roman" w:hAnsi="Times New Roman"/>
          <w:b w:val="false"/>
          <w:szCs w:val="28"/>
        </w:rPr>
        <w:t>Тема 5. Действия сотрудника охраны в экстремальных ситуациях.</w:t>
      </w:r>
    </w:p>
    <w:p>
      <w:pPr>
        <w:pStyle w:val="ConsPlusNormal"/>
        <w:spacing w:before="0" w:after="0"/>
        <w:ind w:firstLine="709"/>
        <w:contextualSpacing/>
        <w:jc w:val="both"/>
        <w:rPr/>
      </w:pPr>
      <w:r>
        <w:rPr>
          <w:rFonts w:cs="Times New Roman" w:ascii="Times New Roman" w:hAnsi="Times New Roman"/>
          <w:szCs w:val="28"/>
        </w:rPr>
        <w:t>Общая последовательность действий на месте происшествия.</w:t>
      </w:r>
    </w:p>
    <w:p>
      <w:pPr>
        <w:pStyle w:val="ConsPlusNormal"/>
        <w:spacing w:before="0" w:after="0"/>
        <w:ind w:firstLine="709"/>
        <w:contextualSpacing/>
        <w:jc w:val="both"/>
        <w:rPr/>
      </w:pPr>
      <w:r>
        <w:rPr>
          <w:rFonts w:cs="Times New Roman" w:ascii="Times New Roman" w:hAnsi="Times New Roman"/>
          <w:szCs w:val="28"/>
        </w:rPr>
        <w:t>Действия при пожарах, технических авариях, природных</w:t>
        <w:br/>
        <w:t>и техногенных катастрофах. Действия при совершении преступлений</w:t>
        <w:br/>
        <w:t>и административных правонарушений на объекте охраны (за исключением действий в ситуациях террористической угрозы, изучаемых в рамках дисциплины «Противодействие терроризму. Обеспечение антитеррористической защищенности объектов»).</w:t>
      </w:r>
    </w:p>
    <w:p>
      <w:pPr>
        <w:pStyle w:val="ConsPlusNormal"/>
        <w:spacing w:before="0" w:after="0"/>
        <w:ind w:firstLine="709"/>
        <w:contextualSpacing/>
        <w:jc w:val="both"/>
        <w:rPr>
          <w:rFonts w:ascii="Times New Roman" w:hAnsi="Times New Roman" w:cs="Times New Roman"/>
          <w:szCs w:val="28"/>
        </w:rPr>
      </w:pPr>
      <w:r>
        <w:rPr/>
      </w:r>
    </w:p>
    <w:p>
      <w:pPr>
        <w:pStyle w:val="ConsPlusTitle"/>
        <w:spacing w:before="0" w:after="0"/>
        <w:ind w:firstLine="709"/>
        <w:contextualSpacing/>
        <w:jc w:val="both"/>
        <w:rPr/>
      </w:pPr>
      <w:r>
        <w:rPr>
          <w:rFonts w:cs="Times New Roman" w:ascii="Times New Roman" w:hAnsi="Times New Roman"/>
          <w:b w:val="false"/>
          <w:szCs w:val="28"/>
        </w:rPr>
        <w:t>13</w:t>
      </w:r>
      <w:r>
        <w:rPr>
          <w:rFonts w:cs="Times New Roman" w:ascii="Times New Roman" w:hAnsi="Times New Roman"/>
          <w:b w:val="false"/>
          <w:szCs w:val="28"/>
        </w:rPr>
        <w:t>.5. Типовой тематический план дисциплины «Техническая подготовка».</w:t>
      </w:r>
    </w:p>
    <w:tbl>
      <w:tblPr>
        <w:tblW w:w="9065" w:type="dxa"/>
        <w:jc w:val="left"/>
        <w:tblInd w:w="0" w:type="dxa"/>
        <w:tblCellMar>
          <w:top w:w="102" w:type="dxa"/>
          <w:left w:w="62" w:type="dxa"/>
          <w:bottom w:w="102" w:type="dxa"/>
          <w:right w:w="62" w:type="dxa"/>
        </w:tblCellMar>
        <w:tblLook w:val="0000" w:noHBand="0" w:noVBand="0" w:firstColumn="0" w:lastRow="0" w:lastColumn="0" w:firstRow="0"/>
      </w:tblPr>
      <w:tblGrid>
        <w:gridCol w:w="455"/>
        <w:gridCol w:w="2552"/>
        <w:gridCol w:w="571"/>
        <w:gridCol w:w="746"/>
        <w:gridCol w:w="736"/>
        <w:gridCol w:w="567"/>
        <w:gridCol w:w="701"/>
        <w:gridCol w:w="727"/>
        <w:gridCol w:w="568"/>
        <w:gridCol w:w="736"/>
        <w:gridCol w:w="704"/>
      </w:tblGrid>
      <w:tr>
        <w:trPr>
          <w:tblHeader w:val="true"/>
        </w:trPr>
        <w:tc>
          <w:tcPr>
            <w:tcW w:w="455"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 xml:space="preserve">№ </w:t>
            </w:r>
            <w:r>
              <w:rPr>
                <w:rFonts w:cs="Times New Roman" w:ascii="Times New Roman" w:hAnsi="Times New Roman"/>
                <w:sz w:val="21"/>
                <w:szCs w:val="21"/>
              </w:rPr>
              <w:t>п/п</w:t>
            </w:r>
          </w:p>
        </w:tc>
        <w:tc>
          <w:tcPr>
            <w:tcW w:w="2552"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Наименование темы</w:t>
            </w:r>
          </w:p>
        </w:tc>
        <w:tc>
          <w:tcPr>
            <w:tcW w:w="2053"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4 разряд</w:t>
            </w:r>
          </w:p>
        </w:tc>
        <w:tc>
          <w:tcPr>
            <w:tcW w:w="1995"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5 разряд</w:t>
            </w:r>
          </w:p>
        </w:tc>
        <w:tc>
          <w:tcPr>
            <w:tcW w:w="2008"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6 разряд</w:t>
            </w:r>
          </w:p>
        </w:tc>
      </w:tr>
      <w:tr>
        <w:trPr>
          <w:tblHeader w:val="true"/>
        </w:trPr>
        <w:tc>
          <w:tcPr>
            <w:tcW w:w="455"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552"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053"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количество часов</w:t>
            </w:r>
          </w:p>
        </w:tc>
        <w:tc>
          <w:tcPr>
            <w:tcW w:w="1995"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количество часов</w:t>
            </w:r>
          </w:p>
        </w:tc>
        <w:tc>
          <w:tcPr>
            <w:tcW w:w="2008"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количество часов</w:t>
            </w:r>
          </w:p>
        </w:tc>
      </w:tr>
      <w:tr>
        <w:trPr>
          <w:tblHeader w:val="true"/>
        </w:trPr>
        <w:tc>
          <w:tcPr>
            <w:tcW w:w="455"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552"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571"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все-го</w:t>
            </w:r>
          </w:p>
        </w:tc>
        <w:tc>
          <w:tcPr>
            <w:tcW w:w="1482"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в том числе:</w:t>
            </w:r>
          </w:p>
        </w:tc>
        <w:tc>
          <w:tcPr>
            <w:tcW w:w="567"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все-го</w:t>
            </w:r>
          </w:p>
        </w:tc>
        <w:tc>
          <w:tcPr>
            <w:tcW w:w="1428"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в том числе:</w:t>
            </w:r>
          </w:p>
        </w:tc>
        <w:tc>
          <w:tcPr>
            <w:tcW w:w="568"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все-го</w:t>
            </w:r>
          </w:p>
        </w:tc>
        <w:tc>
          <w:tcPr>
            <w:tcW w:w="1440"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в том числе:</w:t>
            </w:r>
          </w:p>
        </w:tc>
      </w:tr>
      <w:tr>
        <w:trPr>
          <w:tblHeader w:val="true"/>
        </w:trPr>
        <w:tc>
          <w:tcPr>
            <w:tcW w:w="455"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552"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571"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746"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теоре-тичес-ких</w:t>
            </w:r>
          </w:p>
        </w:tc>
        <w:tc>
          <w:tcPr>
            <w:tcW w:w="736"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прак-тичес-ких</w:t>
            </w:r>
          </w:p>
        </w:tc>
        <w:tc>
          <w:tcPr>
            <w:tcW w:w="567"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701"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теоре-тичес-ких</w:t>
            </w:r>
          </w:p>
        </w:tc>
        <w:tc>
          <w:tcPr>
            <w:tcW w:w="727"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прак-тичес-ких</w:t>
            </w:r>
          </w:p>
        </w:tc>
        <w:tc>
          <w:tcPr>
            <w:tcW w:w="568"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736"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теоре-тичес-ких</w:t>
            </w:r>
          </w:p>
        </w:tc>
        <w:tc>
          <w:tcPr>
            <w:tcW w:w="704"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прак-тичес-ких</w:t>
            </w:r>
          </w:p>
        </w:tc>
      </w:tr>
      <w:tr>
        <w:trPr/>
        <w:tc>
          <w:tcPr>
            <w:tcW w:w="455"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1</w:t>
            </w:r>
          </w:p>
        </w:tc>
        <w:tc>
          <w:tcPr>
            <w:tcW w:w="255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Технические средства охраны объектов</w:t>
            </w:r>
          </w:p>
        </w:tc>
        <w:tc>
          <w:tcPr>
            <w:tcW w:w="571"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2</w:t>
            </w:r>
          </w:p>
        </w:tc>
        <w:tc>
          <w:tcPr>
            <w:tcW w:w="746"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36"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567"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2</w:t>
            </w:r>
          </w:p>
        </w:tc>
        <w:tc>
          <w:tcPr>
            <w:tcW w:w="701"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27"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568"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2</w:t>
            </w:r>
          </w:p>
        </w:tc>
        <w:tc>
          <w:tcPr>
            <w:tcW w:w="736"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04"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r>
      <w:tr>
        <w:trPr/>
        <w:tc>
          <w:tcPr>
            <w:tcW w:w="455"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2</w:t>
            </w:r>
          </w:p>
        </w:tc>
        <w:tc>
          <w:tcPr>
            <w:tcW w:w="255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Системы управления техническими средствами охраны</w:t>
            </w:r>
          </w:p>
        </w:tc>
        <w:tc>
          <w:tcPr>
            <w:tcW w:w="571"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4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3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567"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01"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27"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568"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3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04"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r>
      <w:tr>
        <w:trPr/>
        <w:tc>
          <w:tcPr>
            <w:tcW w:w="455"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3</w:t>
            </w:r>
          </w:p>
        </w:tc>
        <w:tc>
          <w:tcPr>
            <w:tcW w:w="255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Первичные средства пожаротушения</w:t>
            </w:r>
          </w:p>
        </w:tc>
        <w:tc>
          <w:tcPr>
            <w:tcW w:w="571"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4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3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567"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01"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27"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568"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3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04"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r>
      <w:tr>
        <w:trPr/>
        <w:tc>
          <w:tcPr>
            <w:tcW w:w="455"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4</w:t>
            </w:r>
          </w:p>
        </w:tc>
        <w:tc>
          <w:tcPr>
            <w:tcW w:w="255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Средства связи и работа</w:t>
              <w:br/>
              <w:t>с ними</w:t>
            </w:r>
          </w:p>
        </w:tc>
        <w:tc>
          <w:tcPr>
            <w:tcW w:w="571"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4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3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567"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01"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27"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568"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3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04"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r>
      <w:tr>
        <w:trPr/>
        <w:tc>
          <w:tcPr>
            <w:tcW w:w="3007"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Промежуточная аттестация</w:t>
            </w:r>
          </w:p>
        </w:tc>
        <w:tc>
          <w:tcPr>
            <w:tcW w:w="5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7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5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0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72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5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704"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1</w:t>
            </w:r>
          </w:p>
        </w:tc>
      </w:tr>
      <w:tr>
        <w:trPr/>
        <w:tc>
          <w:tcPr>
            <w:tcW w:w="3007"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Итого</w:t>
            </w:r>
          </w:p>
        </w:tc>
        <w:tc>
          <w:tcPr>
            <w:tcW w:w="5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3</w:t>
            </w:r>
          </w:p>
        </w:tc>
        <w:tc>
          <w:tcPr>
            <w:tcW w:w="7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2</w:t>
            </w:r>
          </w:p>
        </w:tc>
        <w:tc>
          <w:tcPr>
            <w:tcW w:w="5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3</w:t>
            </w:r>
          </w:p>
        </w:tc>
        <w:tc>
          <w:tcPr>
            <w:tcW w:w="70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2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2</w:t>
            </w:r>
          </w:p>
        </w:tc>
        <w:tc>
          <w:tcPr>
            <w:tcW w:w="5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3</w:t>
            </w:r>
          </w:p>
        </w:tc>
        <w:tc>
          <w:tcPr>
            <w:tcW w:w="7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0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2</w:t>
            </w:r>
          </w:p>
        </w:tc>
      </w:tr>
    </w:tbl>
    <w:p>
      <w:pPr>
        <w:pStyle w:val="ConsPlusTitle"/>
        <w:spacing w:before="0" w:after="0"/>
        <w:ind w:firstLine="709"/>
        <w:contextualSpacing/>
        <w:jc w:val="both"/>
        <w:rPr/>
      </w:pPr>
      <w:r>
        <w:rPr>
          <w:rFonts w:cs="Times New Roman" w:ascii="Times New Roman" w:hAnsi="Times New Roman"/>
          <w:b w:val="false"/>
          <w:szCs w:val="28"/>
        </w:rPr>
        <w:t>13</w:t>
      </w:r>
      <w:r>
        <w:rPr>
          <w:rFonts w:cs="Times New Roman" w:ascii="Times New Roman" w:hAnsi="Times New Roman"/>
          <w:b w:val="false"/>
          <w:szCs w:val="28"/>
        </w:rPr>
        <w:t>.6. Типовая рабочая программа дисциплины «Техническая подготовка».</w:t>
      </w:r>
    </w:p>
    <w:p>
      <w:pPr>
        <w:pStyle w:val="ConsPlusTitle"/>
        <w:spacing w:before="0" w:after="0"/>
        <w:ind w:firstLine="709"/>
        <w:contextualSpacing/>
        <w:jc w:val="both"/>
        <w:rPr/>
      </w:pPr>
      <w:r>
        <w:rPr>
          <w:rFonts w:cs="Times New Roman" w:ascii="Times New Roman" w:hAnsi="Times New Roman"/>
          <w:b w:val="false"/>
          <w:szCs w:val="28"/>
        </w:rPr>
        <w:t>Тема 1. Технические средства охраны объектов.</w:t>
      </w:r>
    </w:p>
    <w:p>
      <w:pPr>
        <w:pStyle w:val="ConsPlusNormal"/>
        <w:spacing w:before="0" w:after="0"/>
        <w:ind w:firstLine="709"/>
        <w:contextualSpacing/>
        <w:jc w:val="both"/>
        <w:rPr/>
      </w:pPr>
      <w:r>
        <w:rPr>
          <w:rFonts w:cs="Times New Roman" w:ascii="Times New Roman" w:hAnsi="Times New Roman"/>
          <w:szCs w:val="28"/>
        </w:rPr>
        <w:t>Назначение и классификация технических средств охраны объектов. Принципы действия технических средств охраны.</w:t>
      </w:r>
    </w:p>
    <w:p>
      <w:pPr>
        <w:pStyle w:val="ConsPlusNormal"/>
        <w:spacing w:before="0" w:after="0"/>
        <w:ind w:firstLine="709"/>
        <w:contextualSpacing/>
        <w:jc w:val="both"/>
        <w:rPr/>
      </w:pPr>
      <w:r>
        <w:rPr>
          <w:rFonts w:cs="Times New Roman" w:ascii="Times New Roman" w:hAnsi="Times New Roman"/>
          <w:color w:val="000000"/>
          <w:szCs w:val="28"/>
        </w:rPr>
        <w:t>Технические средства обнаружения предметов и веществ, ограниченных в обороте. Технические средства проведения осмотра. Особенности работы со стационарными (полноростовыми) металлодетекторами и мобильными металлообнаружителями (ручными металлодетекторами).</w:t>
      </w:r>
    </w:p>
    <w:p>
      <w:pPr>
        <w:pStyle w:val="ConsPlusNormal"/>
        <w:spacing w:before="0" w:after="0"/>
        <w:ind w:firstLine="709"/>
        <w:contextualSpacing/>
        <w:jc w:val="both"/>
        <w:rPr/>
      </w:pPr>
      <w:r>
        <w:rPr>
          <w:rFonts w:cs="Times New Roman" w:ascii="Times New Roman" w:hAnsi="Times New Roman"/>
          <w:szCs w:val="28"/>
        </w:rPr>
        <w:t>Технические средства охранной, пожарной и тревожной сигнализаций.</w:t>
      </w:r>
    </w:p>
    <w:p>
      <w:pPr>
        <w:pStyle w:val="ConsPlusNormal"/>
        <w:spacing w:before="0" w:after="0"/>
        <w:ind w:firstLine="709"/>
        <w:contextualSpacing/>
        <w:jc w:val="both"/>
        <w:rPr/>
      </w:pPr>
      <w:r>
        <w:rPr>
          <w:rFonts w:cs="Times New Roman" w:ascii="Times New Roman" w:hAnsi="Times New Roman"/>
          <w:szCs w:val="28"/>
        </w:rPr>
        <w:t>Состав системы охранной сигнализации.</w:t>
      </w:r>
    </w:p>
    <w:p>
      <w:pPr>
        <w:pStyle w:val="ConsPlusNormal"/>
        <w:spacing w:before="0" w:after="0"/>
        <w:ind w:firstLine="709"/>
        <w:contextualSpacing/>
        <w:jc w:val="both"/>
        <w:rPr/>
      </w:pPr>
      <w:r>
        <w:rPr>
          <w:rFonts w:cs="Times New Roman" w:ascii="Times New Roman" w:hAnsi="Times New Roman"/>
          <w:szCs w:val="28"/>
        </w:rPr>
        <w:t>Особенности эксплуатации различных систем технических средств охраны.</w:t>
      </w:r>
    </w:p>
    <w:p>
      <w:pPr>
        <w:pStyle w:val="ConsPlusNormal"/>
        <w:spacing w:before="0" w:after="0"/>
        <w:ind w:firstLine="709"/>
        <w:contextualSpacing/>
        <w:jc w:val="both"/>
        <w:rPr/>
      </w:pPr>
      <w:r>
        <w:rPr>
          <w:rFonts w:cs="Times New Roman" w:ascii="Times New Roman" w:hAnsi="Times New Roman"/>
          <w:szCs w:val="28"/>
        </w:rPr>
        <w:t>Проектирование, монтаж и эксплуатационное обслуживание технических средств охраны.</w:t>
      </w:r>
    </w:p>
    <w:p>
      <w:pPr>
        <w:pStyle w:val="ConsPlusTitle"/>
        <w:spacing w:before="0" w:after="0"/>
        <w:ind w:firstLine="709"/>
        <w:contextualSpacing/>
        <w:jc w:val="both"/>
        <w:rPr/>
      </w:pPr>
      <w:r>
        <w:rPr>
          <w:rFonts w:cs="Times New Roman" w:ascii="Times New Roman" w:hAnsi="Times New Roman"/>
          <w:b w:val="false"/>
          <w:szCs w:val="28"/>
        </w:rPr>
        <w:t>Тема 2. Системы управления техническими средствами охраны объектов.</w:t>
      </w:r>
    </w:p>
    <w:p>
      <w:pPr>
        <w:pStyle w:val="ConsPlusNormal"/>
        <w:spacing w:before="0" w:after="0"/>
        <w:ind w:firstLine="709"/>
        <w:contextualSpacing/>
        <w:jc w:val="both"/>
        <w:rPr/>
      </w:pPr>
      <w:r>
        <w:rPr>
          <w:rFonts w:cs="Times New Roman" w:ascii="Times New Roman" w:hAnsi="Times New Roman"/>
          <w:szCs w:val="28"/>
        </w:rPr>
        <w:t>Классификация систем управления техническими средствами охраны.</w:t>
      </w:r>
    </w:p>
    <w:p>
      <w:pPr>
        <w:pStyle w:val="ConsPlusNormal"/>
        <w:spacing w:before="0" w:after="0"/>
        <w:ind w:firstLine="709"/>
        <w:contextualSpacing/>
        <w:jc w:val="both"/>
        <w:rPr/>
      </w:pPr>
      <w:r>
        <w:rPr>
          <w:rFonts w:cs="Times New Roman" w:ascii="Times New Roman" w:hAnsi="Times New Roman"/>
          <w:szCs w:val="28"/>
        </w:rPr>
        <w:t>Системы контроля и управления доступом. Дистанционный контроль доступа охранников и автотранспорта на охраняемый объект.</w:t>
      </w:r>
    </w:p>
    <w:p>
      <w:pPr>
        <w:pStyle w:val="ConsPlusNormal"/>
        <w:spacing w:before="0" w:after="0"/>
        <w:ind w:firstLine="709"/>
        <w:contextualSpacing/>
        <w:jc w:val="both"/>
        <w:rPr>
          <w:rFonts w:ascii="Times New Roman" w:hAnsi="Times New Roman" w:cs="Times New Roman"/>
          <w:szCs w:val="28"/>
        </w:rPr>
      </w:pPr>
      <w:r>
        <w:rPr>
          <w:rFonts w:cs="Times New Roman" w:ascii="Times New Roman" w:hAnsi="Times New Roman"/>
          <w:szCs w:val="28"/>
        </w:rPr>
      </w:r>
    </w:p>
    <w:p>
      <w:pPr>
        <w:pStyle w:val="ConsPlusNormal"/>
        <w:spacing w:before="0" w:after="0"/>
        <w:ind w:firstLine="709"/>
        <w:contextualSpacing/>
        <w:jc w:val="both"/>
        <w:rPr/>
      </w:pPr>
      <w:r>
        <w:rPr>
          <w:rFonts w:cs="Times New Roman" w:ascii="Times New Roman" w:hAnsi="Times New Roman"/>
          <w:szCs w:val="28"/>
        </w:rPr>
        <w:t>Системы компьютерного управления техническими средствами охраны.</w:t>
      </w:r>
    </w:p>
    <w:p>
      <w:pPr>
        <w:pStyle w:val="ConsPlusTitle"/>
        <w:spacing w:before="0" w:after="0"/>
        <w:ind w:firstLine="709"/>
        <w:contextualSpacing/>
        <w:jc w:val="both"/>
        <w:rPr/>
      </w:pPr>
      <w:r>
        <w:rPr>
          <w:rFonts w:cs="Times New Roman" w:ascii="Times New Roman" w:hAnsi="Times New Roman"/>
          <w:b w:val="false"/>
          <w:szCs w:val="28"/>
        </w:rPr>
        <w:t>Тема 3. Первичные средства пожаротушения.</w:t>
      </w:r>
    </w:p>
    <w:p>
      <w:pPr>
        <w:pStyle w:val="ConsPlusNormal"/>
        <w:spacing w:before="0" w:after="0"/>
        <w:ind w:firstLine="709"/>
        <w:contextualSpacing/>
        <w:jc w:val="both"/>
        <w:rPr/>
      </w:pPr>
      <w:r>
        <w:rPr>
          <w:rFonts w:cs="Times New Roman" w:ascii="Times New Roman" w:hAnsi="Times New Roman"/>
          <w:szCs w:val="28"/>
        </w:rPr>
        <w:t>Обеспечение противопожарной безопасности на объектах</w:t>
        <w:br/>
        <w:t>и мероприятия по исключению причин возгорания.</w:t>
      </w:r>
    </w:p>
    <w:p>
      <w:pPr>
        <w:pStyle w:val="ConsPlusNormal"/>
        <w:spacing w:before="0" w:after="0"/>
        <w:ind w:firstLine="709"/>
        <w:contextualSpacing/>
        <w:jc w:val="both"/>
        <w:rPr/>
      </w:pPr>
      <w:r>
        <w:rPr>
          <w:rFonts w:cs="Times New Roman" w:ascii="Times New Roman" w:hAnsi="Times New Roman"/>
          <w:szCs w:val="28"/>
        </w:rPr>
        <w:t>Противопожарный режим при эксплуатации объектов.</w:t>
      </w:r>
    </w:p>
    <w:p>
      <w:pPr>
        <w:pStyle w:val="ConsPlusNormal"/>
        <w:spacing w:before="0" w:after="0"/>
        <w:ind w:firstLine="709"/>
        <w:contextualSpacing/>
        <w:jc w:val="both"/>
        <w:rPr/>
      </w:pPr>
      <w:r>
        <w:rPr>
          <w:rFonts w:cs="Times New Roman" w:ascii="Times New Roman" w:hAnsi="Times New Roman"/>
          <w:szCs w:val="28"/>
        </w:rPr>
        <w:t>Пенные, порошковые и углекислотные огнетушители. Их назначение и устройство. Огнетушители иных типов (водные, хладоновые и иные разрешенные к использованию). Правила и приемы работы</w:t>
        <w:br/>
        <w:t>с огнетушителями.</w:t>
      </w:r>
    </w:p>
    <w:p>
      <w:pPr>
        <w:pStyle w:val="ConsPlusNormal"/>
        <w:spacing w:before="0" w:after="0"/>
        <w:ind w:firstLine="709"/>
        <w:contextualSpacing/>
        <w:jc w:val="both"/>
        <w:rPr/>
      </w:pPr>
      <w:r>
        <w:rPr>
          <w:rFonts w:cs="Times New Roman" w:ascii="Times New Roman" w:hAnsi="Times New Roman"/>
          <w:szCs w:val="28"/>
        </w:rPr>
        <w:t>Пожарное оборудование и инструмент. Техника безопасности</w:t>
        <w:br/>
        <w:t>при работе с ними.</w:t>
      </w:r>
    </w:p>
    <w:p>
      <w:pPr>
        <w:pStyle w:val="ConsPlusNormal"/>
        <w:spacing w:before="0" w:after="0"/>
        <w:ind w:firstLine="709"/>
        <w:contextualSpacing/>
        <w:jc w:val="both"/>
        <w:rPr/>
      </w:pPr>
      <w:r>
        <w:rPr>
          <w:rFonts w:cs="Times New Roman" w:ascii="Times New Roman" w:hAnsi="Times New Roman"/>
          <w:szCs w:val="28"/>
        </w:rPr>
        <w:t>Действия руководителя и работников при обнаружении возгорания</w:t>
        <w:br/>
        <w:t>на объекте, ликвидация последствий возгорания.</w:t>
      </w:r>
    </w:p>
    <w:p>
      <w:pPr>
        <w:pStyle w:val="ConsPlusTitle"/>
        <w:spacing w:before="0" w:after="0"/>
        <w:ind w:firstLine="709"/>
        <w:contextualSpacing/>
        <w:jc w:val="both"/>
        <w:rPr/>
      </w:pPr>
      <w:r>
        <w:rPr>
          <w:rFonts w:cs="Times New Roman" w:ascii="Times New Roman" w:hAnsi="Times New Roman"/>
          <w:b w:val="false"/>
          <w:szCs w:val="28"/>
        </w:rPr>
        <w:t>Тема 4. Средства связи и работа с ними.</w:t>
      </w:r>
    </w:p>
    <w:p>
      <w:pPr>
        <w:pStyle w:val="ConsPlusNormal"/>
        <w:spacing w:before="0" w:after="0"/>
        <w:ind w:firstLine="709"/>
        <w:contextualSpacing/>
        <w:jc w:val="both"/>
        <w:rPr/>
      </w:pPr>
      <w:r>
        <w:rPr>
          <w:rFonts w:cs="Times New Roman" w:ascii="Times New Roman" w:hAnsi="Times New Roman"/>
          <w:szCs w:val="28"/>
        </w:rPr>
        <w:t>Назначение, виды, устройство, тактико-технические характеристики средств связи.</w:t>
      </w:r>
    </w:p>
    <w:p>
      <w:pPr>
        <w:pStyle w:val="ConsPlusNormal"/>
        <w:spacing w:before="0" w:after="0"/>
        <w:ind w:firstLine="709"/>
        <w:contextualSpacing/>
        <w:jc w:val="both"/>
        <w:rPr/>
      </w:pPr>
      <w:r>
        <w:rPr>
          <w:rFonts w:cs="Times New Roman" w:ascii="Times New Roman" w:hAnsi="Times New Roman"/>
          <w:szCs w:val="28"/>
        </w:rPr>
        <w:t>Порядок использования основных видов проводной связи. Способы передачи служебной информации по проводным средствам связи.</w:t>
      </w:r>
    </w:p>
    <w:p>
      <w:pPr>
        <w:pStyle w:val="ConsPlusNormal"/>
        <w:spacing w:before="0" w:after="0"/>
        <w:ind w:firstLine="709"/>
        <w:contextualSpacing/>
        <w:jc w:val="both"/>
        <w:rPr/>
      </w:pPr>
      <w:r>
        <w:rPr>
          <w:rFonts w:cs="Times New Roman" w:ascii="Times New Roman" w:hAnsi="Times New Roman"/>
          <w:szCs w:val="28"/>
        </w:rPr>
        <w:t>Основные тактико-технические характеристики средств радиосвязи. Ведение переговоров по радиосредствам.</w:t>
      </w:r>
    </w:p>
    <w:p>
      <w:pPr>
        <w:pStyle w:val="ConsPlusTitle"/>
        <w:spacing w:before="0" w:after="0"/>
        <w:ind w:firstLine="709"/>
        <w:contextualSpacing/>
        <w:jc w:val="both"/>
        <w:rPr/>
      </w:pPr>
      <w:r>
        <w:rPr>
          <w:rFonts w:cs="Times New Roman" w:ascii="Times New Roman" w:hAnsi="Times New Roman"/>
          <w:b w:val="false"/>
          <w:szCs w:val="28"/>
        </w:rPr>
        <w:t>13</w:t>
      </w:r>
      <w:r>
        <w:rPr>
          <w:rFonts w:cs="Times New Roman" w:ascii="Times New Roman" w:hAnsi="Times New Roman"/>
          <w:b w:val="false"/>
          <w:szCs w:val="28"/>
        </w:rPr>
        <w:t>.7. Типовой тематический план дисциплины «Психологическая подготовка».</w:t>
      </w:r>
    </w:p>
    <w:p>
      <w:pPr>
        <w:pStyle w:val="ConsPlusNormal"/>
        <w:spacing w:before="0" w:after="0"/>
        <w:ind w:firstLine="709"/>
        <w:contextualSpacing/>
        <w:jc w:val="both"/>
        <w:rPr>
          <w:rFonts w:ascii="Times New Roman" w:hAnsi="Times New Roman" w:cs="Times New Roman"/>
          <w:szCs w:val="28"/>
        </w:rPr>
      </w:pPr>
      <w:r>
        <w:rPr>
          <w:rFonts w:cs="Times New Roman" w:ascii="Times New Roman" w:hAnsi="Times New Roman"/>
          <w:szCs w:val="28"/>
        </w:rPr>
      </w:r>
    </w:p>
    <w:tbl>
      <w:tblPr>
        <w:tblW w:w="9134" w:type="dxa"/>
        <w:jc w:val="left"/>
        <w:tblInd w:w="0" w:type="dxa"/>
        <w:tblCellMar>
          <w:top w:w="102" w:type="dxa"/>
          <w:left w:w="62" w:type="dxa"/>
          <w:bottom w:w="102" w:type="dxa"/>
          <w:right w:w="62" w:type="dxa"/>
        </w:tblCellMar>
        <w:tblLook w:val="0000" w:noHBand="0" w:noVBand="0" w:firstColumn="0" w:lastRow="0" w:lastColumn="0" w:firstRow="0"/>
      </w:tblPr>
      <w:tblGrid>
        <w:gridCol w:w="451"/>
        <w:gridCol w:w="2523"/>
        <w:gridCol w:w="569"/>
        <w:gridCol w:w="739"/>
        <w:gridCol w:w="731"/>
        <w:gridCol w:w="570"/>
        <w:gridCol w:w="824"/>
        <w:gridCol w:w="744"/>
        <w:gridCol w:w="561"/>
        <w:gridCol w:w="739"/>
        <w:gridCol w:w="681"/>
      </w:tblGrid>
      <w:tr>
        <w:trPr>
          <w:tblHeader w:val="true"/>
        </w:trPr>
        <w:tc>
          <w:tcPr>
            <w:tcW w:w="451"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 xml:space="preserve">№ </w:t>
            </w:r>
            <w:r>
              <w:rPr>
                <w:rFonts w:cs="Times New Roman" w:ascii="Times New Roman" w:hAnsi="Times New Roman"/>
                <w:sz w:val="21"/>
                <w:szCs w:val="21"/>
              </w:rPr>
              <w:t>п/п</w:t>
            </w:r>
          </w:p>
        </w:tc>
        <w:tc>
          <w:tcPr>
            <w:tcW w:w="2523"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Наименование темы</w:t>
            </w:r>
          </w:p>
        </w:tc>
        <w:tc>
          <w:tcPr>
            <w:tcW w:w="2039"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4 разряд</w:t>
            </w:r>
          </w:p>
        </w:tc>
        <w:tc>
          <w:tcPr>
            <w:tcW w:w="2138"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5 разряд</w:t>
            </w:r>
          </w:p>
        </w:tc>
        <w:tc>
          <w:tcPr>
            <w:tcW w:w="1981"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6 разряд</w:t>
            </w:r>
          </w:p>
        </w:tc>
      </w:tr>
      <w:tr>
        <w:trPr>
          <w:tblHeader w:val="true"/>
        </w:trPr>
        <w:tc>
          <w:tcPr>
            <w:tcW w:w="451"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52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039"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количество часов</w:t>
            </w:r>
          </w:p>
        </w:tc>
        <w:tc>
          <w:tcPr>
            <w:tcW w:w="2138"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количество часов</w:t>
            </w:r>
          </w:p>
        </w:tc>
        <w:tc>
          <w:tcPr>
            <w:tcW w:w="1981"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количество часов</w:t>
            </w:r>
          </w:p>
        </w:tc>
      </w:tr>
      <w:tr>
        <w:trPr>
          <w:tblHeader w:val="true"/>
        </w:trPr>
        <w:tc>
          <w:tcPr>
            <w:tcW w:w="451"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52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569"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все-го</w:t>
            </w:r>
          </w:p>
        </w:tc>
        <w:tc>
          <w:tcPr>
            <w:tcW w:w="1470"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в том числе</w:t>
            </w:r>
          </w:p>
        </w:tc>
        <w:tc>
          <w:tcPr>
            <w:tcW w:w="570"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все-го</w:t>
            </w:r>
          </w:p>
        </w:tc>
        <w:tc>
          <w:tcPr>
            <w:tcW w:w="1568"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в том числе</w:t>
            </w:r>
          </w:p>
        </w:tc>
        <w:tc>
          <w:tcPr>
            <w:tcW w:w="561"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все-го</w:t>
            </w:r>
          </w:p>
        </w:tc>
        <w:tc>
          <w:tcPr>
            <w:tcW w:w="1420"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в том числе</w:t>
            </w:r>
          </w:p>
        </w:tc>
      </w:tr>
      <w:tr>
        <w:trPr>
          <w:tblHeader w:val="true"/>
        </w:trPr>
        <w:tc>
          <w:tcPr>
            <w:tcW w:w="451"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52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569"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739"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теоре-тичес-ких</w:t>
            </w:r>
          </w:p>
        </w:tc>
        <w:tc>
          <w:tcPr>
            <w:tcW w:w="731"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прак-тичес-ких</w:t>
            </w:r>
          </w:p>
        </w:tc>
        <w:tc>
          <w:tcPr>
            <w:tcW w:w="570"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824"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теоре-тичес-ких</w:t>
            </w:r>
          </w:p>
        </w:tc>
        <w:tc>
          <w:tcPr>
            <w:tcW w:w="744"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прак-тичес-ких</w:t>
            </w:r>
          </w:p>
        </w:tc>
        <w:tc>
          <w:tcPr>
            <w:tcW w:w="561"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739"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теоре-тичес-ких</w:t>
            </w:r>
          </w:p>
        </w:tc>
        <w:tc>
          <w:tcPr>
            <w:tcW w:w="681"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прак-тичес-ких</w:t>
            </w:r>
          </w:p>
        </w:tc>
      </w:tr>
      <w:tr>
        <w:trPr/>
        <w:tc>
          <w:tcPr>
            <w:tcW w:w="451"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1</w:t>
            </w:r>
          </w:p>
        </w:tc>
        <w:tc>
          <w:tcPr>
            <w:tcW w:w="252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Психологические аспекты в частной охранной деятельности</w:t>
            </w:r>
          </w:p>
        </w:tc>
        <w:tc>
          <w:tcPr>
            <w:tcW w:w="569"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2</w:t>
            </w:r>
          </w:p>
        </w:tc>
        <w:tc>
          <w:tcPr>
            <w:tcW w:w="739"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31"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57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4</w:t>
            </w:r>
          </w:p>
        </w:tc>
        <w:tc>
          <w:tcPr>
            <w:tcW w:w="82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3</w:t>
            </w:r>
          </w:p>
        </w:tc>
        <w:tc>
          <w:tcPr>
            <w:tcW w:w="7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56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4</w:t>
            </w:r>
          </w:p>
        </w:tc>
        <w:tc>
          <w:tcPr>
            <w:tcW w:w="73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3</w:t>
            </w:r>
          </w:p>
        </w:tc>
        <w:tc>
          <w:tcPr>
            <w:tcW w:w="6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r>
      <w:tr>
        <w:trPr/>
        <w:tc>
          <w:tcPr>
            <w:tcW w:w="451"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2</w:t>
            </w:r>
          </w:p>
        </w:tc>
        <w:tc>
          <w:tcPr>
            <w:tcW w:w="252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 xml:space="preserve">Факторы стресса </w:t>
              <w:br/>
              <w:t>в частной охранной деятельности. Способы преодоления стресса</w:t>
            </w:r>
          </w:p>
        </w:tc>
        <w:tc>
          <w:tcPr>
            <w:tcW w:w="569"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39"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31"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57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2</w:t>
            </w:r>
          </w:p>
        </w:tc>
        <w:tc>
          <w:tcPr>
            <w:tcW w:w="82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56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2</w:t>
            </w:r>
          </w:p>
        </w:tc>
        <w:tc>
          <w:tcPr>
            <w:tcW w:w="73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6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r>
      <w:tr>
        <w:trPr/>
        <w:tc>
          <w:tcPr>
            <w:tcW w:w="2974"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Промежуточная аттестация</w:t>
            </w:r>
          </w:p>
        </w:tc>
        <w:tc>
          <w:tcPr>
            <w:tcW w:w="56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3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73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57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82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7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56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3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6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r>
      <w:tr>
        <w:trPr/>
        <w:tc>
          <w:tcPr>
            <w:tcW w:w="2974"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Итого</w:t>
            </w:r>
          </w:p>
        </w:tc>
        <w:tc>
          <w:tcPr>
            <w:tcW w:w="56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3</w:t>
            </w:r>
          </w:p>
        </w:tc>
        <w:tc>
          <w:tcPr>
            <w:tcW w:w="73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3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2</w:t>
            </w:r>
          </w:p>
        </w:tc>
        <w:tc>
          <w:tcPr>
            <w:tcW w:w="57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7</w:t>
            </w:r>
          </w:p>
        </w:tc>
        <w:tc>
          <w:tcPr>
            <w:tcW w:w="82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4</w:t>
            </w:r>
          </w:p>
        </w:tc>
        <w:tc>
          <w:tcPr>
            <w:tcW w:w="7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3</w:t>
            </w:r>
          </w:p>
        </w:tc>
        <w:tc>
          <w:tcPr>
            <w:tcW w:w="56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7</w:t>
            </w:r>
          </w:p>
        </w:tc>
        <w:tc>
          <w:tcPr>
            <w:tcW w:w="73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4</w:t>
            </w:r>
          </w:p>
        </w:tc>
        <w:tc>
          <w:tcPr>
            <w:tcW w:w="6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3</w:t>
            </w:r>
          </w:p>
        </w:tc>
      </w:tr>
    </w:tbl>
    <w:p>
      <w:pPr>
        <w:pStyle w:val="ConsPlusNormal"/>
        <w:spacing w:before="0" w:after="0"/>
        <w:ind w:firstLine="540"/>
        <w:contextualSpacing/>
        <w:jc w:val="both"/>
        <w:rPr>
          <w:rFonts w:ascii="Times New Roman" w:hAnsi="Times New Roman" w:cs="Times New Roman"/>
          <w:szCs w:val="28"/>
        </w:rPr>
      </w:pPr>
      <w:r>
        <w:rPr>
          <w:rFonts w:cs="Times New Roman" w:ascii="Times New Roman" w:hAnsi="Times New Roman"/>
          <w:szCs w:val="28"/>
        </w:rPr>
      </w:r>
    </w:p>
    <w:p>
      <w:pPr>
        <w:pStyle w:val="ConsPlusTitle"/>
        <w:spacing w:before="0" w:after="0"/>
        <w:ind w:firstLine="709"/>
        <w:contextualSpacing/>
        <w:jc w:val="both"/>
        <w:rPr/>
      </w:pPr>
      <w:r>
        <w:rPr>
          <w:rFonts w:cs="Times New Roman" w:ascii="Times New Roman" w:hAnsi="Times New Roman"/>
          <w:b w:val="false"/>
          <w:szCs w:val="28"/>
        </w:rPr>
        <w:t>13</w:t>
      </w:r>
      <w:r>
        <w:rPr>
          <w:rFonts w:cs="Times New Roman" w:ascii="Times New Roman" w:hAnsi="Times New Roman"/>
          <w:b w:val="false"/>
          <w:szCs w:val="28"/>
        </w:rPr>
        <w:t>.8. Типовая рабочая программа дисциплины «Психологическая подготовка».</w:t>
      </w:r>
    </w:p>
    <w:p>
      <w:pPr>
        <w:pStyle w:val="ConsPlusTitle"/>
        <w:spacing w:before="0" w:after="0"/>
        <w:ind w:firstLine="709"/>
        <w:contextualSpacing/>
        <w:jc w:val="both"/>
        <w:rPr/>
      </w:pPr>
      <w:r>
        <w:rPr>
          <w:rFonts w:cs="Times New Roman" w:ascii="Times New Roman" w:hAnsi="Times New Roman"/>
          <w:b w:val="false"/>
          <w:szCs w:val="28"/>
        </w:rPr>
        <w:t>Тема 1. Психологические аспекты в частной охранной деятельности.</w:t>
      </w:r>
    </w:p>
    <w:p>
      <w:pPr>
        <w:pStyle w:val="ConsPlusNormal"/>
        <w:spacing w:before="0" w:after="0"/>
        <w:ind w:firstLine="709"/>
        <w:contextualSpacing/>
        <w:jc w:val="both"/>
        <w:rPr/>
      </w:pPr>
      <w:r>
        <w:rPr>
          <w:rFonts w:cs="Times New Roman" w:ascii="Times New Roman" w:hAnsi="Times New Roman"/>
          <w:szCs w:val="28"/>
        </w:rPr>
        <w:t>Психологические аспекты наблюдения. Визуальная диагностика объектов наблюдения.</w:t>
      </w:r>
    </w:p>
    <w:p>
      <w:pPr>
        <w:pStyle w:val="ConsPlusNormal"/>
        <w:spacing w:before="0" w:after="0"/>
        <w:ind w:firstLine="709"/>
        <w:contextualSpacing/>
        <w:jc w:val="both"/>
        <w:rPr/>
      </w:pPr>
      <w:r>
        <w:rPr>
          <w:rFonts w:cs="Times New Roman" w:ascii="Times New Roman" w:hAnsi="Times New Roman"/>
          <w:szCs w:val="28"/>
        </w:rPr>
        <w:t>Психологические особенности проверки документов.</w:t>
      </w:r>
    </w:p>
    <w:p>
      <w:pPr>
        <w:pStyle w:val="ConsPlusNormal"/>
        <w:spacing w:before="0" w:after="0"/>
        <w:ind w:firstLine="709"/>
        <w:contextualSpacing/>
        <w:jc w:val="both"/>
        <w:rPr/>
      </w:pPr>
      <w:r>
        <w:rPr>
          <w:rFonts w:cs="Times New Roman" w:ascii="Times New Roman" w:hAnsi="Times New Roman"/>
          <w:szCs w:val="28"/>
        </w:rPr>
        <w:t>Поведение охранников в экстремальных и конфликтных ситуациях.</w:t>
      </w:r>
    </w:p>
    <w:p>
      <w:pPr>
        <w:pStyle w:val="ConsPlusTitle"/>
        <w:spacing w:before="0" w:after="0"/>
        <w:ind w:firstLine="709"/>
        <w:contextualSpacing/>
        <w:jc w:val="both"/>
        <w:rPr/>
      </w:pPr>
      <w:r>
        <w:rPr>
          <w:rFonts w:cs="Times New Roman" w:ascii="Times New Roman" w:hAnsi="Times New Roman"/>
          <w:b w:val="false"/>
          <w:szCs w:val="28"/>
        </w:rPr>
        <w:t>Тема 2. Факторы стресса в частной охранной деятельности. Способы преодоления стресса.</w:t>
      </w:r>
    </w:p>
    <w:p>
      <w:pPr>
        <w:pStyle w:val="ConsPlusNormal"/>
        <w:spacing w:before="0" w:after="0"/>
        <w:ind w:firstLine="709"/>
        <w:contextualSpacing/>
        <w:jc w:val="both"/>
        <w:rPr/>
      </w:pPr>
      <w:r>
        <w:rPr>
          <w:rFonts w:cs="Times New Roman" w:ascii="Times New Roman" w:hAnsi="Times New Roman"/>
          <w:szCs w:val="28"/>
        </w:rPr>
        <w:t>Пути повышения психологической устойчивости личности охранников.</w:t>
      </w:r>
    </w:p>
    <w:p>
      <w:pPr>
        <w:pStyle w:val="ConsPlusNormal"/>
        <w:spacing w:before="0" w:after="0"/>
        <w:ind w:firstLine="709"/>
        <w:contextualSpacing/>
        <w:jc w:val="both"/>
        <w:rPr/>
      </w:pPr>
      <w:r>
        <w:rPr>
          <w:rFonts w:cs="Times New Roman" w:ascii="Times New Roman" w:hAnsi="Times New Roman"/>
          <w:szCs w:val="28"/>
        </w:rPr>
        <w:t>Способы избегания нежелательного психологического воздействия: сохранение эмоционального равновесия, физического спокойствия, восстановительный процесс.</w:t>
      </w:r>
    </w:p>
    <w:p>
      <w:pPr>
        <w:pStyle w:val="ConsPlusNormal"/>
        <w:spacing w:before="0" w:after="0"/>
        <w:ind w:firstLine="709"/>
        <w:contextualSpacing/>
        <w:jc w:val="both"/>
        <w:rPr/>
      </w:pPr>
      <w:r>
        <w:rPr>
          <w:rFonts w:cs="Times New Roman" w:ascii="Times New Roman" w:hAnsi="Times New Roman"/>
          <w:szCs w:val="28"/>
        </w:rPr>
        <w:t>Основы профессионально-психологического настроя</w:t>
        <w:br/>
        <w:t>и саморегуляции охранников.</w:t>
      </w:r>
    </w:p>
    <w:p>
      <w:pPr>
        <w:pStyle w:val="ConsPlusTitle"/>
        <w:spacing w:before="0" w:after="0"/>
        <w:ind w:firstLine="709"/>
        <w:contextualSpacing/>
        <w:jc w:val="both"/>
        <w:rPr/>
      </w:pPr>
      <w:r>
        <w:rPr>
          <w:rFonts w:cs="Times New Roman" w:ascii="Times New Roman" w:hAnsi="Times New Roman"/>
          <w:b w:val="false"/>
          <w:szCs w:val="28"/>
        </w:rPr>
        <w:t>13</w:t>
      </w:r>
      <w:r>
        <w:rPr>
          <w:rFonts w:cs="Times New Roman" w:ascii="Times New Roman" w:hAnsi="Times New Roman"/>
          <w:b w:val="false"/>
          <w:szCs w:val="28"/>
        </w:rPr>
        <w:t>.9. Типовой тематический план дисциплины «Огневая подготовка».</w:t>
      </w:r>
    </w:p>
    <w:p>
      <w:pPr>
        <w:pStyle w:val="ConsPlusNormal"/>
        <w:spacing w:before="0" w:after="0"/>
        <w:ind w:firstLine="540"/>
        <w:contextualSpacing/>
        <w:jc w:val="both"/>
        <w:rPr>
          <w:rFonts w:ascii="Times New Roman" w:hAnsi="Times New Roman" w:cs="Times New Roman"/>
          <w:szCs w:val="28"/>
        </w:rPr>
      </w:pPr>
      <w:r>
        <w:rPr>
          <w:rFonts w:cs="Times New Roman" w:ascii="Times New Roman" w:hAnsi="Times New Roman"/>
          <w:szCs w:val="28"/>
        </w:rPr>
      </w:r>
    </w:p>
    <w:tbl>
      <w:tblPr>
        <w:tblW w:w="9134" w:type="dxa"/>
        <w:jc w:val="left"/>
        <w:tblInd w:w="0" w:type="dxa"/>
        <w:tblCellMar>
          <w:top w:w="102" w:type="dxa"/>
          <w:left w:w="62" w:type="dxa"/>
          <w:bottom w:w="102" w:type="dxa"/>
          <w:right w:w="62" w:type="dxa"/>
        </w:tblCellMar>
        <w:tblLook w:val="0000" w:noHBand="0" w:noVBand="0" w:firstColumn="0" w:lastRow="0" w:lastColumn="0" w:firstRow="0"/>
      </w:tblPr>
      <w:tblGrid>
        <w:gridCol w:w="453"/>
        <w:gridCol w:w="2553"/>
        <w:gridCol w:w="569"/>
        <w:gridCol w:w="739"/>
        <w:gridCol w:w="748"/>
        <w:gridCol w:w="561"/>
        <w:gridCol w:w="697"/>
        <w:gridCol w:w="729"/>
        <w:gridCol w:w="570"/>
        <w:gridCol w:w="742"/>
        <w:gridCol w:w="771"/>
      </w:tblGrid>
      <w:tr>
        <w:trPr>
          <w:tblHeader w:val="true"/>
        </w:trPr>
        <w:tc>
          <w:tcPr>
            <w:tcW w:w="453"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 xml:space="preserve">№ </w:t>
            </w:r>
            <w:r>
              <w:rPr>
                <w:rFonts w:cs="Times New Roman" w:ascii="Times New Roman" w:hAnsi="Times New Roman"/>
                <w:sz w:val="21"/>
                <w:szCs w:val="21"/>
              </w:rPr>
              <w:t>п/п</w:t>
            </w:r>
          </w:p>
        </w:tc>
        <w:tc>
          <w:tcPr>
            <w:tcW w:w="2553"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Наименование темы</w:t>
            </w:r>
          </w:p>
        </w:tc>
        <w:tc>
          <w:tcPr>
            <w:tcW w:w="2056"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4 разряд</w:t>
            </w:r>
          </w:p>
        </w:tc>
        <w:tc>
          <w:tcPr>
            <w:tcW w:w="1987"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5 разряд</w:t>
            </w:r>
          </w:p>
        </w:tc>
        <w:tc>
          <w:tcPr>
            <w:tcW w:w="2083"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6 разряд</w:t>
            </w:r>
          </w:p>
        </w:tc>
      </w:tr>
      <w:tr>
        <w:trPr>
          <w:tblHeader w:val="true"/>
        </w:trPr>
        <w:tc>
          <w:tcPr>
            <w:tcW w:w="45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55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056"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количество часов</w:t>
            </w:r>
          </w:p>
        </w:tc>
        <w:tc>
          <w:tcPr>
            <w:tcW w:w="1987"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количество часов</w:t>
            </w:r>
          </w:p>
        </w:tc>
        <w:tc>
          <w:tcPr>
            <w:tcW w:w="2083"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количество часов</w:t>
            </w:r>
          </w:p>
        </w:tc>
      </w:tr>
      <w:tr>
        <w:trPr>
          <w:tblHeader w:val="true"/>
        </w:trPr>
        <w:tc>
          <w:tcPr>
            <w:tcW w:w="45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55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569"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все-го</w:t>
            </w:r>
          </w:p>
        </w:tc>
        <w:tc>
          <w:tcPr>
            <w:tcW w:w="1487"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в том числе:</w:t>
            </w:r>
          </w:p>
        </w:tc>
        <w:tc>
          <w:tcPr>
            <w:tcW w:w="561"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все-го</w:t>
            </w:r>
          </w:p>
        </w:tc>
        <w:tc>
          <w:tcPr>
            <w:tcW w:w="1426"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в том числе:</w:t>
            </w:r>
          </w:p>
        </w:tc>
        <w:tc>
          <w:tcPr>
            <w:tcW w:w="570"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все-го</w:t>
            </w:r>
          </w:p>
        </w:tc>
        <w:tc>
          <w:tcPr>
            <w:tcW w:w="1513"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в том числе:</w:t>
            </w:r>
          </w:p>
        </w:tc>
      </w:tr>
      <w:tr>
        <w:trPr>
          <w:tblHeader w:val="true"/>
        </w:trPr>
        <w:tc>
          <w:tcPr>
            <w:tcW w:w="45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55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569"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739"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теоре-тичес-ких</w:t>
            </w:r>
          </w:p>
        </w:tc>
        <w:tc>
          <w:tcPr>
            <w:tcW w:w="748"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прак-тичес-ких</w:t>
            </w:r>
          </w:p>
        </w:tc>
        <w:tc>
          <w:tcPr>
            <w:tcW w:w="561"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697"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теоре-тичес-ких</w:t>
            </w:r>
          </w:p>
        </w:tc>
        <w:tc>
          <w:tcPr>
            <w:tcW w:w="729"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прак-тичес-ких</w:t>
            </w:r>
          </w:p>
        </w:tc>
        <w:tc>
          <w:tcPr>
            <w:tcW w:w="570"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74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теоре-тичес-ких</w:t>
            </w:r>
          </w:p>
        </w:tc>
        <w:tc>
          <w:tcPr>
            <w:tcW w:w="771"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прак-тичес-ких</w:t>
            </w:r>
          </w:p>
        </w:tc>
      </w:tr>
      <w:tr>
        <w:trPr/>
        <w:tc>
          <w:tcPr>
            <w:tcW w:w="4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1</w:t>
            </w:r>
          </w:p>
        </w:tc>
        <w:tc>
          <w:tcPr>
            <w:tcW w:w="25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 xml:space="preserve">Общее устройство, назначение, тактико-технические характеристики видов </w:t>
              <w:br/>
              <w:t xml:space="preserve">и типов оружия, разрешенного </w:t>
              <w:br/>
              <w:t xml:space="preserve">для использования </w:t>
              <w:br/>
              <w:t>в частной охранной деятельности. Соблюдение установленных правил</w:t>
            </w:r>
          </w:p>
          <w:p>
            <w:pPr>
              <w:pStyle w:val="ConsPlusNormal"/>
              <w:spacing w:before="0" w:after="0"/>
              <w:contextualSpacing/>
              <w:rPr/>
            </w:pPr>
            <w:r>
              <w:rPr>
                <w:rFonts w:cs="Times New Roman" w:ascii="Times New Roman" w:hAnsi="Times New Roman"/>
                <w:sz w:val="21"/>
                <w:szCs w:val="21"/>
              </w:rPr>
              <w:t xml:space="preserve">и мер безопасности </w:t>
              <w:br/>
              <w:t>при обращении с оружием</w:t>
            </w:r>
          </w:p>
        </w:tc>
        <w:tc>
          <w:tcPr>
            <w:tcW w:w="56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73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74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56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4</w:t>
            </w:r>
          </w:p>
        </w:tc>
        <w:tc>
          <w:tcPr>
            <w:tcW w:w="69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3</w:t>
            </w:r>
          </w:p>
        </w:tc>
        <w:tc>
          <w:tcPr>
            <w:tcW w:w="72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57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7</w:t>
            </w:r>
          </w:p>
        </w:tc>
        <w:tc>
          <w:tcPr>
            <w:tcW w:w="7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5</w:t>
            </w:r>
          </w:p>
        </w:tc>
        <w:tc>
          <w:tcPr>
            <w:tcW w:w="7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2</w:t>
            </w:r>
          </w:p>
        </w:tc>
      </w:tr>
      <w:tr>
        <w:trPr/>
        <w:tc>
          <w:tcPr>
            <w:tcW w:w="4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2</w:t>
            </w:r>
          </w:p>
        </w:tc>
        <w:tc>
          <w:tcPr>
            <w:tcW w:w="25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Выполнение упражнений учебных стрельб</w:t>
            </w:r>
          </w:p>
        </w:tc>
        <w:tc>
          <w:tcPr>
            <w:tcW w:w="56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73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74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56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4</w:t>
            </w:r>
          </w:p>
        </w:tc>
        <w:tc>
          <w:tcPr>
            <w:tcW w:w="69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72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4</w:t>
            </w:r>
          </w:p>
        </w:tc>
        <w:tc>
          <w:tcPr>
            <w:tcW w:w="57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7</w:t>
            </w:r>
          </w:p>
        </w:tc>
        <w:tc>
          <w:tcPr>
            <w:tcW w:w="7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7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7</w:t>
            </w:r>
          </w:p>
        </w:tc>
      </w:tr>
      <w:tr>
        <w:trPr/>
        <w:tc>
          <w:tcPr>
            <w:tcW w:w="3006" w:type="dxa"/>
            <w:gridSpan w:val="2"/>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rPr/>
            </w:pPr>
            <w:r>
              <w:rPr>
                <w:rFonts w:cs="Times New Roman" w:ascii="Times New Roman" w:hAnsi="Times New Roman"/>
                <w:sz w:val="21"/>
                <w:szCs w:val="21"/>
              </w:rPr>
              <w:t>Промежуточная аттестация</w:t>
            </w:r>
          </w:p>
        </w:tc>
        <w:tc>
          <w:tcPr>
            <w:tcW w:w="56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73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74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56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69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72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57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7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r>
      <w:tr>
        <w:trPr/>
        <w:tc>
          <w:tcPr>
            <w:tcW w:w="3006"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Итого</w:t>
            </w:r>
          </w:p>
        </w:tc>
        <w:tc>
          <w:tcPr>
            <w:tcW w:w="56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73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74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56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9</w:t>
            </w:r>
          </w:p>
        </w:tc>
        <w:tc>
          <w:tcPr>
            <w:tcW w:w="69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3</w:t>
            </w:r>
          </w:p>
        </w:tc>
        <w:tc>
          <w:tcPr>
            <w:tcW w:w="72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6</w:t>
            </w:r>
          </w:p>
        </w:tc>
        <w:tc>
          <w:tcPr>
            <w:tcW w:w="57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15</w:t>
            </w:r>
          </w:p>
        </w:tc>
        <w:tc>
          <w:tcPr>
            <w:tcW w:w="7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5</w:t>
            </w:r>
          </w:p>
        </w:tc>
        <w:tc>
          <w:tcPr>
            <w:tcW w:w="7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10</w:t>
            </w:r>
          </w:p>
        </w:tc>
      </w:tr>
    </w:tbl>
    <w:p>
      <w:pPr>
        <w:pStyle w:val="ConsPlusTitle"/>
        <w:spacing w:before="0" w:after="0"/>
        <w:ind w:firstLine="709"/>
        <w:contextualSpacing/>
        <w:jc w:val="both"/>
        <w:rPr>
          <w:rFonts w:ascii="Times New Roman" w:hAnsi="Times New Roman" w:cs="Times New Roman"/>
          <w:b w:val="false"/>
          <w:b w:val="false"/>
          <w:szCs w:val="28"/>
        </w:rPr>
      </w:pPr>
      <w:r>
        <w:rPr>
          <w:rFonts w:cs="Times New Roman" w:ascii="Times New Roman" w:hAnsi="Times New Roman"/>
          <w:b w:val="false"/>
          <w:szCs w:val="28"/>
        </w:rPr>
      </w:r>
    </w:p>
    <w:p>
      <w:pPr>
        <w:pStyle w:val="ConsPlusTitle"/>
        <w:spacing w:before="0" w:after="0"/>
        <w:ind w:firstLine="709"/>
        <w:contextualSpacing/>
        <w:jc w:val="both"/>
        <w:rPr/>
      </w:pPr>
      <w:r>
        <w:rPr>
          <w:rFonts w:cs="Times New Roman" w:ascii="Times New Roman" w:hAnsi="Times New Roman"/>
          <w:b w:val="false"/>
          <w:szCs w:val="28"/>
        </w:rPr>
        <w:t>13</w:t>
      </w:r>
      <w:r>
        <w:rPr>
          <w:rFonts w:cs="Times New Roman" w:ascii="Times New Roman" w:hAnsi="Times New Roman"/>
          <w:b w:val="false"/>
          <w:szCs w:val="28"/>
        </w:rPr>
        <w:t>.10. Типовая рабочая программа дисциплины «Огневая подготовка».</w:t>
      </w:r>
    </w:p>
    <w:p>
      <w:pPr>
        <w:pStyle w:val="ConsPlusTitle"/>
        <w:spacing w:before="0" w:after="0"/>
        <w:ind w:firstLine="709"/>
        <w:contextualSpacing/>
        <w:jc w:val="both"/>
        <w:rPr/>
      </w:pPr>
      <w:r>
        <w:rPr>
          <w:rFonts w:cs="Times New Roman" w:ascii="Times New Roman" w:hAnsi="Times New Roman"/>
          <w:b w:val="false"/>
          <w:szCs w:val="28"/>
        </w:rPr>
        <w:t>Тема 1. Общее устройство, назначение, тактико-технические характеристики видов и типов оружия, разрешенного для использования</w:t>
        <w:br/>
        <w:t>в частной охранной деятельности. Соблюдение установленных правил</w:t>
        <w:br/>
        <w:t>и мер безопасности при обращении с оружием.</w:t>
      </w:r>
    </w:p>
    <w:p>
      <w:pPr>
        <w:pStyle w:val="ConsPlusNormal"/>
        <w:spacing w:before="0" w:after="0"/>
        <w:ind w:firstLine="709"/>
        <w:contextualSpacing/>
        <w:jc w:val="both"/>
        <w:rPr/>
      </w:pPr>
      <w:r>
        <w:rPr>
          <w:rFonts w:cs="Times New Roman" w:ascii="Times New Roman" w:hAnsi="Times New Roman"/>
          <w:szCs w:val="28"/>
        </w:rPr>
        <w:t>Общее устройство, принципы работы частей и механизмов служебного и гражданского оружия. Выстрел. Начальная скорость пули. Траектория полета пули и ее элементы. Влияние внешних условий</w:t>
        <w:br/>
        <w:t>на полет пули.</w:t>
      </w:r>
    </w:p>
    <w:p>
      <w:pPr>
        <w:pStyle w:val="ConsPlusNormal"/>
        <w:spacing w:before="240" w:after="0"/>
        <w:ind w:firstLine="709"/>
        <w:contextualSpacing/>
        <w:jc w:val="both"/>
        <w:rPr/>
      </w:pPr>
      <w:r>
        <w:rPr>
          <w:rFonts w:cs="Times New Roman" w:ascii="Times New Roman" w:hAnsi="Times New Roman"/>
          <w:szCs w:val="28"/>
        </w:rPr>
        <w:t>Порядок неполной разборки и сборки оружия, чистки, смазки оружия. Порядок его заряжания и разряжания. Проверка оружия, задержки</w:t>
        <w:br/>
        <w:t>при стрельбе и способы их устранения.</w:t>
      </w:r>
    </w:p>
    <w:p>
      <w:pPr>
        <w:pStyle w:val="ConsPlusNormal"/>
        <w:spacing w:before="240" w:after="0"/>
        <w:ind w:firstLine="709"/>
        <w:contextualSpacing/>
        <w:jc w:val="both"/>
        <w:rPr/>
      </w:pPr>
      <w:r>
        <w:rPr>
          <w:rFonts w:cs="Times New Roman" w:ascii="Times New Roman" w:hAnsi="Times New Roman"/>
          <w:szCs w:val="28"/>
        </w:rPr>
        <w:t>Основы знаний правил стрельбы. Изготовка к стрельбе. Выбор прицела и точки прицеливания. Производство выстрела. Кучность</w:t>
        <w:br/>
        <w:t>и меткость стрельбы, способы их повышения. Прекращение стрельбы. Контрольный осмотр оружия.</w:t>
      </w:r>
    </w:p>
    <w:p>
      <w:pPr>
        <w:pStyle w:val="ConsPlusNormal"/>
        <w:spacing w:before="240" w:after="0"/>
        <w:ind w:firstLine="709"/>
        <w:contextualSpacing/>
        <w:jc w:val="both"/>
        <w:rPr/>
      </w:pPr>
      <w:r>
        <w:rPr>
          <w:rFonts w:cs="Times New Roman" w:ascii="Times New Roman" w:hAnsi="Times New Roman"/>
          <w:szCs w:val="28"/>
        </w:rPr>
        <w:t>Правила безопасного обращения с огнестрельным и иным оружием, разрешенным для использования в частной охранной деятельности.</w:t>
      </w:r>
    </w:p>
    <w:p>
      <w:pPr>
        <w:pStyle w:val="ConsPlusTitle"/>
        <w:spacing w:before="0" w:after="0"/>
        <w:ind w:firstLine="709"/>
        <w:contextualSpacing/>
        <w:jc w:val="both"/>
        <w:rPr/>
      </w:pPr>
      <w:r>
        <w:rPr>
          <w:rFonts w:cs="Times New Roman" w:ascii="Times New Roman" w:hAnsi="Times New Roman"/>
          <w:b w:val="false"/>
          <w:szCs w:val="28"/>
        </w:rPr>
        <w:t>Тема 2. Выполнение упражнений учебных стрельб.</w:t>
      </w:r>
    </w:p>
    <w:p>
      <w:pPr>
        <w:pStyle w:val="ConsPlusNormal"/>
        <w:spacing w:before="0" w:after="0"/>
        <w:ind w:firstLine="709"/>
        <w:contextualSpacing/>
        <w:jc w:val="both"/>
        <w:rPr/>
      </w:pPr>
      <w:r>
        <w:rPr>
          <w:rFonts w:cs="Times New Roman" w:ascii="Times New Roman" w:hAnsi="Times New Roman"/>
          <w:szCs w:val="28"/>
        </w:rPr>
        <w:t>Упражнения учебных стрельб выполняются в соответствии</w:t>
        <w:br/>
        <w:t>с нормативными правовыми актами федерального органа исполнительной власти, уполномоченного в сфере частной охранной деятельности, утверждаемыми в соответствии с частью 8 статьи 21 Федерального закона  «О частной охранной деятельности» и определяющими содержание периодических проверок, порядок и сроки их проведения.</w:t>
      </w:r>
    </w:p>
    <w:p>
      <w:pPr>
        <w:pStyle w:val="ConsPlusTitle"/>
        <w:spacing w:before="0" w:after="0"/>
        <w:ind w:firstLine="709"/>
        <w:contextualSpacing/>
        <w:jc w:val="both"/>
        <w:rPr/>
      </w:pPr>
      <w:r>
        <w:rPr>
          <w:rFonts w:cs="Times New Roman" w:ascii="Times New Roman" w:hAnsi="Times New Roman"/>
          <w:b w:val="false"/>
          <w:szCs w:val="28"/>
        </w:rPr>
        <w:t>13</w:t>
      </w:r>
      <w:r>
        <w:rPr>
          <w:rFonts w:cs="Times New Roman" w:ascii="Times New Roman" w:hAnsi="Times New Roman"/>
          <w:b w:val="false"/>
          <w:szCs w:val="28"/>
        </w:rPr>
        <w:t>.11. Типовой тематический план дисциплины «Использование специальных средств».</w:t>
      </w:r>
    </w:p>
    <w:p>
      <w:pPr>
        <w:pStyle w:val="ConsPlusNormal"/>
        <w:spacing w:before="0" w:after="0"/>
        <w:ind w:firstLine="567"/>
        <w:contextualSpacing/>
        <w:jc w:val="both"/>
        <w:rPr>
          <w:rFonts w:ascii="Times New Roman" w:hAnsi="Times New Roman" w:cs="Times New Roman"/>
          <w:szCs w:val="28"/>
        </w:rPr>
      </w:pPr>
      <w:r>
        <w:rPr>
          <w:rFonts w:cs="Times New Roman" w:ascii="Times New Roman" w:hAnsi="Times New Roman"/>
          <w:szCs w:val="28"/>
        </w:rPr>
      </w:r>
    </w:p>
    <w:tbl>
      <w:tblPr>
        <w:tblW w:w="9064" w:type="dxa"/>
        <w:jc w:val="left"/>
        <w:tblInd w:w="0" w:type="dxa"/>
        <w:tblCellMar>
          <w:top w:w="102" w:type="dxa"/>
          <w:left w:w="62" w:type="dxa"/>
          <w:bottom w:w="102" w:type="dxa"/>
          <w:right w:w="62" w:type="dxa"/>
        </w:tblCellMar>
        <w:tblLook w:val="0000" w:noHBand="0" w:noVBand="0" w:firstColumn="0" w:lastRow="0" w:lastColumn="0" w:firstRow="0"/>
      </w:tblPr>
      <w:tblGrid>
        <w:gridCol w:w="455"/>
        <w:gridCol w:w="2499"/>
        <w:gridCol w:w="571"/>
        <w:gridCol w:w="736"/>
        <w:gridCol w:w="745"/>
        <w:gridCol w:w="562"/>
        <w:gridCol w:w="742"/>
        <w:gridCol w:w="742"/>
        <w:gridCol w:w="571"/>
        <w:gridCol w:w="736"/>
        <w:gridCol w:w="703"/>
      </w:tblGrid>
      <w:tr>
        <w:trPr>
          <w:tblHeader w:val="true"/>
        </w:trPr>
        <w:tc>
          <w:tcPr>
            <w:tcW w:w="455"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 xml:space="preserve">№ </w:t>
            </w:r>
            <w:r>
              <w:rPr>
                <w:rFonts w:cs="Times New Roman" w:ascii="Times New Roman" w:hAnsi="Times New Roman"/>
                <w:sz w:val="21"/>
                <w:szCs w:val="21"/>
              </w:rPr>
              <w:t>п/п</w:t>
            </w:r>
          </w:p>
        </w:tc>
        <w:tc>
          <w:tcPr>
            <w:tcW w:w="2499"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Наименование темы</w:t>
            </w:r>
          </w:p>
        </w:tc>
        <w:tc>
          <w:tcPr>
            <w:tcW w:w="2052"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4 разряд</w:t>
            </w:r>
          </w:p>
        </w:tc>
        <w:tc>
          <w:tcPr>
            <w:tcW w:w="2046"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5 разряд</w:t>
            </w:r>
          </w:p>
        </w:tc>
        <w:tc>
          <w:tcPr>
            <w:tcW w:w="2010"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6 разряд</w:t>
            </w:r>
          </w:p>
        </w:tc>
      </w:tr>
      <w:tr>
        <w:trPr>
          <w:tblHeader w:val="true"/>
        </w:trPr>
        <w:tc>
          <w:tcPr>
            <w:tcW w:w="455"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499"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052"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количество часов</w:t>
            </w:r>
          </w:p>
        </w:tc>
        <w:tc>
          <w:tcPr>
            <w:tcW w:w="2046"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количество часов</w:t>
            </w:r>
          </w:p>
        </w:tc>
        <w:tc>
          <w:tcPr>
            <w:tcW w:w="2010"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количество часов</w:t>
            </w:r>
          </w:p>
        </w:tc>
      </w:tr>
      <w:tr>
        <w:trPr>
          <w:tblHeader w:val="true"/>
        </w:trPr>
        <w:tc>
          <w:tcPr>
            <w:tcW w:w="455"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499"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571"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все-го</w:t>
            </w:r>
          </w:p>
        </w:tc>
        <w:tc>
          <w:tcPr>
            <w:tcW w:w="1481"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в том числе:</w:t>
            </w:r>
          </w:p>
        </w:tc>
        <w:tc>
          <w:tcPr>
            <w:tcW w:w="562"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все-го</w:t>
            </w:r>
          </w:p>
        </w:tc>
        <w:tc>
          <w:tcPr>
            <w:tcW w:w="1484"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в том числе:</w:t>
            </w:r>
          </w:p>
        </w:tc>
        <w:tc>
          <w:tcPr>
            <w:tcW w:w="571"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все-го</w:t>
            </w:r>
          </w:p>
        </w:tc>
        <w:tc>
          <w:tcPr>
            <w:tcW w:w="1439"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в том числе:</w:t>
            </w:r>
          </w:p>
        </w:tc>
      </w:tr>
      <w:tr>
        <w:trPr>
          <w:tblHeader w:val="true"/>
        </w:trPr>
        <w:tc>
          <w:tcPr>
            <w:tcW w:w="455"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499"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571"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736"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теоре-тичес-ких</w:t>
            </w:r>
          </w:p>
        </w:tc>
        <w:tc>
          <w:tcPr>
            <w:tcW w:w="745"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прак-тичес-ких</w:t>
            </w:r>
          </w:p>
        </w:tc>
        <w:tc>
          <w:tcPr>
            <w:tcW w:w="562"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74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теоре-тичес-ких</w:t>
            </w:r>
          </w:p>
        </w:tc>
        <w:tc>
          <w:tcPr>
            <w:tcW w:w="74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прак-тичес-ких</w:t>
            </w:r>
          </w:p>
        </w:tc>
        <w:tc>
          <w:tcPr>
            <w:tcW w:w="571"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736"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теоре-тичес-ких</w:t>
            </w:r>
          </w:p>
        </w:tc>
        <w:tc>
          <w:tcPr>
            <w:tcW w:w="70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прак-тичес-ких</w:t>
            </w:r>
          </w:p>
        </w:tc>
      </w:tr>
      <w:tr>
        <w:trPr/>
        <w:tc>
          <w:tcPr>
            <w:tcW w:w="455"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1</w:t>
            </w:r>
          </w:p>
        </w:tc>
        <w:tc>
          <w:tcPr>
            <w:tcW w:w="2499"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Общее устройство, назначение, тактико-технические характеристики специальных средств, разрешенных для использования. Соблюдение установленных правил</w:t>
            </w:r>
          </w:p>
          <w:p>
            <w:pPr>
              <w:pStyle w:val="ConsPlusNormal"/>
              <w:spacing w:before="0" w:after="0"/>
              <w:contextualSpacing/>
              <w:rPr/>
            </w:pPr>
            <w:r>
              <w:rPr>
                <w:rFonts w:cs="Times New Roman" w:ascii="Times New Roman" w:hAnsi="Times New Roman"/>
                <w:sz w:val="21"/>
                <w:szCs w:val="21"/>
              </w:rPr>
              <w:t xml:space="preserve">и мер безопасности </w:t>
              <w:br/>
              <w:t xml:space="preserve">при обращении </w:t>
              <w:br/>
              <w:t>со специальными средствами</w:t>
            </w:r>
          </w:p>
        </w:tc>
        <w:tc>
          <w:tcPr>
            <w:tcW w:w="5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4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5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5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0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r>
      <w:tr>
        <w:trPr/>
        <w:tc>
          <w:tcPr>
            <w:tcW w:w="455"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2</w:t>
            </w:r>
          </w:p>
        </w:tc>
        <w:tc>
          <w:tcPr>
            <w:tcW w:w="2499"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Практическая отработка приемов и способов применения специальных средств по их видам</w:t>
            </w:r>
          </w:p>
          <w:p>
            <w:pPr>
              <w:pStyle w:val="ConsPlusNormal"/>
              <w:spacing w:before="0" w:after="0"/>
              <w:contextualSpacing/>
              <w:rPr/>
            </w:pPr>
            <w:r>
              <w:rPr>
                <w:rFonts w:cs="Times New Roman" w:ascii="Times New Roman" w:hAnsi="Times New Roman"/>
                <w:sz w:val="21"/>
                <w:szCs w:val="21"/>
              </w:rPr>
              <w:t>и типам</w:t>
            </w:r>
          </w:p>
        </w:tc>
        <w:tc>
          <w:tcPr>
            <w:tcW w:w="5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2</w:t>
            </w:r>
          </w:p>
        </w:tc>
        <w:tc>
          <w:tcPr>
            <w:tcW w:w="7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74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2</w:t>
            </w:r>
          </w:p>
        </w:tc>
        <w:tc>
          <w:tcPr>
            <w:tcW w:w="5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2</w:t>
            </w:r>
          </w:p>
        </w:tc>
        <w:tc>
          <w:tcPr>
            <w:tcW w:w="7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7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2</w:t>
            </w:r>
          </w:p>
        </w:tc>
        <w:tc>
          <w:tcPr>
            <w:tcW w:w="5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2</w:t>
            </w:r>
          </w:p>
        </w:tc>
        <w:tc>
          <w:tcPr>
            <w:tcW w:w="7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70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2</w:t>
            </w:r>
          </w:p>
        </w:tc>
      </w:tr>
      <w:tr>
        <w:trPr/>
        <w:tc>
          <w:tcPr>
            <w:tcW w:w="2954"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Промежуточная аттестация</w:t>
            </w:r>
          </w:p>
        </w:tc>
        <w:tc>
          <w:tcPr>
            <w:tcW w:w="5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74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5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7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5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70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r>
      <w:tr>
        <w:trPr/>
        <w:tc>
          <w:tcPr>
            <w:tcW w:w="2954"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Итого</w:t>
            </w:r>
          </w:p>
        </w:tc>
        <w:tc>
          <w:tcPr>
            <w:tcW w:w="5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4</w:t>
            </w:r>
          </w:p>
        </w:tc>
        <w:tc>
          <w:tcPr>
            <w:tcW w:w="7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4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3</w:t>
            </w:r>
          </w:p>
        </w:tc>
        <w:tc>
          <w:tcPr>
            <w:tcW w:w="5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4</w:t>
            </w:r>
          </w:p>
        </w:tc>
        <w:tc>
          <w:tcPr>
            <w:tcW w:w="7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3</w:t>
            </w:r>
          </w:p>
        </w:tc>
        <w:tc>
          <w:tcPr>
            <w:tcW w:w="5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4</w:t>
            </w:r>
          </w:p>
        </w:tc>
        <w:tc>
          <w:tcPr>
            <w:tcW w:w="7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0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3</w:t>
            </w:r>
          </w:p>
        </w:tc>
      </w:tr>
    </w:tbl>
    <w:p>
      <w:pPr>
        <w:pStyle w:val="ConsPlusNormal"/>
        <w:spacing w:before="0" w:after="0"/>
        <w:ind w:firstLine="709"/>
        <w:contextualSpacing/>
        <w:jc w:val="both"/>
        <w:rPr>
          <w:rFonts w:ascii="Times New Roman" w:hAnsi="Times New Roman" w:cs="Times New Roman"/>
          <w:szCs w:val="28"/>
        </w:rPr>
      </w:pPr>
      <w:r>
        <w:rPr>
          <w:rFonts w:cs="Times New Roman" w:ascii="Times New Roman" w:hAnsi="Times New Roman"/>
          <w:szCs w:val="28"/>
        </w:rPr>
      </w:r>
    </w:p>
    <w:p>
      <w:pPr>
        <w:pStyle w:val="ConsPlusTitle"/>
        <w:spacing w:before="0" w:after="0"/>
        <w:ind w:firstLine="709"/>
        <w:contextualSpacing/>
        <w:jc w:val="both"/>
        <w:rPr/>
      </w:pPr>
      <w:r>
        <w:rPr>
          <w:rFonts w:cs="Times New Roman" w:ascii="Times New Roman" w:hAnsi="Times New Roman"/>
          <w:b w:val="false"/>
          <w:szCs w:val="28"/>
        </w:rPr>
        <w:t>13</w:t>
      </w:r>
      <w:r>
        <w:rPr>
          <w:rFonts w:cs="Times New Roman" w:ascii="Times New Roman" w:hAnsi="Times New Roman"/>
          <w:b w:val="false"/>
          <w:szCs w:val="28"/>
        </w:rPr>
        <w:t>.12. Типовая рабочая программа дисциплины «Использование специальных средств».</w:t>
      </w:r>
    </w:p>
    <w:p>
      <w:pPr>
        <w:pStyle w:val="ConsPlusTitle"/>
        <w:spacing w:before="0" w:after="0"/>
        <w:ind w:firstLine="709"/>
        <w:contextualSpacing/>
        <w:jc w:val="both"/>
        <w:rPr/>
      </w:pPr>
      <w:r>
        <w:rPr>
          <w:rFonts w:cs="Times New Roman" w:ascii="Times New Roman" w:hAnsi="Times New Roman"/>
          <w:b w:val="false"/>
          <w:szCs w:val="28"/>
        </w:rPr>
        <w:t>Тема 1. Общее устройство, назначение, тактико-технические характеристики специальных средств, разрешенных для использования. Соблюдение установленных правил и мер безопасности при обращении</w:t>
        <w:br/>
        <w:t>со специальными средствами.</w:t>
      </w:r>
    </w:p>
    <w:p>
      <w:pPr>
        <w:pStyle w:val="ConsPlusNormal"/>
        <w:spacing w:before="0" w:after="0"/>
        <w:ind w:firstLine="709"/>
        <w:contextualSpacing/>
        <w:jc w:val="both"/>
        <w:rPr/>
      </w:pPr>
      <w:r>
        <w:rPr>
          <w:rFonts w:cs="Times New Roman" w:ascii="Times New Roman" w:hAnsi="Times New Roman"/>
          <w:szCs w:val="28"/>
        </w:rPr>
        <w:t>Назначение специальных средств в зависимости от их видов. Устройство и тактико-технические характеристики специальных средств.</w:t>
      </w:r>
    </w:p>
    <w:p>
      <w:pPr>
        <w:pStyle w:val="ConsPlusNormal"/>
        <w:spacing w:before="0" w:after="0"/>
        <w:ind w:firstLine="709"/>
        <w:contextualSpacing/>
        <w:jc w:val="both"/>
        <w:rPr/>
      </w:pPr>
      <w:r>
        <w:rPr>
          <w:rFonts w:cs="Times New Roman" w:ascii="Times New Roman" w:hAnsi="Times New Roman"/>
          <w:szCs w:val="28"/>
        </w:rPr>
        <w:t>Проверка технического состояния (исправности), правила и меры безопасности при ношении и применении специальных средств.</w:t>
      </w:r>
    </w:p>
    <w:p>
      <w:pPr>
        <w:pStyle w:val="ConsPlusNormal"/>
        <w:spacing w:before="0" w:after="0"/>
        <w:ind w:firstLine="709"/>
        <w:contextualSpacing/>
        <w:jc w:val="both"/>
        <w:rPr/>
      </w:pPr>
      <w:r>
        <w:rPr>
          <w:rFonts w:cs="Times New Roman" w:ascii="Times New Roman" w:hAnsi="Times New Roman"/>
          <w:szCs w:val="28"/>
        </w:rPr>
        <w:t xml:space="preserve">Основы применения специальных средств в зависимости от их вида </w:t>
        <w:br/>
        <w:t>и типа. Контрольный осмотр специальных средств.</w:t>
      </w:r>
    </w:p>
    <w:p>
      <w:pPr>
        <w:pStyle w:val="ConsPlusNormal"/>
        <w:spacing w:before="0" w:after="0"/>
        <w:ind w:firstLine="709"/>
        <w:contextualSpacing/>
        <w:jc w:val="both"/>
        <w:rPr/>
      </w:pPr>
      <w:r>
        <w:rPr>
          <w:rFonts w:cs="Times New Roman" w:ascii="Times New Roman" w:hAnsi="Times New Roman"/>
          <w:szCs w:val="28"/>
        </w:rPr>
        <w:t>Правила использования и хранения специальных средств, обеспечивающие их надлежащее техническое состояние (исправность).</w:t>
      </w:r>
    </w:p>
    <w:p>
      <w:pPr>
        <w:pStyle w:val="ConsPlusTitle"/>
        <w:spacing w:before="0" w:after="0"/>
        <w:ind w:firstLine="709"/>
        <w:contextualSpacing/>
        <w:jc w:val="both"/>
        <w:rPr/>
      </w:pPr>
      <w:r>
        <w:rPr>
          <w:rFonts w:cs="Times New Roman" w:ascii="Times New Roman" w:hAnsi="Times New Roman"/>
          <w:b w:val="false"/>
          <w:szCs w:val="28"/>
        </w:rPr>
        <w:t>Тема 2. Практическая отработка приемов и способов применения специальных средств по их видам и типам.</w:t>
      </w:r>
    </w:p>
    <w:p>
      <w:pPr>
        <w:pStyle w:val="ConsPlusTitle"/>
        <w:spacing w:before="0" w:after="0"/>
        <w:ind w:firstLine="709"/>
        <w:contextualSpacing/>
        <w:jc w:val="both"/>
        <w:rPr/>
      </w:pPr>
      <w:r>
        <w:rPr>
          <w:rFonts w:cs="Times New Roman" w:ascii="Times New Roman" w:hAnsi="Times New Roman"/>
          <w:b w:val="false"/>
          <w:szCs w:val="28"/>
        </w:rPr>
        <w:t>13</w:t>
      </w:r>
      <w:r>
        <w:rPr>
          <w:rFonts w:cs="Times New Roman" w:ascii="Times New Roman" w:hAnsi="Times New Roman"/>
          <w:b w:val="false"/>
          <w:szCs w:val="28"/>
        </w:rPr>
        <w:t>.13. Типовой тематический план дисциплины «Оказание первой помощи».</w:t>
      </w:r>
    </w:p>
    <w:p>
      <w:pPr>
        <w:pStyle w:val="ConsPlusNormal"/>
        <w:spacing w:before="0" w:after="0"/>
        <w:ind w:firstLine="540"/>
        <w:contextualSpacing/>
        <w:jc w:val="both"/>
        <w:rPr>
          <w:rFonts w:ascii="Times New Roman" w:hAnsi="Times New Roman" w:cs="Times New Roman"/>
          <w:szCs w:val="28"/>
        </w:rPr>
      </w:pPr>
      <w:r>
        <w:rPr>
          <w:rFonts w:cs="Times New Roman" w:ascii="Times New Roman" w:hAnsi="Times New Roman"/>
          <w:szCs w:val="28"/>
        </w:rPr>
      </w:r>
    </w:p>
    <w:tbl>
      <w:tblPr>
        <w:tblW w:w="9135" w:type="dxa"/>
        <w:jc w:val="left"/>
        <w:tblInd w:w="0" w:type="dxa"/>
        <w:tblCellMar>
          <w:top w:w="102" w:type="dxa"/>
          <w:left w:w="62" w:type="dxa"/>
          <w:bottom w:w="102" w:type="dxa"/>
          <w:right w:w="62" w:type="dxa"/>
        </w:tblCellMar>
        <w:tblLook w:val="0000" w:noHBand="0" w:noVBand="0" w:firstColumn="0" w:lastRow="0" w:lastColumn="0" w:firstRow="0"/>
      </w:tblPr>
      <w:tblGrid>
        <w:gridCol w:w="506"/>
        <w:gridCol w:w="5672"/>
        <w:gridCol w:w="961"/>
        <w:gridCol w:w="968"/>
        <w:gridCol w:w="1028"/>
      </w:tblGrid>
      <w:tr>
        <w:trPr>
          <w:tblHeader w:val="true"/>
        </w:trPr>
        <w:tc>
          <w:tcPr>
            <w:tcW w:w="506"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 xml:space="preserve">№ </w:t>
            </w:r>
            <w:r>
              <w:rPr>
                <w:rFonts w:cs="Times New Roman" w:ascii="Times New Roman" w:hAnsi="Times New Roman"/>
                <w:sz w:val="21"/>
                <w:szCs w:val="21"/>
              </w:rPr>
              <w:t>п/п</w:t>
            </w:r>
          </w:p>
        </w:tc>
        <w:tc>
          <w:tcPr>
            <w:tcW w:w="5672"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Наименование темы, раздела</w:t>
            </w:r>
          </w:p>
        </w:tc>
        <w:tc>
          <w:tcPr>
            <w:tcW w:w="2957"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Количество часов</w:t>
            </w:r>
          </w:p>
        </w:tc>
      </w:tr>
      <w:tr>
        <w:trPr>
          <w:tblHeader w:val="true"/>
        </w:trPr>
        <w:tc>
          <w:tcPr>
            <w:tcW w:w="506"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5672"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961"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Всего</w:t>
            </w:r>
          </w:p>
        </w:tc>
        <w:tc>
          <w:tcPr>
            <w:tcW w:w="1996"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в том числе:</w:t>
            </w:r>
          </w:p>
        </w:tc>
      </w:tr>
      <w:tr>
        <w:trPr>
          <w:tblHeader w:val="true"/>
        </w:trPr>
        <w:tc>
          <w:tcPr>
            <w:tcW w:w="506"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5672"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961"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968"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теоре-тичес-ких</w:t>
            </w:r>
          </w:p>
        </w:tc>
        <w:tc>
          <w:tcPr>
            <w:tcW w:w="1028"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прак-тичес-</w:t>
            </w:r>
          </w:p>
          <w:p>
            <w:pPr>
              <w:pStyle w:val="ConsPlusNormal"/>
              <w:spacing w:before="0" w:after="0"/>
              <w:contextualSpacing/>
              <w:jc w:val="center"/>
              <w:rPr/>
            </w:pPr>
            <w:r>
              <w:rPr>
                <w:rFonts w:cs="Times New Roman" w:ascii="Times New Roman" w:hAnsi="Times New Roman"/>
                <w:sz w:val="21"/>
                <w:szCs w:val="21"/>
              </w:rPr>
              <w:t>ких</w:t>
            </w:r>
          </w:p>
        </w:tc>
      </w:tr>
      <w:tr>
        <w:trPr/>
        <w:tc>
          <w:tcPr>
            <w:tcW w:w="506"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1</w:t>
            </w:r>
          </w:p>
        </w:tc>
        <w:tc>
          <w:tcPr>
            <w:tcW w:w="567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Изучение норм и правил по дисциплине «Оказание первой помощи»</w:t>
            </w:r>
          </w:p>
        </w:tc>
        <w:tc>
          <w:tcPr>
            <w:tcW w:w="961"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center"/>
              <w:rPr/>
            </w:pPr>
            <w:r>
              <w:rPr>
                <w:rFonts w:cs="Times New Roman" w:ascii="Times New Roman" w:hAnsi="Times New Roman"/>
                <w:sz w:val="21"/>
                <w:szCs w:val="21"/>
              </w:rPr>
              <w:t>4</w:t>
            </w:r>
          </w:p>
        </w:tc>
        <w:tc>
          <w:tcPr>
            <w:tcW w:w="968"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center"/>
              <w:rPr/>
            </w:pPr>
            <w:r>
              <w:rPr>
                <w:rFonts w:cs="Times New Roman" w:ascii="Times New Roman" w:hAnsi="Times New Roman"/>
                <w:sz w:val="21"/>
                <w:szCs w:val="21"/>
              </w:rPr>
              <w:t>2</w:t>
            </w:r>
          </w:p>
        </w:tc>
        <w:tc>
          <w:tcPr>
            <w:tcW w:w="1028"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center"/>
              <w:rPr/>
            </w:pPr>
            <w:r>
              <w:rPr>
                <w:rFonts w:cs="Times New Roman" w:ascii="Times New Roman" w:hAnsi="Times New Roman"/>
                <w:sz w:val="21"/>
                <w:szCs w:val="21"/>
              </w:rPr>
              <w:t>2</w:t>
            </w:r>
          </w:p>
        </w:tc>
      </w:tr>
      <w:tr>
        <w:trPr/>
        <w:tc>
          <w:tcPr>
            <w:tcW w:w="506"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1.1</w:t>
            </w:r>
          </w:p>
        </w:tc>
        <w:tc>
          <w:tcPr>
            <w:tcW w:w="567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Раздел 1.</w:t>
            </w:r>
          </w:p>
          <w:p>
            <w:pPr>
              <w:pStyle w:val="ConsPlusNormal"/>
              <w:spacing w:before="0" w:after="0"/>
              <w:contextualSpacing/>
              <w:rPr/>
            </w:pPr>
            <w:r>
              <w:rPr>
                <w:rFonts w:cs="Times New Roman" w:ascii="Times New Roman" w:hAnsi="Times New Roman"/>
                <w:sz w:val="21"/>
                <w:szCs w:val="21"/>
              </w:rPr>
              <w:t>Организационно-правовые аспекты оказания первой помощи пострадавшим. Оказание первой психологической помощи пострадавшим</w:t>
            </w:r>
          </w:p>
        </w:tc>
        <w:tc>
          <w:tcPr>
            <w:tcW w:w="961"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968"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1028"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r>
      <w:tr>
        <w:trPr/>
        <w:tc>
          <w:tcPr>
            <w:tcW w:w="506"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1.2</w:t>
            </w:r>
          </w:p>
        </w:tc>
        <w:tc>
          <w:tcPr>
            <w:tcW w:w="567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Раздел 2.</w:t>
            </w:r>
          </w:p>
          <w:p>
            <w:pPr>
              <w:pStyle w:val="ConsPlusNormal"/>
              <w:spacing w:before="0" w:after="0"/>
              <w:contextualSpacing/>
              <w:rPr/>
            </w:pPr>
            <w:r>
              <w:rPr>
                <w:rFonts w:cs="Times New Roman" w:ascii="Times New Roman" w:hAnsi="Times New Roman"/>
                <w:sz w:val="21"/>
                <w:szCs w:val="21"/>
              </w:rPr>
              <w:t>Правила и порядок осмотра пострадавшего. Оценка состояния пострадавшего</w:t>
            </w:r>
          </w:p>
        </w:tc>
        <w:tc>
          <w:tcPr>
            <w:tcW w:w="961"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968"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1028"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r>
      <w:tr>
        <w:trPr/>
        <w:tc>
          <w:tcPr>
            <w:tcW w:w="506"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1.3</w:t>
            </w:r>
          </w:p>
        </w:tc>
        <w:tc>
          <w:tcPr>
            <w:tcW w:w="567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Раздел 3.</w:t>
            </w:r>
          </w:p>
          <w:p>
            <w:pPr>
              <w:pStyle w:val="ConsPlusNormal"/>
              <w:spacing w:before="0" w:after="0"/>
              <w:contextualSpacing/>
              <w:rPr/>
            </w:pPr>
            <w:r>
              <w:rPr>
                <w:rFonts w:cs="Times New Roman" w:ascii="Times New Roman" w:hAnsi="Times New Roman"/>
                <w:sz w:val="21"/>
                <w:szCs w:val="21"/>
              </w:rPr>
              <w:t>Средства первой помощи. Аптечка первой помощи (автомобильная). Профилактика инфекций, передающихся</w:t>
            </w:r>
          </w:p>
          <w:p>
            <w:pPr>
              <w:pStyle w:val="ConsPlusNormal"/>
              <w:spacing w:before="0" w:after="0"/>
              <w:contextualSpacing/>
              <w:rPr/>
            </w:pPr>
            <w:r>
              <w:rPr>
                <w:rFonts w:cs="Times New Roman" w:ascii="Times New Roman" w:hAnsi="Times New Roman"/>
                <w:sz w:val="21"/>
                <w:szCs w:val="21"/>
              </w:rPr>
              <w:t>с кровью и биологическими жидкостями человека</w:t>
            </w:r>
          </w:p>
        </w:tc>
        <w:tc>
          <w:tcPr>
            <w:tcW w:w="961"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968"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1028"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r>
      <w:tr>
        <w:trPr/>
        <w:tc>
          <w:tcPr>
            <w:tcW w:w="506"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1.4</w:t>
            </w:r>
          </w:p>
        </w:tc>
        <w:tc>
          <w:tcPr>
            <w:tcW w:w="567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Раздел 4.</w:t>
            </w:r>
          </w:p>
          <w:p>
            <w:pPr>
              <w:pStyle w:val="ConsPlusNormal"/>
              <w:spacing w:before="0" w:after="0"/>
              <w:contextualSpacing/>
              <w:rPr/>
            </w:pPr>
            <w:r>
              <w:rPr>
                <w:rFonts w:cs="Times New Roman" w:ascii="Times New Roman" w:hAnsi="Times New Roman"/>
                <w:sz w:val="21"/>
                <w:szCs w:val="21"/>
              </w:rPr>
              <w:t>Правила и способы извлечения пострадавшего</w:t>
            </w:r>
          </w:p>
          <w:p>
            <w:pPr>
              <w:pStyle w:val="ConsPlusNormal"/>
              <w:spacing w:before="0" w:after="0"/>
              <w:contextualSpacing/>
              <w:rPr/>
            </w:pPr>
            <w:r>
              <w:rPr>
                <w:rFonts w:cs="Times New Roman" w:ascii="Times New Roman" w:hAnsi="Times New Roman"/>
                <w:sz w:val="21"/>
                <w:szCs w:val="21"/>
              </w:rPr>
              <w:t>из автомобиля. Основные транспортные положения. Транспортировка пострадавших</w:t>
            </w:r>
          </w:p>
        </w:tc>
        <w:tc>
          <w:tcPr>
            <w:tcW w:w="961"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968"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1028"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r>
      <w:tr>
        <w:trPr/>
        <w:tc>
          <w:tcPr>
            <w:tcW w:w="506"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1.5</w:t>
            </w:r>
          </w:p>
        </w:tc>
        <w:tc>
          <w:tcPr>
            <w:tcW w:w="567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Раздел 5.</w:t>
            </w:r>
          </w:p>
          <w:p>
            <w:pPr>
              <w:pStyle w:val="ConsPlusNormal"/>
              <w:spacing w:before="0" w:after="0"/>
              <w:contextualSpacing/>
              <w:rPr/>
            </w:pPr>
            <w:r>
              <w:rPr>
                <w:rFonts w:cs="Times New Roman" w:ascii="Times New Roman" w:hAnsi="Times New Roman"/>
                <w:sz w:val="21"/>
                <w:szCs w:val="21"/>
              </w:rPr>
              <w:t>Сердечно-легочная реанимация. Особенности сердечно-легочной реанимации при электротравме и утоплении. Первая помощь при нарушении проходимости верхних дыхательных путей</w:t>
            </w:r>
          </w:p>
        </w:tc>
        <w:tc>
          <w:tcPr>
            <w:tcW w:w="961"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968"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1028"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r>
      <w:tr>
        <w:trPr/>
        <w:tc>
          <w:tcPr>
            <w:tcW w:w="506"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2</w:t>
            </w:r>
          </w:p>
        </w:tc>
        <w:tc>
          <w:tcPr>
            <w:tcW w:w="567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Оказание первой помощи</w:t>
            </w:r>
          </w:p>
        </w:tc>
        <w:tc>
          <w:tcPr>
            <w:tcW w:w="961"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3</w:t>
            </w:r>
          </w:p>
        </w:tc>
        <w:tc>
          <w:tcPr>
            <w:tcW w:w="968"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1028"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2</w:t>
            </w:r>
          </w:p>
        </w:tc>
      </w:tr>
      <w:tr>
        <w:trPr/>
        <w:tc>
          <w:tcPr>
            <w:tcW w:w="506"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2.1</w:t>
            </w:r>
          </w:p>
        </w:tc>
        <w:tc>
          <w:tcPr>
            <w:tcW w:w="567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Раздел 1.</w:t>
            </w:r>
          </w:p>
          <w:p>
            <w:pPr>
              <w:pStyle w:val="ConsPlusNormal"/>
              <w:spacing w:before="0" w:after="0"/>
              <w:contextualSpacing/>
              <w:rPr/>
            </w:pPr>
            <w:r>
              <w:rPr>
                <w:rFonts w:cs="Times New Roman" w:ascii="Times New Roman" w:hAnsi="Times New Roman"/>
                <w:sz w:val="21"/>
                <w:szCs w:val="21"/>
              </w:rPr>
              <w:t>Первая помощь при острой кровопотере и травматическом шоке</w:t>
            </w:r>
          </w:p>
        </w:tc>
        <w:tc>
          <w:tcPr>
            <w:tcW w:w="961"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968"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1028"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r>
      <w:tr>
        <w:trPr/>
        <w:tc>
          <w:tcPr>
            <w:tcW w:w="506"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2.2</w:t>
            </w:r>
          </w:p>
        </w:tc>
        <w:tc>
          <w:tcPr>
            <w:tcW w:w="567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Раздел 2.</w:t>
            </w:r>
          </w:p>
          <w:p>
            <w:pPr>
              <w:pStyle w:val="ConsPlusNormal"/>
              <w:spacing w:before="0" w:after="0"/>
              <w:contextualSpacing/>
              <w:rPr/>
            </w:pPr>
            <w:r>
              <w:rPr>
                <w:rFonts w:cs="Times New Roman" w:ascii="Times New Roman" w:hAnsi="Times New Roman"/>
                <w:sz w:val="21"/>
                <w:szCs w:val="21"/>
              </w:rPr>
              <w:t>Первая помощь при ранениях</w:t>
            </w:r>
          </w:p>
          <w:p>
            <w:pPr>
              <w:pStyle w:val="ConsPlusNormal"/>
              <w:spacing w:before="0" w:after="0"/>
              <w:contextualSpacing/>
              <w:rPr>
                <w:rFonts w:ascii="Times New Roman" w:hAnsi="Times New Roman" w:cs="Times New Roman"/>
                <w:sz w:val="21"/>
                <w:szCs w:val="21"/>
              </w:rPr>
            </w:pPr>
            <w:r>
              <w:rPr>
                <w:rFonts w:cs="Times New Roman" w:ascii="Times New Roman" w:hAnsi="Times New Roman"/>
                <w:sz w:val="21"/>
                <w:szCs w:val="21"/>
              </w:rPr>
            </w:r>
          </w:p>
        </w:tc>
        <w:tc>
          <w:tcPr>
            <w:tcW w:w="961"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968"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1028"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r>
      <w:tr>
        <w:trPr/>
        <w:tc>
          <w:tcPr>
            <w:tcW w:w="506"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2.3</w:t>
            </w:r>
          </w:p>
        </w:tc>
        <w:tc>
          <w:tcPr>
            <w:tcW w:w="567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Раздел 3.</w:t>
            </w:r>
          </w:p>
          <w:p>
            <w:pPr>
              <w:pStyle w:val="ConsPlusNormal"/>
              <w:spacing w:before="0" w:after="0"/>
              <w:contextualSpacing/>
              <w:rPr/>
            </w:pPr>
            <w:r>
              <w:rPr>
                <w:rFonts w:cs="Times New Roman" w:ascii="Times New Roman" w:hAnsi="Times New Roman"/>
                <w:sz w:val="21"/>
                <w:szCs w:val="21"/>
              </w:rPr>
              <w:t>Первая помощь при травме опорно-двигательной системы</w:t>
            </w:r>
          </w:p>
        </w:tc>
        <w:tc>
          <w:tcPr>
            <w:tcW w:w="961"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968"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1028"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r>
      <w:tr>
        <w:trPr/>
        <w:tc>
          <w:tcPr>
            <w:tcW w:w="506"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2.4</w:t>
            </w:r>
          </w:p>
        </w:tc>
        <w:tc>
          <w:tcPr>
            <w:tcW w:w="567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Раздел 4.</w:t>
            </w:r>
          </w:p>
          <w:p>
            <w:pPr>
              <w:pStyle w:val="ConsPlusNormal"/>
              <w:spacing w:before="0" w:after="0"/>
              <w:contextualSpacing/>
              <w:rPr/>
            </w:pPr>
            <w:r>
              <w:rPr>
                <w:rFonts w:cs="Times New Roman" w:ascii="Times New Roman" w:hAnsi="Times New Roman"/>
                <w:sz w:val="21"/>
                <w:szCs w:val="21"/>
              </w:rPr>
              <w:t xml:space="preserve">Первая помощь при травме головы. Первая помощь </w:t>
              <w:br/>
              <w:t>при травме груди. Первая помощь при травме живота</w:t>
            </w:r>
          </w:p>
        </w:tc>
        <w:tc>
          <w:tcPr>
            <w:tcW w:w="961"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968"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1028"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r>
      <w:tr>
        <w:trPr/>
        <w:tc>
          <w:tcPr>
            <w:tcW w:w="506"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2.5</w:t>
            </w:r>
          </w:p>
        </w:tc>
        <w:tc>
          <w:tcPr>
            <w:tcW w:w="567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Раздел 5.</w:t>
            </w:r>
          </w:p>
          <w:p>
            <w:pPr>
              <w:pStyle w:val="ConsPlusNormal"/>
              <w:spacing w:before="0" w:after="0"/>
              <w:contextualSpacing/>
              <w:rPr/>
            </w:pPr>
            <w:r>
              <w:rPr>
                <w:rFonts w:cs="Times New Roman" w:ascii="Times New Roman" w:hAnsi="Times New Roman"/>
                <w:sz w:val="21"/>
                <w:szCs w:val="21"/>
              </w:rPr>
              <w:t>Первая помощь при термических и химических ожогах, ожоговом шоке. Первая помощь при отморожении</w:t>
            </w:r>
          </w:p>
          <w:p>
            <w:pPr>
              <w:pStyle w:val="ConsPlusNormal"/>
              <w:spacing w:before="0" w:after="0"/>
              <w:contextualSpacing/>
              <w:rPr/>
            </w:pPr>
            <w:r>
              <w:rPr>
                <w:rFonts w:cs="Times New Roman" w:ascii="Times New Roman" w:hAnsi="Times New Roman"/>
                <w:sz w:val="21"/>
                <w:szCs w:val="21"/>
              </w:rPr>
              <w:t>и переохлаждении. Первая помощь при перегревании</w:t>
            </w:r>
          </w:p>
        </w:tc>
        <w:tc>
          <w:tcPr>
            <w:tcW w:w="961"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968"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1028"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r>
      <w:tr>
        <w:trPr/>
        <w:tc>
          <w:tcPr>
            <w:tcW w:w="506"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2.6</w:t>
            </w:r>
          </w:p>
        </w:tc>
        <w:tc>
          <w:tcPr>
            <w:tcW w:w="567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Раздел 6.</w:t>
            </w:r>
          </w:p>
          <w:p>
            <w:pPr>
              <w:pStyle w:val="ConsPlusNormal"/>
              <w:spacing w:before="0" w:after="0"/>
              <w:contextualSpacing/>
              <w:rPr/>
            </w:pPr>
            <w:r>
              <w:rPr>
                <w:rFonts w:cs="Times New Roman" w:ascii="Times New Roman" w:hAnsi="Times New Roman"/>
                <w:sz w:val="21"/>
                <w:szCs w:val="21"/>
              </w:rPr>
              <w:t>Первая помощь при острых отравлениях</w:t>
            </w:r>
          </w:p>
        </w:tc>
        <w:tc>
          <w:tcPr>
            <w:tcW w:w="961"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968"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1028"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r>
      <w:tr>
        <w:trPr/>
        <w:tc>
          <w:tcPr>
            <w:tcW w:w="506"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2.7</w:t>
            </w:r>
          </w:p>
        </w:tc>
        <w:tc>
          <w:tcPr>
            <w:tcW w:w="567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Раздел 7.</w:t>
            </w:r>
          </w:p>
          <w:p>
            <w:pPr>
              <w:pStyle w:val="ConsPlusNormal"/>
              <w:spacing w:before="0" w:after="0"/>
              <w:contextualSpacing/>
              <w:rPr>
                <w:rFonts w:ascii="Times New Roman" w:hAnsi="Times New Roman" w:cs="Times New Roman"/>
                <w:sz w:val="21"/>
                <w:szCs w:val="21"/>
              </w:rPr>
            </w:pPr>
            <w:r>
              <w:rPr>
                <w:rFonts w:cs="Times New Roman" w:ascii="Times New Roman" w:hAnsi="Times New Roman"/>
                <w:sz w:val="21"/>
                <w:szCs w:val="21"/>
              </w:rPr>
              <w:t>Порядок оказания первой помощи при неотложных состояниях, вызванных заболеваниями (острые нарушения сознания, дыхания, кровообращения, судорожный синдром)</w:t>
            </w:r>
          </w:p>
        </w:tc>
        <w:tc>
          <w:tcPr>
            <w:tcW w:w="961"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968"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1028"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r>
      <w:tr>
        <w:trPr/>
        <w:tc>
          <w:tcPr>
            <w:tcW w:w="506"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2.8</w:t>
            </w:r>
          </w:p>
        </w:tc>
        <w:tc>
          <w:tcPr>
            <w:tcW w:w="567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Раздел 8.</w:t>
            </w:r>
          </w:p>
          <w:p>
            <w:pPr>
              <w:pStyle w:val="ConsPlusNormal"/>
              <w:spacing w:before="0" w:after="0"/>
              <w:contextualSpacing/>
              <w:rPr/>
            </w:pPr>
            <w:r>
              <w:rPr>
                <w:rFonts w:cs="Times New Roman" w:ascii="Times New Roman" w:hAnsi="Times New Roman"/>
                <w:sz w:val="21"/>
                <w:szCs w:val="21"/>
              </w:rPr>
              <w:t>Первая помощь при политравме</w:t>
            </w:r>
          </w:p>
        </w:tc>
        <w:tc>
          <w:tcPr>
            <w:tcW w:w="961"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968"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1028"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r>
      <w:tr>
        <w:trPr/>
        <w:tc>
          <w:tcPr>
            <w:tcW w:w="6178"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Промежуточная аттестация</w:t>
            </w:r>
          </w:p>
        </w:tc>
        <w:tc>
          <w:tcPr>
            <w:tcW w:w="96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9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102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r>
      <w:tr>
        <w:trPr/>
        <w:tc>
          <w:tcPr>
            <w:tcW w:w="6178"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Итого</w:t>
            </w:r>
          </w:p>
        </w:tc>
        <w:tc>
          <w:tcPr>
            <w:tcW w:w="96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8</w:t>
            </w:r>
          </w:p>
        </w:tc>
        <w:tc>
          <w:tcPr>
            <w:tcW w:w="9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3</w:t>
            </w:r>
          </w:p>
        </w:tc>
        <w:tc>
          <w:tcPr>
            <w:tcW w:w="102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5</w:t>
            </w:r>
          </w:p>
        </w:tc>
      </w:tr>
    </w:tbl>
    <w:p>
      <w:pPr>
        <w:pStyle w:val="ConsPlusNormal"/>
        <w:spacing w:before="0" w:after="0"/>
        <w:ind w:firstLine="540"/>
        <w:contextualSpacing/>
        <w:jc w:val="both"/>
        <w:rPr>
          <w:rFonts w:ascii="Times New Roman" w:hAnsi="Times New Roman" w:cs="Times New Roman"/>
          <w:szCs w:val="28"/>
        </w:rPr>
      </w:pPr>
      <w:r>
        <w:rPr>
          <w:rFonts w:cs="Times New Roman" w:ascii="Times New Roman" w:hAnsi="Times New Roman"/>
          <w:szCs w:val="28"/>
        </w:rPr>
      </w:r>
    </w:p>
    <w:p>
      <w:pPr>
        <w:pStyle w:val="ConsPlusTitle"/>
        <w:spacing w:before="0" w:after="0"/>
        <w:ind w:firstLine="709"/>
        <w:contextualSpacing/>
        <w:jc w:val="both"/>
        <w:rPr/>
      </w:pPr>
      <w:r>
        <w:rPr>
          <w:rFonts w:cs="Times New Roman" w:ascii="Times New Roman" w:hAnsi="Times New Roman"/>
          <w:b w:val="false"/>
          <w:szCs w:val="28"/>
        </w:rPr>
        <w:t>13</w:t>
      </w:r>
      <w:r>
        <w:rPr>
          <w:rFonts w:cs="Times New Roman" w:ascii="Times New Roman" w:hAnsi="Times New Roman"/>
          <w:b w:val="false"/>
          <w:szCs w:val="28"/>
        </w:rPr>
        <w:t>.14. Типовая рабочая программа дисциплины «Оказание первой помощи».</w:t>
      </w:r>
    </w:p>
    <w:p>
      <w:pPr>
        <w:pStyle w:val="ConsPlusTitle"/>
        <w:spacing w:before="0" w:after="0"/>
        <w:ind w:firstLine="709"/>
        <w:contextualSpacing/>
        <w:jc w:val="both"/>
        <w:rPr/>
      </w:pPr>
      <w:r>
        <w:rPr>
          <w:rFonts w:cs="Times New Roman" w:ascii="Times New Roman" w:hAnsi="Times New Roman"/>
          <w:b w:val="false"/>
          <w:szCs w:val="28"/>
        </w:rPr>
        <w:t>Тема 1. Изучение норм и правил по дисциплине «Оказание первой помощи» включает в себя следующие учебные разделы:</w:t>
      </w:r>
    </w:p>
    <w:p>
      <w:pPr>
        <w:pStyle w:val="ConsPlusNormal"/>
        <w:spacing w:before="0" w:after="0"/>
        <w:ind w:firstLine="709"/>
        <w:contextualSpacing/>
        <w:jc w:val="both"/>
        <w:rPr/>
      </w:pPr>
      <w:r>
        <w:rPr>
          <w:rFonts w:cs="Times New Roman" w:ascii="Times New Roman" w:hAnsi="Times New Roman"/>
          <w:szCs w:val="28"/>
        </w:rPr>
        <w:t>Раздел 1. Организационно-правовые аспекты оказания первой помощи пострадавшим. Оказание первой психологической помощи пострадавшим.</w:t>
      </w:r>
    </w:p>
    <w:p>
      <w:pPr>
        <w:pStyle w:val="ConsPlusNormal"/>
        <w:spacing w:before="0" w:after="0"/>
        <w:ind w:firstLine="709"/>
        <w:contextualSpacing/>
        <w:jc w:val="both"/>
        <w:rPr/>
      </w:pPr>
      <w:r>
        <w:rPr>
          <w:rFonts w:cs="Times New Roman" w:ascii="Times New Roman" w:hAnsi="Times New Roman"/>
          <w:szCs w:val="28"/>
        </w:rPr>
        <w:t>Понятие «первая помощь». Неотложные состояния, требующие проведения мероприятий первой помощи, правила и порядок</w:t>
        <w:br/>
        <w:t>их проведения.</w:t>
      </w:r>
    </w:p>
    <w:p>
      <w:pPr>
        <w:pStyle w:val="ConsPlusNormal"/>
        <w:spacing w:before="0" w:after="0"/>
        <w:ind w:firstLine="709"/>
        <w:contextualSpacing/>
        <w:jc w:val="both"/>
        <w:rPr/>
      </w:pPr>
      <w:r>
        <w:rPr>
          <w:rFonts w:cs="Times New Roman" w:ascii="Times New Roman" w:hAnsi="Times New Roman"/>
          <w:szCs w:val="28"/>
        </w:rPr>
        <w:t>Организация, виды помощи пострадавшим. Правила и порядок осмотра места происшествия. Порядок вызова скорой медицинской помощи.</w:t>
      </w:r>
    </w:p>
    <w:p>
      <w:pPr>
        <w:pStyle w:val="ConsPlusNormal"/>
        <w:spacing w:before="0" w:after="0"/>
        <w:ind w:firstLine="709"/>
        <w:contextualSpacing/>
        <w:jc w:val="both"/>
        <w:rPr/>
      </w:pPr>
      <w:r>
        <w:rPr>
          <w:rFonts w:cs="Times New Roman" w:ascii="Times New Roman" w:hAnsi="Times New Roman"/>
          <w:szCs w:val="28"/>
        </w:rPr>
        <w:t>Организационно-правовые аспекты оказания первой помощи.</w:t>
      </w:r>
    </w:p>
    <w:p>
      <w:pPr>
        <w:pStyle w:val="ConsPlusNormal"/>
        <w:spacing w:before="0" w:after="0"/>
        <w:ind w:firstLine="709"/>
        <w:contextualSpacing/>
        <w:jc w:val="both"/>
        <w:rPr/>
      </w:pPr>
      <w:r>
        <w:rPr>
          <w:rFonts w:cs="Times New Roman" w:ascii="Times New Roman" w:hAnsi="Times New Roman"/>
          <w:szCs w:val="28"/>
        </w:rPr>
        <w:t>Основные правила, приемы и этапы оказания первой психологической помощи пострадавшим. Особенности оказания помощи детям.</w:t>
      </w:r>
    </w:p>
    <w:p>
      <w:pPr>
        <w:pStyle w:val="ConsPlusNormal"/>
        <w:spacing w:before="0" w:after="0"/>
        <w:ind w:firstLine="709"/>
        <w:contextualSpacing/>
        <w:jc w:val="both"/>
        <w:rPr/>
      </w:pPr>
      <w:r>
        <w:rPr>
          <w:rFonts w:cs="Times New Roman" w:ascii="Times New Roman" w:hAnsi="Times New Roman"/>
          <w:szCs w:val="28"/>
        </w:rPr>
        <w:t>Раздел 2. Правила и порядок осмотра пострадавшего. Оценка состояния пострадавшего.</w:t>
      </w:r>
    </w:p>
    <w:p>
      <w:pPr>
        <w:pStyle w:val="ConsPlusNormal"/>
        <w:spacing w:before="0" w:after="0"/>
        <w:ind w:firstLine="709"/>
        <w:contextualSpacing/>
        <w:jc w:val="both"/>
        <w:rPr/>
      </w:pPr>
      <w:r>
        <w:rPr>
          <w:rFonts w:cs="Times New Roman" w:ascii="Times New Roman" w:hAnsi="Times New Roman"/>
          <w:szCs w:val="28"/>
        </w:rPr>
        <w:t>Правила и порядок осмотра пострадавшего. Основные критерии оценки нарушения сознания, дыхания (частоты), кровообращения.</w:t>
      </w:r>
    </w:p>
    <w:p>
      <w:pPr>
        <w:pStyle w:val="ConsPlusNormal"/>
        <w:spacing w:before="0" w:after="0"/>
        <w:ind w:firstLine="709"/>
        <w:contextualSpacing/>
        <w:jc w:val="both"/>
        <w:rPr/>
      </w:pPr>
      <w:r>
        <w:rPr>
          <w:rFonts w:cs="Times New Roman" w:ascii="Times New Roman" w:hAnsi="Times New Roman"/>
          <w:szCs w:val="28"/>
        </w:rPr>
        <w:t>Последовательность осмотра: голова, шея и шейный отдел позвоночника, грудь, живот, таз, конечности, грудной и поясничный отделы позвоночника.</w:t>
      </w:r>
    </w:p>
    <w:p>
      <w:pPr>
        <w:pStyle w:val="ConsPlusNormal"/>
        <w:spacing w:before="0" w:after="0"/>
        <w:ind w:firstLine="709"/>
        <w:contextualSpacing/>
        <w:jc w:val="both"/>
        <w:rPr/>
      </w:pPr>
      <w:r>
        <w:rPr>
          <w:rFonts w:cs="Times New Roman" w:ascii="Times New Roman" w:hAnsi="Times New Roman"/>
          <w:szCs w:val="28"/>
        </w:rPr>
        <w:t>Отработка приемов определения пульса (частота) на лучевой</w:t>
        <w:br/>
        <w:t>и сонной артериях.</w:t>
      </w:r>
    </w:p>
    <w:p>
      <w:pPr>
        <w:pStyle w:val="ConsPlusNormal"/>
        <w:spacing w:before="0" w:after="0"/>
        <w:ind w:firstLine="709"/>
        <w:contextualSpacing/>
        <w:jc w:val="both"/>
        <w:rPr/>
      </w:pPr>
      <w:r>
        <w:rPr>
          <w:rFonts w:cs="Times New Roman" w:ascii="Times New Roman" w:hAnsi="Times New Roman"/>
          <w:szCs w:val="28"/>
        </w:rPr>
        <w:t>Раздел 3. Средства первой помощи. Аптечка первой помощи (автомобильная). Профилактика инфекций, передающихся с кровью</w:t>
        <w:br/>
        <w:t>и биологическими жидкостями человека.</w:t>
      </w:r>
    </w:p>
    <w:p>
      <w:pPr>
        <w:pStyle w:val="ConsPlusNormal"/>
        <w:spacing w:before="0" w:after="0"/>
        <w:ind w:firstLine="709"/>
        <w:contextualSpacing/>
        <w:jc w:val="both"/>
        <w:rPr/>
      </w:pPr>
      <w:r>
        <w:rPr>
          <w:rFonts w:cs="Times New Roman" w:ascii="Times New Roman" w:hAnsi="Times New Roman"/>
          <w:szCs w:val="28"/>
        </w:rPr>
        <w:t>Понятие «средства первой помощи». Устройства для проведения искусственной вентиляции легких способом «рот - устройство - рот» (лицевая маска с клапаном). Средства временной остановки наружного кровотечения (кровоостанавливающий жгут, перевязочные средства (стерильные, нестерильные). Средства для иммобилизации. Виды носилок (табельные, импровизированные, жесткие, мягкие). Средства индивидуальной защиты рук.</w:t>
      </w:r>
    </w:p>
    <w:p>
      <w:pPr>
        <w:pStyle w:val="ConsPlusNormal"/>
        <w:spacing w:before="0" w:after="0"/>
        <w:ind w:firstLine="709"/>
        <w:contextualSpacing/>
        <w:jc w:val="both"/>
        <w:rPr/>
      </w:pPr>
      <w:r>
        <w:rPr>
          <w:rFonts w:cs="Times New Roman" w:ascii="Times New Roman" w:hAnsi="Times New Roman"/>
          <w:szCs w:val="28"/>
        </w:rPr>
        <w:t>Аптечка первой помощи (автомобильная). Состав, показания</w:t>
        <w:br/>
        <w:t>для использования.</w:t>
      </w:r>
    </w:p>
    <w:p>
      <w:pPr>
        <w:pStyle w:val="ConsPlusNormal"/>
        <w:spacing w:before="0" w:after="0"/>
        <w:ind w:firstLine="709"/>
        <w:contextualSpacing/>
        <w:jc w:val="both"/>
        <w:rPr/>
      </w:pPr>
      <w:r>
        <w:rPr>
          <w:rFonts w:cs="Times New Roman" w:ascii="Times New Roman" w:hAnsi="Times New Roman"/>
          <w:szCs w:val="28"/>
        </w:rPr>
        <w:t>Использование подручных средств для временной остановки наружного кровотечения, наложения повязок, иммобилизации, транспортировки, согревания пострадавших.</w:t>
      </w:r>
    </w:p>
    <w:p>
      <w:pPr>
        <w:pStyle w:val="ConsPlusNormal"/>
        <w:spacing w:before="0" w:after="0"/>
        <w:ind w:firstLine="709"/>
        <w:contextualSpacing/>
        <w:jc w:val="both"/>
        <w:rPr/>
      </w:pPr>
      <w:r>
        <w:rPr>
          <w:rFonts w:cs="Times New Roman" w:ascii="Times New Roman" w:hAnsi="Times New Roman"/>
          <w:szCs w:val="28"/>
        </w:rPr>
        <w:t>Соблюдение правил личной безопасности при оказании первой помощи. Меры профилактики инфекционных заболеваний, передающихся с кровью и биологическими жидкостями человека.</w:t>
      </w:r>
    </w:p>
    <w:p>
      <w:pPr>
        <w:pStyle w:val="ConsPlusNormal"/>
        <w:spacing w:before="0" w:after="0"/>
        <w:ind w:firstLine="709"/>
        <w:contextualSpacing/>
        <w:jc w:val="both"/>
        <w:rPr/>
      </w:pPr>
      <w:r>
        <w:rPr>
          <w:rFonts w:cs="Times New Roman" w:ascii="Times New Roman" w:hAnsi="Times New Roman"/>
          <w:szCs w:val="28"/>
        </w:rPr>
        <w:t>Раздел 4. Правила и способы извлечения пострадавшего</w:t>
        <w:br/>
        <w:t>из автомобиля. Основные транспортные положения. Транспортировка пострадавших.</w:t>
      </w:r>
    </w:p>
    <w:p>
      <w:pPr>
        <w:pStyle w:val="ConsPlusNormal"/>
        <w:spacing w:before="0" w:after="0"/>
        <w:ind w:firstLine="709"/>
        <w:contextualSpacing/>
        <w:jc w:val="both"/>
        <w:rPr/>
      </w:pPr>
      <w:r>
        <w:rPr>
          <w:rFonts w:cs="Times New Roman" w:ascii="Times New Roman" w:hAnsi="Times New Roman"/>
          <w:szCs w:val="28"/>
        </w:rPr>
        <w:t>Порядок извлечения пострадавшего из автомобиля. Отработка приема «спасательный захват» для быстрого извлечения пострадавшего</w:t>
        <w:br/>
        <w:t>из автомобиля и транспортировки.</w:t>
      </w:r>
    </w:p>
    <w:p>
      <w:pPr>
        <w:pStyle w:val="ConsPlusNormal"/>
        <w:spacing w:before="0" w:after="0"/>
        <w:ind w:firstLine="709"/>
        <w:contextualSpacing/>
        <w:jc w:val="both"/>
        <w:rPr/>
      </w:pPr>
      <w:r>
        <w:rPr>
          <w:rFonts w:cs="Times New Roman" w:ascii="Times New Roman" w:hAnsi="Times New Roman"/>
          <w:szCs w:val="28"/>
        </w:rPr>
        <w:t>Извлечение пострадавшего из-под автомобиля приемом «натаскивания» на носилки.</w:t>
      </w:r>
    </w:p>
    <w:p>
      <w:pPr>
        <w:pStyle w:val="ConsPlusNormal"/>
        <w:spacing w:before="0" w:after="0"/>
        <w:ind w:firstLine="709"/>
        <w:contextualSpacing/>
        <w:jc w:val="both"/>
        <w:rPr/>
      </w:pPr>
      <w:r>
        <w:rPr>
          <w:rFonts w:cs="Times New Roman" w:ascii="Times New Roman" w:hAnsi="Times New Roman"/>
          <w:szCs w:val="28"/>
        </w:rPr>
        <w:t>Понятия «возвышенное положение», «положение полусидя», «противошоковое положение», «стабильное боковое положение». Транспортные положения, придаваемые пострадавшим при сильном кровотечении, травматическом шоке, при травме головы, груди, живота, костей таза, позвоночника (в сознании, без сознания).</w:t>
      </w:r>
    </w:p>
    <w:p>
      <w:pPr>
        <w:pStyle w:val="ConsPlusNormal"/>
        <w:spacing w:before="0" w:after="0"/>
        <w:ind w:firstLine="709"/>
        <w:contextualSpacing/>
        <w:jc w:val="both"/>
        <w:rPr/>
      </w:pPr>
      <w:r>
        <w:rPr>
          <w:rFonts w:cs="Times New Roman" w:ascii="Times New Roman" w:hAnsi="Times New Roman"/>
          <w:szCs w:val="28"/>
        </w:rPr>
        <w:t>Отработка приема перевода пострадавшего в «стабильное боковое положение» из положений «лежа на спине», «лежа на животе».</w:t>
      </w:r>
    </w:p>
    <w:p>
      <w:pPr>
        <w:pStyle w:val="ConsPlusNormal"/>
        <w:spacing w:before="0" w:after="0"/>
        <w:ind w:firstLine="709"/>
        <w:contextualSpacing/>
        <w:jc w:val="both"/>
        <w:rPr/>
      </w:pPr>
      <w:r>
        <w:rPr>
          <w:rFonts w:cs="Times New Roman" w:ascii="Times New Roman" w:hAnsi="Times New Roman"/>
          <w:szCs w:val="28"/>
        </w:rPr>
        <w:t>Отработка традиционного способа перекладывания пострадавшего («скандинавский мост» и его варианты).</w:t>
      </w:r>
    </w:p>
    <w:p>
      <w:pPr>
        <w:pStyle w:val="ConsPlusNormal"/>
        <w:spacing w:before="0" w:after="0"/>
        <w:ind w:firstLine="709"/>
        <w:contextualSpacing/>
        <w:jc w:val="both"/>
        <w:rPr/>
      </w:pPr>
      <w:r>
        <w:rPr>
          <w:rFonts w:cs="Times New Roman" w:ascii="Times New Roman" w:hAnsi="Times New Roman"/>
          <w:szCs w:val="28"/>
        </w:rPr>
        <w:t>Приемы транспортировки пострадавших на руках одним и двумя спасающими.</w:t>
      </w:r>
    </w:p>
    <w:p>
      <w:pPr>
        <w:pStyle w:val="ConsPlusNormal"/>
        <w:spacing w:before="0" w:after="0"/>
        <w:ind w:firstLine="709"/>
        <w:contextualSpacing/>
        <w:jc w:val="both"/>
        <w:rPr/>
      </w:pPr>
      <w:r>
        <w:rPr>
          <w:rFonts w:cs="Times New Roman" w:ascii="Times New Roman" w:hAnsi="Times New Roman"/>
          <w:szCs w:val="28"/>
        </w:rPr>
        <w:t>Транспортировка пострадавшего при невозможности вызвать скорую медицинскую помощь. Особенности транспортировки при различных видах травм.</w:t>
      </w:r>
    </w:p>
    <w:p>
      <w:pPr>
        <w:pStyle w:val="ConsPlusNormal"/>
        <w:spacing w:before="0" w:after="0"/>
        <w:ind w:firstLine="709"/>
        <w:contextualSpacing/>
        <w:jc w:val="both"/>
        <w:rPr/>
      </w:pPr>
      <w:r>
        <w:rPr>
          <w:rFonts w:cs="Times New Roman" w:ascii="Times New Roman" w:hAnsi="Times New Roman"/>
          <w:szCs w:val="28"/>
        </w:rPr>
        <w:t>Раздел 5. Сердечно-легочная реанимация. Особенности сердечно-легочной реанимации при электротравме и утоплении. Первая помощь</w:t>
        <w:br/>
        <w:t>при нарушении проходимости верхних дыхательных путей.</w:t>
      </w:r>
    </w:p>
    <w:p>
      <w:pPr>
        <w:pStyle w:val="ConsPlusNormal"/>
        <w:spacing w:before="0" w:after="0"/>
        <w:ind w:firstLine="709"/>
        <w:contextualSpacing/>
        <w:jc w:val="both"/>
        <w:rPr/>
      </w:pPr>
      <w:r>
        <w:rPr>
          <w:rFonts w:cs="Times New Roman" w:ascii="Times New Roman" w:hAnsi="Times New Roman"/>
          <w:szCs w:val="28"/>
        </w:rPr>
        <w:t>Причины внезапной смерти: внутренние, внешние. Достоверные признаки клинической и биологической смерти. Способы определения сознания, дыхания, кровообращения. Понятие «сердечно-легочная реанимация» (далее – СЛР). Приемы восстановления и поддержания проходимости верхних дыхательных путей. Техника проведения искусственного дыхания и непрямого массажа сердца. Базовый реанимационный комплекс. Критерии эффективности СЛР. Ошибки</w:t>
        <w:br/>
        <w:t>и осложнения, возникающие при СЛР. Показания к прекращению СЛР. Особенности СЛР у детей. Особенности СЛР при утоплении</w:t>
        <w:br/>
        <w:t>(попадание транспортного средства в воду), электротравме.</w:t>
      </w:r>
    </w:p>
    <w:p>
      <w:pPr>
        <w:pStyle w:val="ConsPlusNormal"/>
        <w:spacing w:before="0" w:after="0"/>
        <w:ind w:firstLine="709"/>
        <w:contextualSpacing/>
        <w:jc w:val="both"/>
        <w:rPr>
          <w:rFonts w:ascii="Times New Roman" w:hAnsi="Times New Roman" w:cs="Times New Roman"/>
          <w:szCs w:val="28"/>
        </w:rPr>
      </w:pPr>
      <w:r>
        <w:rPr/>
      </w:r>
    </w:p>
    <w:p>
      <w:pPr>
        <w:pStyle w:val="ConsPlusNormal"/>
        <w:spacing w:before="0" w:after="0"/>
        <w:ind w:firstLine="709"/>
        <w:contextualSpacing/>
        <w:jc w:val="both"/>
        <w:rPr/>
      </w:pPr>
      <w:r>
        <w:rPr>
          <w:rFonts w:cs="Times New Roman" w:ascii="Times New Roman" w:hAnsi="Times New Roman"/>
          <w:szCs w:val="28"/>
        </w:rPr>
        <w:t>Порядок оказания первой помощи при частичном или полном нарушении проходимости верхних дыхательных путей, вызванном инородным телом, у пострадавших в сознании, без сознания.</w:t>
      </w:r>
    </w:p>
    <w:p>
      <w:pPr>
        <w:pStyle w:val="ConsPlusNormal"/>
        <w:spacing w:before="0" w:after="0"/>
        <w:ind w:firstLine="709"/>
        <w:contextualSpacing/>
        <w:jc w:val="both"/>
        <w:rPr/>
      </w:pPr>
      <w:r>
        <w:rPr>
          <w:rFonts w:cs="Times New Roman" w:ascii="Times New Roman" w:hAnsi="Times New Roman"/>
          <w:szCs w:val="28"/>
        </w:rPr>
        <w:t>Особенности оказания первой помощи пострадавшему с избыточной массой тела, беременной женщине и ребенку.</w:t>
      </w:r>
    </w:p>
    <w:p>
      <w:pPr>
        <w:pStyle w:val="ConsPlusNormal"/>
        <w:spacing w:before="0" w:after="0"/>
        <w:ind w:firstLine="709"/>
        <w:contextualSpacing/>
        <w:jc w:val="both"/>
        <w:rPr/>
      </w:pPr>
      <w:r>
        <w:rPr>
          <w:rFonts w:cs="Times New Roman" w:ascii="Times New Roman" w:hAnsi="Times New Roman"/>
          <w:szCs w:val="28"/>
        </w:rPr>
        <w:t>Отработка приемов осмотра пострадавшего: определение сознания, дыхания, кровообращения. Отработка приемов восстановления проходимости верхних дыхательных путей: запрокидывание головы</w:t>
        <w:br/>
        <w:t>с выдвижением подбородка, очищение ротовой полости от видимых инородных тел. Отработка приемов искусственного дыхания «рот ко рту», «рот к носу» с применением устройств для искусственного дыхания. Отработка приемов непрямого массажа сердца взрослому и ребенку. Отработка техники проведения базового реанимационного комплекса</w:t>
        <w:br/>
        <w:t>в соотношении 30 толчков: 2 вдоха (30:2). Повторение приема перевода пострадавшего в «стабильное боковое положение».</w:t>
      </w:r>
    </w:p>
    <w:p>
      <w:pPr>
        <w:pStyle w:val="ConsPlusNormal"/>
        <w:spacing w:before="0" w:after="0"/>
        <w:ind w:firstLine="709"/>
        <w:contextualSpacing/>
        <w:jc w:val="both"/>
        <w:rPr/>
      </w:pPr>
      <w:r>
        <w:rPr>
          <w:rFonts w:cs="Times New Roman" w:ascii="Times New Roman" w:hAnsi="Times New Roman"/>
          <w:szCs w:val="28"/>
        </w:rPr>
        <w:t>Отработка приемов удаления инородного тела из верхних дыхательных путей пострадавшего.</w:t>
      </w:r>
    </w:p>
    <w:p>
      <w:pPr>
        <w:pStyle w:val="ConsPlusTitle"/>
        <w:spacing w:before="0" w:after="0"/>
        <w:ind w:firstLine="709"/>
        <w:contextualSpacing/>
        <w:jc w:val="both"/>
        <w:rPr/>
      </w:pPr>
      <w:r>
        <w:rPr>
          <w:rFonts w:cs="Times New Roman" w:ascii="Times New Roman" w:hAnsi="Times New Roman"/>
          <w:b w:val="false"/>
          <w:szCs w:val="28"/>
        </w:rPr>
        <w:t>Тема 2. Оказание первой помощи изучается в пределах следующих учебных разделов:</w:t>
      </w:r>
    </w:p>
    <w:p>
      <w:pPr>
        <w:pStyle w:val="ConsPlusNormal"/>
        <w:spacing w:before="0" w:after="0"/>
        <w:ind w:firstLine="709"/>
        <w:contextualSpacing/>
        <w:jc w:val="both"/>
        <w:rPr/>
      </w:pPr>
      <w:r>
        <w:rPr>
          <w:rFonts w:cs="Times New Roman" w:ascii="Times New Roman" w:hAnsi="Times New Roman"/>
          <w:szCs w:val="28"/>
        </w:rPr>
        <w:t>Раздел 1. Первая помощь при острой кровопотере и травматическом шоке.</w:t>
      </w:r>
    </w:p>
    <w:p>
      <w:pPr>
        <w:pStyle w:val="ConsPlusNormal"/>
        <w:spacing w:before="0" w:after="0"/>
        <w:ind w:firstLine="709"/>
        <w:contextualSpacing/>
        <w:jc w:val="both"/>
        <w:rPr/>
      </w:pPr>
      <w:r>
        <w:rPr>
          <w:rFonts w:cs="Times New Roman" w:ascii="Times New Roman" w:hAnsi="Times New Roman"/>
          <w:szCs w:val="28"/>
        </w:rPr>
        <w:t>Понятия «кровотечение», «острая кровопотеря». Компенсаторные возможности организма при кровопотере. Виды кровотечений: наружное, внутреннее, артериальное, венозное, капиллярное, смешанное.</w:t>
        <w:br/>
        <w:t>Признаки кровопотери.</w:t>
      </w:r>
    </w:p>
    <w:p>
      <w:pPr>
        <w:pStyle w:val="ConsPlusNormal"/>
        <w:spacing w:before="0" w:after="0"/>
        <w:ind w:firstLine="709"/>
        <w:contextualSpacing/>
        <w:jc w:val="both"/>
        <w:rPr/>
      </w:pPr>
      <w:r>
        <w:rPr>
          <w:rFonts w:cs="Times New Roman" w:ascii="Times New Roman" w:hAnsi="Times New Roman"/>
          <w:szCs w:val="28"/>
        </w:rPr>
        <w:t>Способы временной остановки наружного кровотечения: пальцевое прижатие артерий, максимальное сгибание конечности в суставе, наложение давящей повязки, наложение табельного и импровизированного кровоостанавливающего жгута (жгута-закрутки, ремня). Правила наложения, осложнения, вызванные наложением кровоостанавливающего жгута. Иммобилизация, охлаждение места травмы. Подручные средства, используемые для изготовления импровизированного жгута. Порядок оказания первой помощи при сильном наружном кровотечении. Порядок оказания первой помощи при носовом кровотечении.</w:t>
      </w:r>
    </w:p>
    <w:p>
      <w:pPr>
        <w:pStyle w:val="ConsPlusNormal"/>
        <w:spacing w:before="0" w:after="0"/>
        <w:ind w:firstLine="709"/>
        <w:contextualSpacing/>
        <w:jc w:val="both"/>
        <w:rPr/>
      </w:pPr>
      <w:r>
        <w:rPr>
          <w:rFonts w:cs="Times New Roman" w:ascii="Times New Roman" w:hAnsi="Times New Roman"/>
          <w:szCs w:val="28"/>
        </w:rPr>
        <w:t>Понятие «травматический шок». Причины, признаки, порядок оказания первой помощи при травматическом шоке. Мероприятия, предупреждающие развитие травматического шока. Приемы обезболивания: придание физиологически выгодного (удобного) положения, иммобилизация, охлаждение места травмы.</w:t>
      </w:r>
    </w:p>
    <w:p>
      <w:pPr>
        <w:pStyle w:val="ConsPlusNormal"/>
        <w:spacing w:before="0" w:after="0"/>
        <w:ind w:firstLine="709"/>
        <w:contextualSpacing/>
        <w:jc w:val="both"/>
        <w:rPr/>
      </w:pPr>
      <w:r>
        <w:rPr>
          <w:rFonts w:cs="Times New Roman" w:ascii="Times New Roman" w:hAnsi="Times New Roman"/>
          <w:szCs w:val="28"/>
        </w:rPr>
        <w:t>Отработка приемов временной остановки наружного кровотечения. Отработка техники пальцевого прижатия артерий (сонной, подключичной, подмышечной, плечевой, бедренной), максимальное сгибание конечности в суставе, наложение давящей повязки на рану, наложение табельного</w:t>
        <w:br/>
        <w:t>и импровизированного кровоостанавливающего жгута (жгута-закрутки, ремня). Отработка порядка оказания первой помощи при травматическом шоке: устранение основной причины травматического шока (временная остановка кровотечения, иммобилизация), восстановление и поддержание проходимости верхних дыхательных путей, придание противошокового положения, согревание пострадавшего.</w:t>
      </w:r>
    </w:p>
    <w:p>
      <w:pPr>
        <w:pStyle w:val="ConsPlusNormal"/>
        <w:spacing w:before="0" w:after="0"/>
        <w:ind w:firstLine="709"/>
        <w:contextualSpacing/>
        <w:jc w:val="both"/>
        <w:rPr/>
      </w:pPr>
      <w:r>
        <w:rPr>
          <w:rFonts w:cs="Times New Roman" w:ascii="Times New Roman" w:hAnsi="Times New Roman"/>
          <w:szCs w:val="28"/>
        </w:rPr>
        <w:t>Раздел 2. Первая помощь при ранениях.</w:t>
      </w:r>
    </w:p>
    <w:p>
      <w:pPr>
        <w:pStyle w:val="ConsPlusNormal"/>
        <w:spacing w:before="0" w:after="0"/>
        <w:ind w:firstLine="709"/>
        <w:contextualSpacing/>
        <w:jc w:val="both"/>
        <w:rPr/>
      </w:pPr>
      <w:r>
        <w:rPr>
          <w:rFonts w:cs="Times New Roman" w:ascii="Times New Roman" w:hAnsi="Times New Roman"/>
          <w:szCs w:val="28"/>
        </w:rPr>
        <w:t>Понятие «травма», виды травм. Ранения, виды ран. Понятие «политравма». Опасные осложнения ранений: ранние (острая кровопотеря, шок, повреждения жизненно важных органов), поздние (инфекционные). Правила и порядок оказания первой помощи при ранениях. Особенности оказания первой помощи при огнестрельных ранениях. Мероприятия первой помощи при ранениях: остановка кровотечения, наложение повязки, обезболивание. Виды повязок. Табельные и подручные перевязочные средства.</w:t>
      </w:r>
    </w:p>
    <w:p>
      <w:pPr>
        <w:pStyle w:val="ConsPlusNormal"/>
        <w:spacing w:before="0" w:after="0"/>
        <w:ind w:firstLine="709"/>
        <w:contextualSpacing/>
        <w:jc w:val="both"/>
        <w:rPr/>
      </w:pPr>
      <w:r>
        <w:rPr>
          <w:rFonts w:cs="Times New Roman" w:ascii="Times New Roman" w:hAnsi="Times New Roman"/>
          <w:szCs w:val="28"/>
        </w:rPr>
        <w:t>Наложение повязок на различные области тела человека. Правила, особенности, отработка приемов наложения повязок.</w:t>
      </w:r>
    </w:p>
    <w:p>
      <w:pPr>
        <w:pStyle w:val="ConsPlusNormal"/>
        <w:spacing w:before="0" w:after="0"/>
        <w:ind w:firstLine="709"/>
        <w:contextualSpacing/>
        <w:jc w:val="both"/>
        <w:rPr/>
      </w:pPr>
      <w:r>
        <w:rPr>
          <w:rFonts w:cs="Times New Roman" w:ascii="Times New Roman" w:hAnsi="Times New Roman"/>
          <w:szCs w:val="28"/>
        </w:rPr>
        <w:t>Раздел 3. Первая помощь при травме опорно-двигательной системы.</w:t>
      </w:r>
    </w:p>
    <w:p>
      <w:pPr>
        <w:pStyle w:val="ConsPlusNormal"/>
        <w:spacing w:before="0" w:after="0"/>
        <w:ind w:firstLine="709"/>
        <w:contextualSpacing/>
        <w:jc w:val="both"/>
        <w:rPr/>
      </w:pPr>
      <w:r>
        <w:rPr>
          <w:rFonts w:cs="Times New Roman" w:ascii="Times New Roman" w:hAnsi="Times New Roman"/>
          <w:szCs w:val="28"/>
        </w:rPr>
        <w:t>Понятие «травма опорно-двигательной системы»: ушибы, вывихи, повреждения связок, переломы (открытые, закрытые). Основные признаки повреждения опорно-двигательной системы при травме. Достоверные признаки открытых переломов. Опасные осложнения переломов: кровотечение, травматический шок. Принципы оказания первой помощи. Понятие «транспортная иммобилизация». Использование подручных средств для иммобилизации. Типичные ошибки иммобилизации.</w:t>
      </w:r>
    </w:p>
    <w:p>
      <w:pPr>
        <w:pStyle w:val="ConsPlusNormal"/>
        <w:spacing w:before="0" w:after="0"/>
        <w:ind w:firstLine="709"/>
        <w:contextualSpacing/>
        <w:jc w:val="both"/>
        <w:rPr/>
      </w:pPr>
      <w:r>
        <w:rPr>
          <w:rFonts w:cs="Times New Roman" w:ascii="Times New Roman" w:hAnsi="Times New Roman"/>
          <w:szCs w:val="28"/>
        </w:rPr>
        <w:t>Способы иммобилизации при травме ключицы, плечевой кости, костей предплечья, бедренной кости, костей голени.</w:t>
      </w:r>
    </w:p>
    <w:p>
      <w:pPr>
        <w:pStyle w:val="ConsPlusNormal"/>
        <w:spacing w:before="0" w:after="0"/>
        <w:ind w:firstLine="709"/>
        <w:contextualSpacing/>
        <w:jc w:val="both"/>
        <w:rPr/>
      </w:pPr>
      <w:r>
        <w:rPr>
          <w:rFonts w:cs="Times New Roman" w:ascii="Times New Roman" w:hAnsi="Times New Roman"/>
          <w:szCs w:val="28"/>
        </w:rPr>
        <w:t>Основные проявления травмы шейного, грудного, поясничного отделов позвоночника с повреждением спинного мозга, без повреждения спинного мозга. Транспортные положения, особенности перекладывания. Основные проявления травмы таза. Транспортное положение. Приемы фиксации костей таза.</w:t>
      </w:r>
    </w:p>
    <w:p>
      <w:pPr>
        <w:pStyle w:val="ConsPlusNormal"/>
        <w:spacing w:before="0" w:after="0"/>
        <w:ind w:firstLine="709"/>
        <w:contextualSpacing/>
        <w:jc w:val="both"/>
        <w:rPr/>
      </w:pPr>
      <w:r>
        <w:rPr>
          <w:rFonts w:cs="Times New Roman" w:ascii="Times New Roman" w:hAnsi="Times New Roman"/>
          <w:szCs w:val="28"/>
        </w:rPr>
        <w:t>Отработка приемов первой помощи при открытых и закрытых переломах. Иммобилизация подручными средствами при скелетной травме верхних и нижних конечностей: ключицы, плечевой кости, костей предплечья, бедренной кости, костей голени. Аутоиммобилизация верхних и нижних конечностей. Наложение шейной шины, изготовленной</w:t>
        <w:br/>
        <w:t>из подручных материалов.</w:t>
      </w:r>
    </w:p>
    <w:p>
      <w:pPr>
        <w:pStyle w:val="ConsPlusNormal"/>
        <w:spacing w:before="0" w:after="0"/>
        <w:ind w:firstLine="709"/>
        <w:contextualSpacing/>
        <w:jc w:val="both"/>
        <w:rPr/>
      </w:pPr>
      <w:r>
        <w:rPr>
          <w:rFonts w:cs="Times New Roman" w:ascii="Times New Roman" w:hAnsi="Times New Roman"/>
          <w:szCs w:val="28"/>
        </w:rPr>
        <w:t>Отработка приема придания транспортного положения пострадавшему с травмой таза, приемы фиксации костей таза.</w:t>
      </w:r>
    </w:p>
    <w:p>
      <w:pPr>
        <w:pStyle w:val="ConsPlusNormal"/>
        <w:spacing w:before="0" w:after="0"/>
        <w:ind w:firstLine="709"/>
        <w:contextualSpacing/>
        <w:jc w:val="both"/>
        <w:rPr/>
      </w:pPr>
      <w:r>
        <w:rPr>
          <w:rFonts w:cs="Times New Roman" w:ascii="Times New Roman" w:hAnsi="Times New Roman"/>
          <w:szCs w:val="28"/>
        </w:rPr>
        <w:t>Раздел 4. Первая помощь при травме головы. Первая помощь</w:t>
        <w:br/>
        <w:t>при травме груди. Первая помощь при травме живота.</w:t>
      </w:r>
    </w:p>
    <w:p>
      <w:pPr>
        <w:pStyle w:val="ConsPlusNormal"/>
        <w:spacing w:before="0" w:after="0"/>
        <w:ind w:firstLine="709"/>
        <w:contextualSpacing/>
        <w:jc w:val="both"/>
        <w:rPr/>
      </w:pPr>
      <w:r>
        <w:rPr>
          <w:rFonts w:cs="Times New Roman" w:ascii="Times New Roman" w:hAnsi="Times New Roman"/>
          <w:szCs w:val="28"/>
        </w:rPr>
        <w:t>Травма головы, первая помощь. Особенности ранений волосистой части головы. Порядок оказания первой помощи. Особенности оказания первой помощи при травмах глаза и носа.</w:t>
      </w:r>
    </w:p>
    <w:p>
      <w:pPr>
        <w:pStyle w:val="ConsPlusNormal"/>
        <w:spacing w:before="0" w:after="0"/>
        <w:ind w:firstLine="709"/>
        <w:contextualSpacing/>
        <w:jc w:val="both"/>
        <w:rPr/>
      </w:pPr>
      <w:r>
        <w:rPr>
          <w:rFonts w:cs="Times New Roman" w:ascii="Times New Roman" w:hAnsi="Times New Roman"/>
          <w:szCs w:val="28"/>
        </w:rPr>
        <w:t>Основные проявления черепно-мозговой травмы. Порядок оказания первой помощи. Особенности наложения повязки при открытой черепно-мозговой травме. Транспортное положение.</w:t>
      </w:r>
    </w:p>
    <w:p>
      <w:pPr>
        <w:pStyle w:val="ConsPlusNormal"/>
        <w:spacing w:before="0" w:after="0"/>
        <w:ind w:firstLine="709"/>
        <w:contextualSpacing/>
        <w:jc w:val="both"/>
        <w:rPr/>
      </w:pPr>
      <w:r>
        <w:rPr>
          <w:rFonts w:cs="Times New Roman" w:ascii="Times New Roman" w:hAnsi="Times New Roman"/>
          <w:szCs w:val="28"/>
        </w:rPr>
        <w:t>Травма груди, первая помощь. Основные проявления травмы груди. Понятия «открытый пневмоторакс», «острая дыхательная недостаточность». Порядок оказания первой помощи. Особенности наложения повязки при открытой травме груди. Особенности наложения повязки на рану груди с инородным телом. Транспортное положение.</w:t>
      </w:r>
    </w:p>
    <w:p>
      <w:pPr>
        <w:pStyle w:val="ConsPlusNormal"/>
        <w:spacing w:before="0" w:after="0"/>
        <w:ind w:firstLine="709"/>
        <w:contextualSpacing/>
        <w:jc w:val="both"/>
        <w:rPr/>
      </w:pPr>
      <w:r>
        <w:rPr>
          <w:rFonts w:cs="Times New Roman" w:ascii="Times New Roman" w:hAnsi="Times New Roman"/>
          <w:szCs w:val="28"/>
        </w:rPr>
        <w:t>Травма живота, первая помощь. Основные проявления травмы живота. Закрытая травма живота с признаками внутреннего кровотечения и повреждения внутренних органов. Порядок оказания первой помощи. Особенности наложения повязок на рану при выпадении органов брюшной полости, при наличии инородного тела в ране. Транспортные положения при закрытой травме живота с признаками внутреннего кровотечения</w:t>
        <w:br/>
        <w:t>и при сильной боли.</w:t>
      </w:r>
    </w:p>
    <w:p>
      <w:pPr>
        <w:pStyle w:val="ConsPlusNormal"/>
        <w:spacing w:before="0" w:after="0"/>
        <w:ind w:firstLine="709"/>
        <w:contextualSpacing/>
        <w:jc w:val="both"/>
        <w:rPr/>
      </w:pPr>
      <w:r>
        <w:rPr>
          <w:rFonts w:cs="Times New Roman" w:ascii="Times New Roman" w:hAnsi="Times New Roman"/>
          <w:szCs w:val="28"/>
        </w:rPr>
        <w:t>Наложение бинтовых повязок на раны волосистой части головы</w:t>
        <w:br/>
        <w:t>при травмах глаза, уха, носа.</w:t>
      </w:r>
    </w:p>
    <w:p>
      <w:pPr>
        <w:pStyle w:val="ConsPlusNormal"/>
        <w:spacing w:before="0" w:after="0"/>
        <w:ind w:firstLine="709"/>
        <w:contextualSpacing/>
        <w:jc w:val="both"/>
        <w:rPr/>
      </w:pPr>
      <w:r>
        <w:rPr>
          <w:rFonts w:cs="Times New Roman" w:ascii="Times New Roman" w:hAnsi="Times New Roman"/>
          <w:szCs w:val="28"/>
        </w:rPr>
        <w:t>Отработка приемов оказания первой помощи пострадавшему</w:t>
        <w:br/>
        <w:t>с черепно-мозговой травмой. Придание транспортного положения пострадавшему в сознании, без сознания. Наложение повязки</w:t>
        <w:br/>
        <w:t>при подозрении на открытый перелом костей черепа.</w:t>
      </w:r>
    </w:p>
    <w:p>
      <w:pPr>
        <w:pStyle w:val="ConsPlusNormal"/>
        <w:spacing w:before="0" w:after="0"/>
        <w:ind w:firstLine="709"/>
        <w:contextualSpacing/>
        <w:jc w:val="both"/>
        <w:rPr/>
      </w:pPr>
      <w:r>
        <w:rPr>
          <w:rFonts w:cs="Times New Roman" w:ascii="Times New Roman" w:hAnsi="Times New Roman"/>
          <w:szCs w:val="28"/>
        </w:rPr>
        <w:t>Отработка приемов и порядка оказания первой помощи пострадавшему с травмой груди. Наложение повязки при открытой травме груди. Наложение повязки при наличии инородного тела в ране.</w:t>
      </w:r>
    </w:p>
    <w:p>
      <w:pPr>
        <w:pStyle w:val="ConsPlusNormal"/>
        <w:spacing w:before="0" w:after="0"/>
        <w:ind w:firstLine="709"/>
        <w:contextualSpacing/>
        <w:jc w:val="both"/>
        <w:rPr/>
      </w:pPr>
      <w:r>
        <w:rPr>
          <w:rFonts w:cs="Times New Roman" w:ascii="Times New Roman" w:hAnsi="Times New Roman"/>
          <w:szCs w:val="28"/>
        </w:rPr>
        <w:t>Придание транспортного положения при травме груди.</w:t>
      </w:r>
    </w:p>
    <w:p>
      <w:pPr>
        <w:pStyle w:val="ConsPlusNormal"/>
        <w:spacing w:before="0" w:after="0"/>
        <w:ind w:firstLine="709"/>
        <w:contextualSpacing/>
        <w:jc w:val="both"/>
        <w:rPr/>
      </w:pPr>
      <w:r>
        <w:rPr>
          <w:rFonts w:cs="Times New Roman" w:ascii="Times New Roman" w:hAnsi="Times New Roman"/>
          <w:szCs w:val="28"/>
        </w:rPr>
        <w:t>Отработка приемов оказания первой помощи при закрытой</w:t>
        <w:br/>
        <w:t>и открытой травмах живота, при наличии инородного тела в ране</w:t>
        <w:br/>
        <w:t>и выпадении из раны органов брюшной полости.</w:t>
      </w:r>
    </w:p>
    <w:p>
      <w:pPr>
        <w:pStyle w:val="ConsPlusNormal"/>
        <w:spacing w:before="0" w:after="0"/>
        <w:ind w:firstLine="709"/>
        <w:contextualSpacing/>
        <w:jc w:val="both"/>
        <w:rPr/>
      </w:pPr>
      <w:r>
        <w:rPr>
          <w:rFonts w:cs="Times New Roman" w:ascii="Times New Roman" w:hAnsi="Times New Roman"/>
          <w:szCs w:val="28"/>
        </w:rPr>
        <w:t>Раздел 5. Первая помощь при термических и химических ожогах, ожоговом шоке. Первая помощь при отморожении и переохлаждении. Первая помощь при перегревании.</w:t>
      </w:r>
    </w:p>
    <w:p>
      <w:pPr>
        <w:pStyle w:val="ConsPlusNormal"/>
        <w:spacing w:before="0" w:after="0"/>
        <w:ind w:firstLine="709"/>
        <w:contextualSpacing/>
        <w:jc w:val="both"/>
        <w:rPr/>
      </w:pPr>
      <w:r>
        <w:rPr>
          <w:rFonts w:cs="Times New Roman" w:ascii="Times New Roman" w:hAnsi="Times New Roman"/>
          <w:szCs w:val="28"/>
        </w:rPr>
        <w:t>Ожоговая травма, первая помощь.</w:t>
      </w:r>
    </w:p>
    <w:p>
      <w:pPr>
        <w:pStyle w:val="ConsPlusNormal"/>
        <w:spacing w:before="0" w:after="0"/>
        <w:ind w:firstLine="709"/>
        <w:contextualSpacing/>
        <w:jc w:val="both"/>
        <w:rPr/>
      </w:pPr>
      <w:r>
        <w:rPr>
          <w:rFonts w:cs="Times New Roman" w:ascii="Times New Roman" w:hAnsi="Times New Roman"/>
          <w:szCs w:val="28"/>
        </w:rPr>
        <w:t>Виды ожогов. Основные проявления. Понятие о поверхностных</w:t>
        <w:br/>
        <w:t>и глубоких ожогах. Ожог верхних дыхательных путей, отравление угарным газом и продуктами горения, основные проявления.</w:t>
      </w:r>
    </w:p>
    <w:p>
      <w:pPr>
        <w:pStyle w:val="ConsPlusNormal"/>
        <w:spacing w:before="0" w:after="0"/>
        <w:ind w:firstLine="709"/>
        <w:contextualSpacing/>
        <w:jc w:val="both"/>
        <w:rPr/>
      </w:pPr>
      <w:r>
        <w:rPr>
          <w:rFonts w:cs="Times New Roman" w:ascii="Times New Roman" w:hAnsi="Times New Roman"/>
          <w:szCs w:val="28"/>
        </w:rPr>
        <w:t>Порядок оказания первой помощи.</w:t>
      </w:r>
    </w:p>
    <w:p>
      <w:pPr>
        <w:pStyle w:val="ConsPlusNormal"/>
        <w:spacing w:before="0" w:after="0"/>
        <w:ind w:firstLine="709"/>
        <w:contextualSpacing/>
        <w:jc w:val="both"/>
        <w:rPr/>
      </w:pPr>
      <w:r>
        <w:rPr>
          <w:rFonts w:cs="Times New Roman" w:ascii="Times New Roman" w:hAnsi="Times New Roman"/>
          <w:szCs w:val="28"/>
        </w:rPr>
        <w:t>Отработка приемов и порядка оказания первой помощи</w:t>
        <w:br/>
        <w:t>при термических и химических ожогах, ожоге верхних дыхательных путей. Особенности оказания первой помощи при ожогах вследствие поражения слезоточивыми и раздражающими веществами.</w:t>
      </w:r>
    </w:p>
    <w:p>
      <w:pPr>
        <w:pStyle w:val="ConsPlusNormal"/>
        <w:spacing w:before="0" w:after="0"/>
        <w:ind w:firstLine="709"/>
        <w:contextualSpacing/>
        <w:jc w:val="both"/>
        <w:rPr/>
      </w:pPr>
      <w:r>
        <w:rPr>
          <w:rFonts w:cs="Times New Roman" w:ascii="Times New Roman" w:hAnsi="Times New Roman"/>
          <w:szCs w:val="28"/>
        </w:rPr>
        <w:t>Холодовая травма, первая помощь.</w:t>
      </w:r>
    </w:p>
    <w:p>
      <w:pPr>
        <w:pStyle w:val="ConsPlusNormal"/>
        <w:spacing w:before="0" w:after="0"/>
        <w:ind w:firstLine="709"/>
        <w:contextualSpacing/>
        <w:jc w:val="both"/>
        <w:rPr/>
      </w:pPr>
      <w:r>
        <w:rPr>
          <w:rFonts w:cs="Times New Roman" w:ascii="Times New Roman" w:hAnsi="Times New Roman"/>
          <w:szCs w:val="28"/>
        </w:rPr>
        <w:t>Виды холодовой травмы. Основные проявления переохлаждения (гипотермии), порядок оказания первой помощи, способы согревания. Основные проявления отморожения, оказание первой помощи.</w:t>
      </w:r>
    </w:p>
    <w:p>
      <w:pPr>
        <w:pStyle w:val="ConsPlusNormal"/>
        <w:spacing w:before="0" w:after="0"/>
        <w:ind w:firstLine="709"/>
        <w:contextualSpacing/>
        <w:jc w:val="both"/>
        <w:rPr/>
      </w:pPr>
      <w:r>
        <w:rPr>
          <w:rFonts w:cs="Times New Roman" w:ascii="Times New Roman" w:hAnsi="Times New Roman"/>
          <w:szCs w:val="28"/>
        </w:rPr>
        <w:t>Перегревание (гипертермия), первая помощь.</w:t>
      </w:r>
    </w:p>
    <w:p>
      <w:pPr>
        <w:pStyle w:val="ConsPlusNormal"/>
        <w:spacing w:before="0" w:after="0"/>
        <w:ind w:firstLine="709"/>
        <w:contextualSpacing/>
        <w:jc w:val="both"/>
        <w:rPr/>
      </w:pPr>
      <w:r>
        <w:rPr>
          <w:rFonts w:cs="Times New Roman" w:ascii="Times New Roman" w:hAnsi="Times New Roman"/>
          <w:szCs w:val="28"/>
        </w:rPr>
        <w:t>Факторы, способствующие развитию перегревания. Основные проявления перегревания, оказание первой помощи.</w:t>
      </w:r>
    </w:p>
    <w:p>
      <w:pPr>
        <w:pStyle w:val="ConsPlusNormal"/>
        <w:spacing w:before="0" w:after="0"/>
        <w:ind w:firstLine="709"/>
        <w:contextualSpacing/>
        <w:jc w:val="both"/>
        <w:rPr/>
      </w:pPr>
      <w:r>
        <w:rPr>
          <w:rFonts w:cs="Times New Roman" w:ascii="Times New Roman" w:hAnsi="Times New Roman"/>
          <w:szCs w:val="28"/>
        </w:rPr>
        <w:t>Раздел 6. Первая помощь при острых отравлениях.</w:t>
      </w:r>
    </w:p>
    <w:p>
      <w:pPr>
        <w:pStyle w:val="ConsPlusNormal"/>
        <w:spacing w:before="0" w:after="0"/>
        <w:ind w:firstLine="709"/>
        <w:contextualSpacing/>
        <w:jc w:val="both"/>
        <w:rPr/>
      </w:pPr>
      <w:r>
        <w:rPr>
          <w:rFonts w:cs="Times New Roman" w:ascii="Times New Roman" w:hAnsi="Times New Roman"/>
          <w:szCs w:val="28"/>
        </w:rPr>
        <w:t>Влияние употребления этанола и этанолсодержащих жидкостей, медикаментов (антигистаминных, седативных, антидепрессантов), наркотических веществ при осуществлении деятельности, связанной</w:t>
        <w:br/>
        <w:t>с повышенной опасностью для окружающих.</w:t>
      </w:r>
    </w:p>
    <w:p>
      <w:pPr>
        <w:pStyle w:val="ConsPlusNormal"/>
        <w:spacing w:before="0" w:after="0"/>
        <w:ind w:firstLine="709"/>
        <w:contextualSpacing/>
        <w:jc w:val="both"/>
        <w:rPr/>
      </w:pPr>
      <w:r>
        <w:rPr>
          <w:rFonts w:cs="Times New Roman" w:ascii="Times New Roman" w:hAnsi="Times New Roman"/>
          <w:szCs w:val="28"/>
        </w:rPr>
        <w:t>Отравления, пути попадания ядов в организм. Признаки острого отравления. Порядок оказания первой помощи при попадании отравляющих веществ в организм через дыхательные пути, пищеварительный тракт, через кожу.</w:t>
      </w:r>
    </w:p>
    <w:p>
      <w:pPr>
        <w:pStyle w:val="ConsPlusNormal"/>
        <w:spacing w:before="0" w:after="0"/>
        <w:ind w:firstLine="709"/>
        <w:contextualSpacing/>
        <w:jc w:val="both"/>
        <w:rPr/>
      </w:pPr>
      <w:r>
        <w:rPr>
          <w:rFonts w:cs="Times New Roman" w:ascii="Times New Roman" w:hAnsi="Times New Roman"/>
          <w:szCs w:val="28"/>
        </w:rPr>
        <w:t>Основные проявления отравлений выхлопными газами, эксплуатационными жидкостями, бензином, этиленгликолем. Порядок оказания первой помощи.</w:t>
      </w:r>
    </w:p>
    <w:p>
      <w:pPr>
        <w:pStyle w:val="ConsPlusNormal"/>
        <w:spacing w:before="0" w:after="0"/>
        <w:ind w:firstLine="709"/>
        <w:contextualSpacing/>
        <w:jc w:val="both"/>
        <w:rPr/>
      </w:pPr>
      <w:r>
        <w:rPr>
          <w:rFonts w:cs="Times New Roman" w:ascii="Times New Roman" w:hAnsi="Times New Roman"/>
          <w:szCs w:val="28"/>
        </w:rPr>
        <w:t>Основные проявления отравлений этанолом и этанолсодержащими жидкостями, порядок оказания первой помощи.</w:t>
      </w:r>
    </w:p>
    <w:p>
      <w:pPr>
        <w:pStyle w:val="ConsPlusNormal"/>
        <w:spacing w:before="0" w:after="0"/>
        <w:ind w:firstLine="709"/>
        <w:contextualSpacing/>
        <w:jc w:val="both"/>
        <w:rPr/>
      </w:pPr>
      <w:r>
        <w:rPr>
          <w:rFonts w:cs="Times New Roman" w:ascii="Times New Roman" w:hAnsi="Times New Roman"/>
          <w:szCs w:val="28"/>
        </w:rPr>
        <w:t>Особенности оказания первой помощи при отравлении в результате действия слезоточивых и раздражающих веществ.</w:t>
      </w:r>
    </w:p>
    <w:p>
      <w:pPr>
        <w:pStyle w:val="ConsPlusNormal"/>
        <w:spacing w:before="0" w:after="0"/>
        <w:ind w:firstLine="709"/>
        <w:contextualSpacing/>
        <w:jc w:val="both"/>
        <w:rPr/>
      </w:pPr>
      <w:r>
        <w:rPr>
          <w:rFonts w:cs="Times New Roman" w:ascii="Times New Roman" w:hAnsi="Times New Roman"/>
          <w:szCs w:val="28"/>
        </w:rPr>
        <w:t>Раздел 7. Порядок оказания первой помощи при неотложных состояниях, вызванных заболеваниями (острые нарушения сознания, дыхания, кровообращения, судорожный синдром).</w:t>
      </w:r>
    </w:p>
    <w:p>
      <w:pPr>
        <w:pStyle w:val="ConsPlusNormal"/>
        <w:spacing w:before="0" w:after="0"/>
        <w:ind w:firstLine="709"/>
        <w:contextualSpacing/>
        <w:jc w:val="both"/>
        <w:rPr/>
      </w:pPr>
      <w:r>
        <w:rPr>
          <w:rFonts w:cs="Times New Roman" w:ascii="Times New Roman" w:hAnsi="Times New Roman"/>
          <w:szCs w:val="28"/>
        </w:rPr>
        <w:t>Влияние состояния здоровья и усталости при осуществлении деятельности, связанной с повышенной опасностью для окружающих. Признаки утомления, соматические, психоэмоциональные расстройства.</w:t>
      </w:r>
    </w:p>
    <w:p>
      <w:pPr>
        <w:pStyle w:val="ConsPlusNormal"/>
        <w:spacing w:before="0" w:after="0"/>
        <w:ind w:firstLine="709"/>
        <w:contextualSpacing/>
        <w:jc w:val="both"/>
        <w:rPr/>
      </w:pPr>
      <w:r>
        <w:rPr>
          <w:rFonts w:cs="Times New Roman" w:ascii="Times New Roman" w:hAnsi="Times New Roman"/>
          <w:szCs w:val="28"/>
        </w:rPr>
        <w:t>Острые нарушения сознания. Кратковременная потеря сознания (обморок) и нарушение сознания при тяжелых заболеваниях. Причины, основные проявления, первая помощь.</w:t>
      </w:r>
    </w:p>
    <w:p>
      <w:pPr>
        <w:pStyle w:val="ConsPlusNormal"/>
        <w:spacing w:before="0" w:after="0"/>
        <w:ind w:firstLine="709"/>
        <w:contextualSpacing/>
        <w:jc w:val="both"/>
        <w:rPr/>
      </w:pPr>
      <w:r>
        <w:rPr>
          <w:rFonts w:cs="Times New Roman" w:ascii="Times New Roman" w:hAnsi="Times New Roman"/>
          <w:szCs w:val="28"/>
        </w:rPr>
        <w:t>Острые нарушения дыхания. Приступ удушья и другие острые нарушения дыхания. Причины, основные проявления, первая помощь.</w:t>
      </w:r>
    </w:p>
    <w:p>
      <w:pPr>
        <w:pStyle w:val="ConsPlusNormal"/>
        <w:spacing w:before="0" w:after="0"/>
        <w:ind w:firstLine="709"/>
        <w:contextualSpacing/>
        <w:jc w:val="both"/>
        <w:rPr/>
      </w:pPr>
      <w:r>
        <w:rPr>
          <w:rFonts w:cs="Times New Roman" w:ascii="Times New Roman" w:hAnsi="Times New Roman"/>
          <w:szCs w:val="28"/>
        </w:rPr>
        <w:t>Острое нарушение кровообращения. Острый сердечный приступ. Причины, основные проявления, первая помощь.</w:t>
      </w:r>
    </w:p>
    <w:p>
      <w:pPr>
        <w:pStyle w:val="ConsPlusNormal"/>
        <w:spacing w:before="0" w:after="0"/>
        <w:ind w:firstLine="709"/>
        <w:contextualSpacing/>
        <w:jc w:val="both"/>
        <w:rPr/>
      </w:pPr>
      <w:r>
        <w:rPr>
          <w:rFonts w:cs="Times New Roman" w:ascii="Times New Roman" w:hAnsi="Times New Roman"/>
          <w:szCs w:val="28"/>
        </w:rPr>
        <w:t>Понятие «судороги». Эпилептический припадок. Причины, основные проявления, первая помощь. Типичные ошибки при оказании первой помощи.</w:t>
      </w:r>
    </w:p>
    <w:p>
      <w:pPr>
        <w:pStyle w:val="ConsPlusNormal"/>
        <w:spacing w:before="0" w:after="0"/>
        <w:ind w:firstLine="709"/>
        <w:contextualSpacing/>
        <w:jc w:val="both"/>
        <w:rPr/>
      </w:pPr>
      <w:r>
        <w:rPr>
          <w:rFonts w:cs="Times New Roman" w:ascii="Times New Roman" w:hAnsi="Times New Roman"/>
          <w:szCs w:val="28"/>
        </w:rPr>
        <w:t>Решение ситуационных задач по темам: «Острые нарушения сознания (обморок, кома)», «Острые нарушения дыхания (удушье)», «Острое нарушение кровообращения (сердечный приступ)», «Судорожный синдром». Отработка порядка оказания первой помощи.</w:t>
      </w:r>
    </w:p>
    <w:p>
      <w:pPr>
        <w:pStyle w:val="ConsPlusNormal"/>
        <w:spacing w:before="0" w:after="0"/>
        <w:ind w:firstLine="709"/>
        <w:contextualSpacing/>
        <w:jc w:val="both"/>
        <w:rPr/>
      </w:pPr>
      <w:r>
        <w:rPr>
          <w:rFonts w:cs="Times New Roman" w:ascii="Times New Roman" w:hAnsi="Times New Roman"/>
          <w:szCs w:val="28"/>
        </w:rPr>
        <w:t>Раздел 8. Первая помощь при политравме.</w:t>
      </w:r>
    </w:p>
    <w:p>
      <w:pPr>
        <w:pStyle w:val="ConsPlusNormal"/>
        <w:spacing w:before="0" w:after="0"/>
        <w:ind w:firstLine="709"/>
        <w:contextualSpacing/>
        <w:jc w:val="both"/>
        <w:rPr/>
      </w:pPr>
      <w:r>
        <w:rPr>
          <w:rFonts w:cs="Times New Roman" w:ascii="Times New Roman" w:hAnsi="Times New Roman"/>
          <w:szCs w:val="28"/>
        </w:rPr>
        <w:t>Решение ситуационных задач по теме: «Политравма» для повторения и закрепления приемов и порядка оказания первой помощи.</w:t>
      </w:r>
    </w:p>
    <w:p>
      <w:pPr>
        <w:pStyle w:val="ConsPlusTitle"/>
        <w:spacing w:before="0" w:after="0"/>
        <w:ind w:firstLine="709"/>
        <w:contextualSpacing/>
        <w:jc w:val="both"/>
        <w:rPr/>
      </w:pPr>
      <w:r>
        <w:rPr>
          <w:rFonts w:cs="Times New Roman" w:ascii="Times New Roman" w:hAnsi="Times New Roman"/>
          <w:b w:val="false"/>
          <w:szCs w:val="28"/>
        </w:rPr>
        <w:t>13</w:t>
      </w:r>
      <w:r>
        <w:rPr>
          <w:rFonts w:cs="Times New Roman" w:ascii="Times New Roman" w:hAnsi="Times New Roman"/>
          <w:b w:val="false"/>
          <w:szCs w:val="28"/>
        </w:rPr>
        <w:t>.15. Типовой тематический план дисциплины «Специальная физическая подготовка».</w:t>
      </w:r>
    </w:p>
    <w:p>
      <w:pPr>
        <w:pStyle w:val="ConsPlusNormal"/>
        <w:spacing w:before="0" w:after="0"/>
        <w:ind w:firstLine="540"/>
        <w:contextualSpacing/>
        <w:jc w:val="both"/>
        <w:rPr>
          <w:rFonts w:ascii="Times New Roman" w:hAnsi="Times New Roman" w:cs="Times New Roman"/>
          <w:szCs w:val="28"/>
        </w:rPr>
      </w:pPr>
      <w:r>
        <w:rPr>
          <w:rFonts w:cs="Times New Roman" w:ascii="Times New Roman" w:hAnsi="Times New Roman"/>
          <w:szCs w:val="28"/>
        </w:rPr>
      </w:r>
    </w:p>
    <w:tbl>
      <w:tblPr>
        <w:tblW w:w="9208" w:type="dxa"/>
        <w:jc w:val="left"/>
        <w:tblInd w:w="0" w:type="dxa"/>
        <w:tblCellMar>
          <w:top w:w="102" w:type="dxa"/>
          <w:left w:w="62" w:type="dxa"/>
          <w:bottom w:w="102" w:type="dxa"/>
          <w:right w:w="62" w:type="dxa"/>
        </w:tblCellMar>
        <w:tblLook w:val="0000" w:noHBand="0" w:noVBand="0" w:firstColumn="0" w:lastRow="0" w:lastColumn="0" w:firstRow="0"/>
      </w:tblPr>
      <w:tblGrid>
        <w:gridCol w:w="453"/>
        <w:gridCol w:w="2558"/>
        <w:gridCol w:w="560"/>
        <w:gridCol w:w="744"/>
        <w:gridCol w:w="733"/>
        <w:gridCol w:w="569"/>
        <w:gridCol w:w="831"/>
        <w:gridCol w:w="745"/>
        <w:gridCol w:w="568"/>
        <w:gridCol w:w="742"/>
        <w:gridCol w:w="703"/>
      </w:tblGrid>
      <w:tr>
        <w:trPr>
          <w:tblHeader w:val="true"/>
        </w:trPr>
        <w:tc>
          <w:tcPr>
            <w:tcW w:w="453"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 xml:space="preserve">№ </w:t>
            </w:r>
            <w:r>
              <w:rPr>
                <w:rFonts w:cs="Times New Roman" w:ascii="Times New Roman" w:hAnsi="Times New Roman"/>
                <w:sz w:val="21"/>
                <w:szCs w:val="21"/>
              </w:rPr>
              <w:t>п/п</w:t>
            </w:r>
          </w:p>
        </w:tc>
        <w:tc>
          <w:tcPr>
            <w:tcW w:w="2558"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Наименование темы</w:t>
            </w:r>
          </w:p>
        </w:tc>
        <w:tc>
          <w:tcPr>
            <w:tcW w:w="2037"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4 разряд</w:t>
            </w:r>
          </w:p>
        </w:tc>
        <w:tc>
          <w:tcPr>
            <w:tcW w:w="2145"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5 разряд</w:t>
            </w:r>
          </w:p>
        </w:tc>
        <w:tc>
          <w:tcPr>
            <w:tcW w:w="2013"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6 разряд</w:t>
            </w:r>
          </w:p>
        </w:tc>
      </w:tr>
      <w:tr>
        <w:trPr>
          <w:tblHeader w:val="true"/>
        </w:trPr>
        <w:tc>
          <w:tcPr>
            <w:tcW w:w="45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558"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037"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количество часов</w:t>
            </w:r>
          </w:p>
        </w:tc>
        <w:tc>
          <w:tcPr>
            <w:tcW w:w="2145"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количество часов</w:t>
            </w:r>
          </w:p>
        </w:tc>
        <w:tc>
          <w:tcPr>
            <w:tcW w:w="2013"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количество часов</w:t>
            </w:r>
          </w:p>
        </w:tc>
      </w:tr>
      <w:tr>
        <w:trPr>
          <w:tblHeader w:val="true"/>
        </w:trPr>
        <w:tc>
          <w:tcPr>
            <w:tcW w:w="45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558"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560"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все-го</w:t>
            </w:r>
          </w:p>
        </w:tc>
        <w:tc>
          <w:tcPr>
            <w:tcW w:w="1477"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в том числе:</w:t>
            </w:r>
          </w:p>
        </w:tc>
        <w:tc>
          <w:tcPr>
            <w:tcW w:w="569"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все-го</w:t>
            </w:r>
          </w:p>
        </w:tc>
        <w:tc>
          <w:tcPr>
            <w:tcW w:w="1576"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в том числе:</w:t>
            </w:r>
          </w:p>
        </w:tc>
        <w:tc>
          <w:tcPr>
            <w:tcW w:w="568"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все-го</w:t>
            </w:r>
          </w:p>
        </w:tc>
        <w:tc>
          <w:tcPr>
            <w:tcW w:w="1445"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в том числе:</w:t>
            </w:r>
          </w:p>
        </w:tc>
      </w:tr>
      <w:tr>
        <w:trPr>
          <w:tblHeader w:val="true"/>
        </w:trPr>
        <w:tc>
          <w:tcPr>
            <w:tcW w:w="45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558"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560"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744"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теоре-тичес-ких</w:t>
            </w:r>
          </w:p>
        </w:tc>
        <w:tc>
          <w:tcPr>
            <w:tcW w:w="73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прак-тичес-</w:t>
            </w:r>
          </w:p>
          <w:p>
            <w:pPr>
              <w:pStyle w:val="ConsPlusNormal"/>
              <w:spacing w:before="0" w:after="0"/>
              <w:contextualSpacing/>
              <w:jc w:val="center"/>
              <w:rPr/>
            </w:pPr>
            <w:r>
              <w:rPr>
                <w:rFonts w:cs="Times New Roman" w:ascii="Times New Roman" w:hAnsi="Times New Roman"/>
                <w:sz w:val="21"/>
                <w:szCs w:val="21"/>
              </w:rPr>
              <w:t>ких</w:t>
            </w:r>
          </w:p>
        </w:tc>
        <w:tc>
          <w:tcPr>
            <w:tcW w:w="569"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831"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теоре-тичес-ких</w:t>
            </w:r>
          </w:p>
        </w:tc>
        <w:tc>
          <w:tcPr>
            <w:tcW w:w="745"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прак-тичес-</w:t>
            </w:r>
          </w:p>
          <w:p>
            <w:pPr>
              <w:pStyle w:val="ConsPlusNormal"/>
              <w:spacing w:before="0" w:after="0"/>
              <w:contextualSpacing/>
              <w:jc w:val="center"/>
              <w:rPr/>
            </w:pPr>
            <w:r>
              <w:rPr>
                <w:rFonts w:cs="Times New Roman" w:ascii="Times New Roman" w:hAnsi="Times New Roman"/>
                <w:sz w:val="21"/>
                <w:szCs w:val="21"/>
              </w:rPr>
              <w:t>ких</w:t>
            </w:r>
          </w:p>
        </w:tc>
        <w:tc>
          <w:tcPr>
            <w:tcW w:w="568"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74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теоре-тичес-ких</w:t>
            </w:r>
          </w:p>
        </w:tc>
        <w:tc>
          <w:tcPr>
            <w:tcW w:w="70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прак-тичес-</w:t>
            </w:r>
          </w:p>
          <w:p>
            <w:pPr>
              <w:pStyle w:val="ConsPlusNormal"/>
              <w:spacing w:before="0" w:after="0"/>
              <w:contextualSpacing/>
              <w:jc w:val="center"/>
              <w:rPr/>
            </w:pPr>
            <w:r>
              <w:rPr>
                <w:rFonts w:cs="Times New Roman" w:ascii="Times New Roman" w:hAnsi="Times New Roman"/>
                <w:sz w:val="21"/>
                <w:szCs w:val="21"/>
              </w:rPr>
              <w:t>ких</w:t>
            </w:r>
          </w:p>
        </w:tc>
      </w:tr>
      <w:tr>
        <w:trPr/>
        <w:tc>
          <w:tcPr>
            <w:tcW w:w="4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1</w:t>
            </w:r>
          </w:p>
        </w:tc>
        <w:tc>
          <w:tcPr>
            <w:tcW w:w="2558"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Защита с применением физической силы</w:t>
            </w:r>
          </w:p>
          <w:p>
            <w:pPr>
              <w:pStyle w:val="ConsPlusNormal"/>
              <w:spacing w:before="0" w:after="0"/>
              <w:contextualSpacing/>
              <w:rPr>
                <w:rFonts w:ascii="Times New Roman" w:hAnsi="Times New Roman" w:cs="Times New Roman"/>
                <w:sz w:val="21"/>
                <w:szCs w:val="21"/>
              </w:rPr>
            </w:pPr>
            <w:r>
              <w:rPr>
                <w:rFonts w:cs="Times New Roman" w:ascii="Times New Roman" w:hAnsi="Times New Roman"/>
                <w:sz w:val="21"/>
                <w:szCs w:val="21"/>
              </w:rPr>
            </w:r>
          </w:p>
        </w:tc>
        <w:tc>
          <w:tcPr>
            <w:tcW w:w="56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73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56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83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74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5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70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r>
      <w:tr>
        <w:trPr/>
        <w:tc>
          <w:tcPr>
            <w:tcW w:w="4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2</w:t>
            </w:r>
          </w:p>
        </w:tc>
        <w:tc>
          <w:tcPr>
            <w:tcW w:w="2558"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Защита от вооруженного противника</w:t>
            </w:r>
          </w:p>
          <w:p>
            <w:pPr>
              <w:pStyle w:val="ConsPlusNormal"/>
              <w:spacing w:before="0" w:after="0"/>
              <w:contextualSpacing/>
              <w:rPr>
                <w:rFonts w:ascii="Times New Roman" w:hAnsi="Times New Roman" w:cs="Times New Roman"/>
                <w:sz w:val="21"/>
                <w:szCs w:val="21"/>
              </w:rPr>
            </w:pPr>
            <w:r>
              <w:rPr>
                <w:rFonts w:cs="Times New Roman" w:ascii="Times New Roman" w:hAnsi="Times New Roman"/>
                <w:sz w:val="21"/>
                <w:szCs w:val="21"/>
              </w:rPr>
            </w:r>
          </w:p>
        </w:tc>
        <w:tc>
          <w:tcPr>
            <w:tcW w:w="56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73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56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83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74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5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70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r>
      <w:tr>
        <w:trPr/>
        <w:tc>
          <w:tcPr>
            <w:tcW w:w="4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3</w:t>
            </w:r>
          </w:p>
        </w:tc>
        <w:tc>
          <w:tcPr>
            <w:tcW w:w="2558"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 xml:space="preserve">Защита с помощью специальных средств, разрешенных </w:t>
              <w:br/>
              <w:t xml:space="preserve">для использования </w:t>
              <w:br/>
              <w:t>в частной охранной деятельности</w:t>
            </w:r>
          </w:p>
        </w:tc>
        <w:tc>
          <w:tcPr>
            <w:tcW w:w="56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73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56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83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74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5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70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r>
      <w:tr>
        <w:trPr/>
        <w:tc>
          <w:tcPr>
            <w:tcW w:w="3011"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left"/>
              <w:rPr/>
            </w:pPr>
            <w:r>
              <w:rPr>
                <w:rFonts w:cs="Times New Roman" w:ascii="Times New Roman" w:hAnsi="Times New Roman"/>
                <w:sz w:val="21"/>
                <w:szCs w:val="21"/>
              </w:rPr>
              <w:t>Промежуточная аттестация</w:t>
            </w:r>
          </w:p>
        </w:tc>
        <w:tc>
          <w:tcPr>
            <w:tcW w:w="56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73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56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83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74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5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70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r>
      <w:tr>
        <w:trPr/>
        <w:tc>
          <w:tcPr>
            <w:tcW w:w="3011"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Итого</w:t>
            </w:r>
          </w:p>
        </w:tc>
        <w:tc>
          <w:tcPr>
            <w:tcW w:w="56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4</w:t>
            </w:r>
          </w:p>
        </w:tc>
        <w:tc>
          <w:tcPr>
            <w:tcW w:w="7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73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4</w:t>
            </w:r>
          </w:p>
        </w:tc>
        <w:tc>
          <w:tcPr>
            <w:tcW w:w="56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4</w:t>
            </w:r>
          </w:p>
        </w:tc>
        <w:tc>
          <w:tcPr>
            <w:tcW w:w="83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74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4</w:t>
            </w:r>
          </w:p>
        </w:tc>
        <w:tc>
          <w:tcPr>
            <w:tcW w:w="5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4</w:t>
            </w:r>
          </w:p>
        </w:tc>
        <w:tc>
          <w:tcPr>
            <w:tcW w:w="7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70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4</w:t>
            </w:r>
          </w:p>
        </w:tc>
      </w:tr>
    </w:tbl>
    <w:p>
      <w:pPr>
        <w:pStyle w:val="ConsPlusNormal"/>
        <w:spacing w:before="0" w:after="0"/>
        <w:ind w:firstLine="540"/>
        <w:contextualSpacing/>
        <w:jc w:val="both"/>
        <w:rPr>
          <w:rFonts w:ascii="Times New Roman" w:hAnsi="Times New Roman" w:cs="Times New Roman"/>
          <w:szCs w:val="28"/>
        </w:rPr>
      </w:pPr>
      <w:r>
        <w:rPr>
          <w:rFonts w:cs="Times New Roman" w:ascii="Times New Roman" w:hAnsi="Times New Roman"/>
          <w:szCs w:val="28"/>
        </w:rPr>
      </w:r>
    </w:p>
    <w:p>
      <w:pPr>
        <w:pStyle w:val="ConsPlusTitle"/>
        <w:spacing w:before="0" w:after="0"/>
        <w:ind w:firstLine="709"/>
        <w:contextualSpacing/>
        <w:jc w:val="both"/>
        <w:rPr/>
      </w:pPr>
      <w:r>
        <w:rPr>
          <w:rFonts w:cs="Times New Roman" w:ascii="Times New Roman" w:hAnsi="Times New Roman"/>
          <w:b w:val="false"/>
          <w:szCs w:val="28"/>
        </w:rPr>
        <w:t>13</w:t>
      </w:r>
      <w:r>
        <w:rPr>
          <w:rFonts w:cs="Times New Roman" w:ascii="Times New Roman" w:hAnsi="Times New Roman"/>
          <w:b w:val="false"/>
          <w:szCs w:val="28"/>
        </w:rPr>
        <w:t>.16. Типовая рабочая программа дисциплины «Специальная физическая подготовка».</w:t>
      </w:r>
    </w:p>
    <w:p>
      <w:pPr>
        <w:pStyle w:val="ConsPlusTitle"/>
        <w:spacing w:before="0" w:after="0"/>
        <w:ind w:firstLine="709"/>
        <w:contextualSpacing/>
        <w:jc w:val="both"/>
        <w:rPr/>
      </w:pPr>
      <w:r>
        <w:rPr>
          <w:rFonts w:cs="Times New Roman" w:ascii="Times New Roman" w:hAnsi="Times New Roman"/>
          <w:b w:val="false"/>
          <w:szCs w:val="28"/>
        </w:rPr>
        <w:t>Тема 1. Защита с применением физической силы.</w:t>
      </w:r>
    </w:p>
    <w:p>
      <w:pPr>
        <w:pStyle w:val="ConsPlusNormal"/>
        <w:spacing w:before="0" w:after="0"/>
        <w:ind w:firstLine="709"/>
        <w:contextualSpacing/>
        <w:jc w:val="both"/>
        <w:rPr/>
      </w:pPr>
      <w:r>
        <w:rPr>
          <w:rFonts w:cs="Times New Roman" w:ascii="Times New Roman" w:hAnsi="Times New Roman"/>
          <w:szCs w:val="28"/>
        </w:rPr>
        <w:t>Техника применения специальных приемов борьбы.</w:t>
      </w:r>
    </w:p>
    <w:p>
      <w:pPr>
        <w:pStyle w:val="ConsPlusNormal"/>
        <w:spacing w:before="0" w:after="0"/>
        <w:ind w:firstLine="709"/>
        <w:contextualSpacing/>
        <w:jc w:val="both"/>
        <w:rPr/>
      </w:pPr>
      <w:r>
        <w:rPr>
          <w:rFonts w:cs="Times New Roman" w:ascii="Times New Roman" w:hAnsi="Times New Roman"/>
          <w:szCs w:val="28"/>
        </w:rPr>
        <w:t>Практическая отработка специальных приемов борьбы и способов противодействия им. Использование подручных средств.</w:t>
      </w:r>
    </w:p>
    <w:p>
      <w:pPr>
        <w:pStyle w:val="ConsPlusTitle"/>
        <w:spacing w:before="0" w:after="0"/>
        <w:ind w:firstLine="709"/>
        <w:contextualSpacing/>
        <w:jc w:val="both"/>
        <w:rPr/>
      </w:pPr>
      <w:r>
        <w:rPr>
          <w:rFonts w:cs="Times New Roman" w:ascii="Times New Roman" w:hAnsi="Times New Roman"/>
          <w:b w:val="false"/>
          <w:szCs w:val="28"/>
        </w:rPr>
        <w:t>Тема 2. Защита от вооруженного противника.</w:t>
      </w:r>
    </w:p>
    <w:p>
      <w:pPr>
        <w:pStyle w:val="ConsPlusNormal"/>
        <w:spacing w:before="0" w:after="0"/>
        <w:ind w:firstLine="709"/>
        <w:contextualSpacing/>
        <w:jc w:val="both"/>
        <w:rPr/>
      </w:pPr>
      <w:r>
        <w:rPr>
          <w:rFonts w:cs="Times New Roman" w:ascii="Times New Roman" w:hAnsi="Times New Roman"/>
          <w:szCs w:val="28"/>
        </w:rPr>
        <w:t>Основные способы защиты от противника, вооруженного ножом,</w:t>
        <w:br/>
        <w:t>и способы его нейтрализации.</w:t>
      </w:r>
    </w:p>
    <w:p>
      <w:pPr>
        <w:pStyle w:val="ConsPlusNormal"/>
        <w:spacing w:before="0" w:after="0"/>
        <w:ind w:firstLine="709"/>
        <w:contextualSpacing/>
        <w:jc w:val="both"/>
        <w:rPr/>
      </w:pPr>
      <w:r>
        <w:rPr>
          <w:rFonts w:cs="Times New Roman" w:ascii="Times New Roman" w:hAnsi="Times New Roman"/>
          <w:szCs w:val="28"/>
        </w:rPr>
        <w:t>Основные способы защиты от противника, вооруженного огнестрельным оружием, и способы его нейтрализации.</w:t>
      </w:r>
    </w:p>
    <w:p>
      <w:pPr>
        <w:pStyle w:val="ConsPlusNormal"/>
        <w:spacing w:before="0" w:after="0"/>
        <w:ind w:firstLine="709"/>
        <w:contextualSpacing/>
        <w:jc w:val="both"/>
        <w:rPr/>
      </w:pPr>
      <w:r>
        <w:rPr>
          <w:rFonts w:cs="Times New Roman" w:ascii="Times New Roman" w:hAnsi="Times New Roman"/>
          <w:szCs w:val="28"/>
        </w:rPr>
        <w:t>Способы обезвреживания противника, вооруженного палкой, аэрозольным средством.</w:t>
      </w:r>
    </w:p>
    <w:p>
      <w:pPr>
        <w:pStyle w:val="ConsPlusTitle"/>
        <w:spacing w:before="0" w:after="0"/>
        <w:ind w:firstLine="709"/>
        <w:contextualSpacing/>
        <w:jc w:val="both"/>
        <w:rPr/>
      </w:pPr>
      <w:r>
        <w:rPr>
          <w:rFonts w:cs="Times New Roman" w:ascii="Times New Roman" w:hAnsi="Times New Roman"/>
          <w:b w:val="false"/>
          <w:szCs w:val="28"/>
        </w:rPr>
        <w:t>Тема 3. Защита с помощью специальных средств, разрешенных</w:t>
        <w:br/>
        <w:t>для использования в частной охранной деятельности.</w:t>
      </w:r>
    </w:p>
    <w:p>
      <w:pPr>
        <w:pStyle w:val="ConsPlusNormal"/>
        <w:spacing w:before="0" w:after="0"/>
        <w:ind w:firstLine="709"/>
        <w:contextualSpacing/>
        <w:jc w:val="both"/>
        <w:rPr/>
      </w:pPr>
      <w:r>
        <w:rPr>
          <w:rFonts w:cs="Times New Roman" w:ascii="Times New Roman" w:hAnsi="Times New Roman"/>
          <w:szCs w:val="28"/>
        </w:rPr>
        <w:t>Защита с помощью резиновой палки.</w:t>
      </w:r>
    </w:p>
    <w:p>
      <w:pPr>
        <w:pStyle w:val="ConsPlusNormal"/>
        <w:spacing w:before="0" w:after="0"/>
        <w:ind w:firstLine="709"/>
        <w:contextualSpacing/>
        <w:jc w:val="both"/>
        <w:rPr/>
      </w:pPr>
      <w:r>
        <w:rPr>
          <w:rFonts w:cs="Times New Roman" w:ascii="Times New Roman" w:hAnsi="Times New Roman"/>
          <w:szCs w:val="28"/>
        </w:rPr>
        <w:t>Применение в охранной деятельности бронежилетов, шлемов защитных.</w:t>
      </w:r>
    </w:p>
    <w:p>
      <w:pPr>
        <w:pStyle w:val="ConsPlusTitle"/>
        <w:spacing w:before="0" w:after="0"/>
        <w:ind w:firstLine="709"/>
        <w:contextualSpacing/>
        <w:jc w:val="both"/>
        <w:rPr/>
      </w:pPr>
      <w:r>
        <w:rPr>
          <w:rFonts w:cs="Times New Roman" w:ascii="Times New Roman" w:hAnsi="Times New Roman"/>
          <w:b w:val="false"/>
          <w:szCs w:val="28"/>
        </w:rPr>
        <w:t>13</w:t>
      </w:r>
      <w:r>
        <w:rPr>
          <w:rFonts w:cs="Times New Roman" w:ascii="Times New Roman" w:hAnsi="Times New Roman"/>
          <w:b w:val="false"/>
          <w:szCs w:val="28"/>
        </w:rPr>
        <w:t>.17. Типовой тематический план дисциплины «Противодействие терроризму. Обеспечение антитеррористической защищенности объектов».</w:t>
      </w:r>
    </w:p>
    <w:p>
      <w:pPr>
        <w:pStyle w:val="ConsPlusNormal"/>
        <w:spacing w:before="0" w:after="0"/>
        <w:ind w:firstLine="709"/>
        <w:contextualSpacing/>
        <w:jc w:val="both"/>
        <w:rPr>
          <w:rFonts w:ascii="Times New Roman" w:hAnsi="Times New Roman" w:cs="Times New Roman"/>
          <w:szCs w:val="28"/>
        </w:rPr>
      </w:pPr>
      <w:r>
        <w:rPr>
          <w:rFonts w:cs="Times New Roman" w:ascii="Times New Roman" w:hAnsi="Times New Roman"/>
          <w:szCs w:val="28"/>
        </w:rPr>
      </w:r>
    </w:p>
    <w:tbl>
      <w:tblPr>
        <w:tblW w:w="9134" w:type="dxa"/>
        <w:jc w:val="left"/>
        <w:tblInd w:w="0" w:type="dxa"/>
        <w:tblCellMar>
          <w:top w:w="102" w:type="dxa"/>
          <w:left w:w="62" w:type="dxa"/>
          <w:bottom w:w="102" w:type="dxa"/>
          <w:right w:w="62" w:type="dxa"/>
        </w:tblCellMar>
        <w:tblLook w:val="0000" w:noHBand="0" w:noVBand="0" w:firstColumn="0" w:lastRow="0" w:lastColumn="0" w:firstRow="0"/>
      </w:tblPr>
      <w:tblGrid>
        <w:gridCol w:w="452"/>
        <w:gridCol w:w="2045"/>
        <w:gridCol w:w="561"/>
        <w:gridCol w:w="855"/>
        <w:gridCol w:w="717"/>
        <w:gridCol w:w="567"/>
        <w:gridCol w:w="864"/>
        <w:gridCol w:w="859"/>
        <w:gridCol w:w="574"/>
        <w:gridCol w:w="824"/>
        <w:gridCol w:w="814"/>
      </w:tblGrid>
      <w:tr>
        <w:trPr>
          <w:tblHeader w:val="true"/>
        </w:trPr>
        <w:tc>
          <w:tcPr>
            <w:tcW w:w="452"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 xml:space="preserve">№ </w:t>
            </w:r>
            <w:r>
              <w:rPr>
                <w:rFonts w:cs="Times New Roman" w:ascii="Times New Roman" w:hAnsi="Times New Roman"/>
                <w:sz w:val="21"/>
                <w:szCs w:val="21"/>
              </w:rPr>
              <w:t>п/п</w:t>
            </w:r>
          </w:p>
        </w:tc>
        <w:tc>
          <w:tcPr>
            <w:tcW w:w="2045"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Наименование темы</w:t>
            </w:r>
          </w:p>
        </w:tc>
        <w:tc>
          <w:tcPr>
            <w:tcW w:w="2133"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4 разряд</w:t>
            </w:r>
          </w:p>
        </w:tc>
        <w:tc>
          <w:tcPr>
            <w:tcW w:w="2290"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5 разряд</w:t>
            </w:r>
          </w:p>
        </w:tc>
        <w:tc>
          <w:tcPr>
            <w:tcW w:w="2212"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6 разряд</w:t>
            </w:r>
          </w:p>
        </w:tc>
      </w:tr>
      <w:tr>
        <w:trPr>
          <w:tblHeader w:val="true"/>
        </w:trPr>
        <w:tc>
          <w:tcPr>
            <w:tcW w:w="452"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045"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133"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количество часов</w:t>
            </w:r>
          </w:p>
        </w:tc>
        <w:tc>
          <w:tcPr>
            <w:tcW w:w="2290"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количество часов</w:t>
            </w:r>
          </w:p>
        </w:tc>
        <w:tc>
          <w:tcPr>
            <w:tcW w:w="2212"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количество часов</w:t>
            </w:r>
          </w:p>
        </w:tc>
      </w:tr>
      <w:tr>
        <w:trPr>
          <w:tblHeader w:val="true"/>
        </w:trPr>
        <w:tc>
          <w:tcPr>
            <w:tcW w:w="452"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045"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561"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все-го</w:t>
            </w:r>
          </w:p>
        </w:tc>
        <w:tc>
          <w:tcPr>
            <w:tcW w:w="1572"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в том числе:</w:t>
            </w:r>
          </w:p>
        </w:tc>
        <w:tc>
          <w:tcPr>
            <w:tcW w:w="567"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все-го</w:t>
            </w:r>
          </w:p>
        </w:tc>
        <w:tc>
          <w:tcPr>
            <w:tcW w:w="1723"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в том числе:</w:t>
            </w:r>
          </w:p>
        </w:tc>
        <w:tc>
          <w:tcPr>
            <w:tcW w:w="574"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все-го</w:t>
            </w:r>
          </w:p>
        </w:tc>
        <w:tc>
          <w:tcPr>
            <w:tcW w:w="1638"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в том числе:</w:t>
            </w:r>
          </w:p>
        </w:tc>
      </w:tr>
      <w:tr>
        <w:trPr>
          <w:tblHeader w:val="true"/>
        </w:trPr>
        <w:tc>
          <w:tcPr>
            <w:tcW w:w="452"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045"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561"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855"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теоре-тичес-ких</w:t>
            </w:r>
          </w:p>
        </w:tc>
        <w:tc>
          <w:tcPr>
            <w:tcW w:w="717"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прак-тичес-</w:t>
            </w:r>
          </w:p>
          <w:p>
            <w:pPr>
              <w:pStyle w:val="ConsPlusNormal"/>
              <w:spacing w:before="0" w:after="0"/>
              <w:contextualSpacing/>
              <w:jc w:val="center"/>
              <w:rPr/>
            </w:pPr>
            <w:r>
              <w:rPr>
                <w:rFonts w:cs="Times New Roman" w:ascii="Times New Roman" w:hAnsi="Times New Roman"/>
                <w:sz w:val="21"/>
                <w:szCs w:val="21"/>
              </w:rPr>
              <w:t>ких</w:t>
            </w:r>
          </w:p>
        </w:tc>
        <w:tc>
          <w:tcPr>
            <w:tcW w:w="567"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864"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теоре-тичес-ких</w:t>
            </w:r>
          </w:p>
        </w:tc>
        <w:tc>
          <w:tcPr>
            <w:tcW w:w="859"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прак-тичес-</w:t>
            </w:r>
          </w:p>
          <w:p>
            <w:pPr>
              <w:pStyle w:val="ConsPlusNormal"/>
              <w:spacing w:before="0" w:after="0"/>
              <w:contextualSpacing/>
              <w:jc w:val="center"/>
              <w:rPr/>
            </w:pPr>
            <w:r>
              <w:rPr>
                <w:rFonts w:cs="Times New Roman" w:ascii="Times New Roman" w:hAnsi="Times New Roman"/>
                <w:sz w:val="21"/>
                <w:szCs w:val="21"/>
              </w:rPr>
              <w:t>ких</w:t>
            </w:r>
          </w:p>
        </w:tc>
        <w:tc>
          <w:tcPr>
            <w:tcW w:w="574"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824"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теоре-тичес-ких</w:t>
            </w:r>
          </w:p>
        </w:tc>
        <w:tc>
          <w:tcPr>
            <w:tcW w:w="814"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прак-тичес-</w:t>
            </w:r>
          </w:p>
          <w:p>
            <w:pPr>
              <w:pStyle w:val="ConsPlusNormal"/>
              <w:spacing w:before="0" w:after="0"/>
              <w:contextualSpacing/>
              <w:jc w:val="center"/>
              <w:rPr/>
            </w:pPr>
            <w:r>
              <w:rPr>
                <w:rFonts w:cs="Times New Roman" w:ascii="Times New Roman" w:hAnsi="Times New Roman"/>
                <w:sz w:val="21"/>
                <w:szCs w:val="21"/>
              </w:rPr>
              <w:t>ких</w:t>
            </w:r>
          </w:p>
        </w:tc>
      </w:tr>
      <w:tr>
        <w:trPr/>
        <w:tc>
          <w:tcPr>
            <w:tcW w:w="45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1</w:t>
            </w:r>
          </w:p>
        </w:tc>
        <w:tc>
          <w:tcPr>
            <w:tcW w:w="2045"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Противодействие терроризму. Общие вопросы антитеррористичес-кой защиты охраняемых объектов</w:t>
            </w:r>
          </w:p>
        </w:tc>
        <w:tc>
          <w:tcPr>
            <w:tcW w:w="56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85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71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5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8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8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57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82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81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r>
      <w:tr>
        <w:trPr/>
        <w:tc>
          <w:tcPr>
            <w:tcW w:w="45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2</w:t>
            </w:r>
          </w:p>
        </w:tc>
        <w:tc>
          <w:tcPr>
            <w:tcW w:w="2045"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 xml:space="preserve">Основные направления профилактики террористических угроз. Порядок действий </w:t>
              <w:br/>
              <w:t>при обнаружении террористических угроз и обеспечении антитеррористичес-кой защищенности объектов</w:t>
            </w:r>
          </w:p>
          <w:p>
            <w:pPr>
              <w:pStyle w:val="ConsPlusNormal"/>
              <w:spacing w:before="0" w:after="0"/>
              <w:contextualSpacing/>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rPr>
                <w:rFonts w:ascii="Times New Roman" w:hAnsi="Times New Roman" w:cs="Times New Roman"/>
                <w:sz w:val="21"/>
                <w:szCs w:val="21"/>
              </w:rPr>
            </w:pPr>
            <w:r>
              <w:rPr>
                <w:rFonts w:cs="Times New Roman" w:ascii="Times New Roman" w:hAnsi="Times New Roman"/>
                <w:sz w:val="21"/>
                <w:szCs w:val="21"/>
              </w:rPr>
            </w:r>
          </w:p>
        </w:tc>
        <w:tc>
          <w:tcPr>
            <w:tcW w:w="56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2</w:t>
            </w:r>
          </w:p>
        </w:tc>
        <w:tc>
          <w:tcPr>
            <w:tcW w:w="85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2</w:t>
            </w:r>
          </w:p>
        </w:tc>
        <w:tc>
          <w:tcPr>
            <w:tcW w:w="71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5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3</w:t>
            </w:r>
          </w:p>
        </w:tc>
        <w:tc>
          <w:tcPr>
            <w:tcW w:w="8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3</w:t>
            </w:r>
          </w:p>
        </w:tc>
        <w:tc>
          <w:tcPr>
            <w:tcW w:w="8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57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4</w:t>
            </w:r>
          </w:p>
        </w:tc>
        <w:tc>
          <w:tcPr>
            <w:tcW w:w="82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4</w:t>
            </w:r>
          </w:p>
        </w:tc>
        <w:tc>
          <w:tcPr>
            <w:tcW w:w="81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r>
      <w:tr>
        <w:trPr/>
        <w:tc>
          <w:tcPr>
            <w:tcW w:w="45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jc w:val="center"/>
              <w:rPr/>
            </w:pPr>
            <w:r>
              <w:rPr>
                <w:rFonts w:cs="Times New Roman" w:ascii="Times New Roman" w:hAnsi="Times New Roman"/>
                <w:sz w:val="21"/>
                <w:szCs w:val="21"/>
              </w:rPr>
              <w:t>3</w:t>
            </w:r>
          </w:p>
        </w:tc>
        <w:tc>
          <w:tcPr>
            <w:tcW w:w="2045"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 xml:space="preserve">Практический тренинг </w:t>
              <w:br/>
              <w:t>по профилактике</w:t>
            </w:r>
          </w:p>
          <w:p>
            <w:pPr>
              <w:pStyle w:val="ConsPlusNormal"/>
              <w:spacing w:before="0" w:after="0"/>
              <w:contextualSpacing/>
              <w:rPr/>
            </w:pPr>
            <w:r>
              <w:rPr>
                <w:rFonts w:cs="Times New Roman" w:ascii="Times New Roman" w:hAnsi="Times New Roman"/>
                <w:sz w:val="21"/>
                <w:szCs w:val="21"/>
              </w:rPr>
              <w:t>и противодействию террористическим угрозам</w:t>
            </w:r>
          </w:p>
        </w:tc>
        <w:tc>
          <w:tcPr>
            <w:tcW w:w="56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85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71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5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8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8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57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82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81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r>
      <w:tr>
        <w:trPr/>
        <w:tc>
          <w:tcPr>
            <w:tcW w:w="2497"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Промежуточная аттестация</w:t>
            </w:r>
          </w:p>
        </w:tc>
        <w:tc>
          <w:tcPr>
            <w:tcW w:w="56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85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71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5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8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8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57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c>
          <w:tcPr>
            <w:tcW w:w="82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w:t>
            </w:r>
          </w:p>
        </w:tc>
        <w:tc>
          <w:tcPr>
            <w:tcW w:w="81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1</w:t>
            </w:r>
          </w:p>
        </w:tc>
      </w:tr>
      <w:tr>
        <w:trPr/>
        <w:tc>
          <w:tcPr>
            <w:tcW w:w="2497"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spacing w:before="0" w:after="0"/>
              <w:contextualSpacing/>
              <w:rPr/>
            </w:pPr>
            <w:r>
              <w:rPr>
                <w:rFonts w:cs="Times New Roman" w:ascii="Times New Roman" w:hAnsi="Times New Roman"/>
                <w:sz w:val="21"/>
                <w:szCs w:val="21"/>
              </w:rPr>
              <w:t>Итого</w:t>
            </w:r>
          </w:p>
        </w:tc>
        <w:tc>
          <w:tcPr>
            <w:tcW w:w="56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5</w:t>
            </w:r>
          </w:p>
        </w:tc>
        <w:tc>
          <w:tcPr>
            <w:tcW w:w="85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3</w:t>
            </w:r>
          </w:p>
        </w:tc>
        <w:tc>
          <w:tcPr>
            <w:tcW w:w="71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2</w:t>
            </w:r>
          </w:p>
        </w:tc>
        <w:tc>
          <w:tcPr>
            <w:tcW w:w="5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6</w:t>
            </w:r>
          </w:p>
        </w:tc>
        <w:tc>
          <w:tcPr>
            <w:tcW w:w="8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4</w:t>
            </w:r>
          </w:p>
        </w:tc>
        <w:tc>
          <w:tcPr>
            <w:tcW w:w="8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2</w:t>
            </w:r>
          </w:p>
        </w:tc>
        <w:tc>
          <w:tcPr>
            <w:tcW w:w="57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7</w:t>
            </w:r>
          </w:p>
        </w:tc>
        <w:tc>
          <w:tcPr>
            <w:tcW w:w="82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5</w:t>
            </w:r>
          </w:p>
        </w:tc>
        <w:tc>
          <w:tcPr>
            <w:tcW w:w="81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spacing w:before="0" w:after="0"/>
              <w:contextualSpacing/>
              <w:jc w:val="center"/>
              <w:rPr/>
            </w:pPr>
            <w:r>
              <w:rPr>
                <w:rFonts w:cs="Times New Roman" w:ascii="Times New Roman" w:hAnsi="Times New Roman"/>
                <w:sz w:val="21"/>
                <w:szCs w:val="21"/>
              </w:rPr>
              <w:t>2</w:t>
            </w:r>
          </w:p>
        </w:tc>
      </w:tr>
    </w:tbl>
    <w:p>
      <w:pPr>
        <w:pStyle w:val="ConsPlusTitle"/>
        <w:spacing w:before="0" w:after="0"/>
        <w:ind w:firstLine="567"/>
        <w:contextualSpacing/>
        <w:jc w:val="both"/>
        <w:rPr>
          <w:rFonts w:ascii="Times New Roman" w:hAnsi="Times New Roman" w:cs="Times New Roman"/>
          <w:b w:val="false"/>
          <w:b w:val="false"/>
          <w:szCs w:val="28"/>
        </w:rPr>
      </w:pPr>
      <w:r>
        <w:rPr>
          <w:rFonts w:cs="Times New Roman" w:ascii="Times New Roman" w:hAnsi="Times New Roman"/>
          <w:b w:val="false"/>
          <w:szCs w:val="28"/>
        </w:rPr>
      </w:r>
    </w:p>
    <w:p>
      <w:pPr>
        <w:pStyle w:val="ConsPlusTitle"/>
        <w:spacing w:before="0" w:after="0"/>
        <w:ind w:firstLine="709"/>
        <w:contextualSpacing/>
        <w:jc w:val="both"/>
        <w:rPr/>
      </w:pPr>
      <w:r>
        <w:rPr>
          <w:rFonts w:cs="Times New Roman" w:ascii="Times New Roman" w:hAnsi="Times New Roman"/>
          <w:b w:val="false"/>
          <w:szCs w:val="28"/>
        </w:rPr>
        <w:t>13</w:t>
      </w:r>
      <w:r>
        <w:rPr>
          <w:rFonts w:cs="Times New Roman" w:ascii="Times New Roman" w:hAnsi="Times New Roman"/>
          <w:b w:val="false"/>
          <w:szCs w:val="28"/>
        </w:rPr>
        <w:t>.18. Типовая рабочая программа дисциплины «Противодействие терроризму. Обеспечение антитеррористической защищенности объектов».</w:t>
      </w:r>
    </w:p>
    <w:p>
      <w:pPr>
        <w:pStyle w:val="ConsPlusTitle"/>
        <w:spacing w:before="0" w:after="0"/>
        <w:ind w:firstLine="709"/>
        <w:contextualSpacing/>
        <w:jc w:val="both"/>
        <w:rPr/>
      </w:pPr>
      <w:r>
        <w:rPr>
          <w:rFonts w:cs="Times New Roman" w:ascii="Times New Roman" w:hAnsi="Times New Roman"/>
          <w:b w:val="false"/>
          <w:szCs w:val="28"/>
        </w:rPr>
        <w:t>Тема 1. Противодействие терроризму. Общие вопросы антитеррористической защиты охраняемых объектов.</w:t>
      </w:r>
    </w:p>
    <w:p>
      <w:pPr>
        <w:pStyle w:val="ConsPlusNormal"/>
        <w:spacing w:before="0" w:after="0"/>
        <w:ind w:firstLine="709"/>
        <w:contextualSpacing/>
        <w:jc w:val="both"/>
        <w:rPr/>
      </w:pPr>
      <w:r>
        <w:rPr>
          <w:rFonts w:cs="Times New Roman" w:ascii="Times New Roman" w:hAnsi="Times New Roman"/>
          <w:szCs w:val="28"/>
        </w:rPr>
        <w:t>Правовая основа противодействия терроризму и обеспечения антитеррористической защиты охраняемых объектов.</w:t>
      </w:r>
    </w:p>
    <w:p>
      <w:pPr>
        <w:pStyle w:val="ConsPlusNormal"/>
        <w:spacing w:before="0" w:after="0"/>
        <w:ind w:firstLine="709"/>
        <w:contextualSpacing/>
        <w:jc w:val="both"/>
        <w:rPr/>
      </w:pPr>
      <w:r>
        <w:rPr>
          <w:rFonts w:cs="Times New Roman" w:ascii="Times New Roman" w:hAnsi="Times New Roman"/>
          <w:szCs w:val="28"/>
        </w:rPr>
        <w:t>Террористические угрозы охраняемым объектам (классификация терроризма, основные виды террористических угроз).</w:t>
      </w:r>
    </w:p>
    <w:p>
      <w:pPr>
        <w:pStyle w:val="ConsPlusNormal"/>
        <w:spacing w:before="0" w:after="0"/>
        <w:ind w:firstLine="709"/>
        <w:contextualSpacing/>
        <w:jc w:val="both"/>
        <w:rPr>
          <w:rFonts w:ascii="Times New Roman" w:hAnsi="Times New Roman" w:cs="Times New Roman"/>
          <w:szCs w:val="28"/>
        </w:rPr>
      </w:pPr>
      <w:r>
        <w:rPr>
          <w:rFonts w:cs="Times New Roman" w:ascii="Times New Roman" w:hAnsi="Times New Roman"/>
          <w:szCs w:val="28"/>
        </w:rPr>
      </w:r>
    </w:p>
    <w:p>
      <w:pPr>
        <w:pStyle w:val="ConsPlusTitle"/>
        <w:spacing w:before="0" w:after="0"/>
        <w:ind w:firstLine="709"/>
        <w:contextualSpacing/>
        <w:jc w:val="both"/>
        <w:rPr/>
      </w:pPr>
      <w:r>
        <w:rPr>
          <w:rFonts w:cs="Times New Roman" w:ascii="Times New Roman" w:hAnsi="Times New Roman"/>
          <w:b w:val="false"/>
          <w:szCs w:val="28"/>
        </w:rPr>
        <w:t>Тема 2. Основные направления профилактики террористических угроз. Порядок действий при обнаружении террористических угроз</w:t>
        <w:br/>
        <w:t>и обеспечении антитеррористической защищенности объектов.</w:t>
      </w:r>
    </w:p>
    <w:p>
      <w:pPr>
        <w:pStyle w:val="ConsPlusNormal"/>
        <w:spacing w:before="0" w:after="0"/>
        <w:ind w:firstLine="709"/>
        <w:contextualSpacing/>
        <w:jc w:val="both"/>
        <w:rPr/>
      </w:pPr>
      <w:r>
        <w:rPr>
          <w:rFonts w:cs="Times New Roman" w:ascii="Times New Roman" w:hAnsi="Times New Roman"/>
          <w:szCs w:val="28"/>
        </w:rPr>
        <w:t>Формирование мировоззренческой позиции, противостоящей идеологии терроризма. Сущность идеологии терроризма. Основные нравственные качества, порождающие идеологию терроризма. Основные нравственные качества, противостоящие идеологии терроризма. Распознавание отрицательной идеологии по эмоциональным признакам.</w:t>
      </w:r>
    </w:p>
    <w:p>
      <w:pPr>
        <w:pStyle w:val="ConsPlusNormal"/>
        <w:spacing w:before="0" w:after="0"/>
        <w:ind w:firstLine="709"/>
        <w:contextualSpacing/>
        <w:jc w:val="both"/>
        <w:rPr/>
      </w:pPr>
      <w:r>
        <w:rPr>
          <w:rFonts w:cs="Times New Roman" w:ascii="Times New Roman" w:hAnsi="Times New Roman"/>
          <w:szCs w:val="28"/>
        </w:rPr>
        <w:t>Построение системы безопасности охраняемого объекта в части противодействия террористическим угрозам. Оценка вероятного способа, места, времени и обстановки реализации прогнозируемых террористических угроз. Выбор мер обеспечения безопасности, соответствующих прогнозируемым угрозам. Основные формы и методы выявления и пресечения террористических угроз, применяемые в службах охраны. Сбор информации от посетителей и персонала охраняемого объекта. Осмотр прилегающей территории, периметра, коммуникаций</w:t>
        <w:br/>
        <w:t>и критических элементов объекта, технических полостей, предметов</w:t>
        <w:br/>
        <w:t>и оборудования в помещениях объекта с уточнением наличия угрожающих признаков, принадлежности и назначения обнаруживаемых предметов. Доклад о наличии/отсутствии признаков террористической угрозы.</w:t>
        <w:br/>
        <w:t>Иные меры обеспечения безопасности, реализуемые в целях противодействия терроризму при участии сотрудников охраны.</w:t>
      </w:r>
    </w:p>
    <w:p>
      <w:pPr>
        <w:pStyle w:val="ConsPlusNormal"/>
        <w:spacing w:before="0" w:after="0"/>
        <w:ind w:firstLine="709"/>
        <w:contextualSpacing/>
        <w:jc w:val="both"/>
        <w:rPr/>
      </w:pPr>
      <w:r>
        <w:rPr>
          <w:rFonts w:cs="Times New Roman" w:ascii="Times New Roman" w:hAnsi="Times New Roman"/>
          <w:szCs w:val="28"/>
        </w:rPr>
        <w:t>Обеспечение антитеррористической защищенности объектов. Порядок действий при обнаружении террористических угроз.</w:t>
        <w:br/>
        <w:t>Система реагирования на обнаруженные террористические угрозы. Рекомендации по противодействию актам терроризма федерального органа исполнительной власти, уполномоченного в сфере безопасности. Последовательность действий при обнаружении потенциально опасных предметов (подозрительных на наличие взрывных устройств, взрывчатых веществ, огнеопасных веществ). Последовательность действий в случае угрозы террористического акта, полученной от предполагаемого террориста по телефону или при непосредственном общении. Последовательность действий в случае захвата заложников. Последовательность действий в случае срабатывания взрывного устройства. Последовательность действий в случае применения отравляющих веществ. Особенности действий по локализации и удалению людей из опасной зоны при возникновении террористических угроз. Особенности действий при обнаружении ядовитых, отравляющих, токсичных, опасных химических и биологических веществ, а также ядерных материалов, радиоактивных веществ, источников радиоактивного излучения. Особенности и условия осуществления действий</w:t>
        <w:br/>
        <w:t>по пресечению функционирования беспилотных воздушных, подводных</w:t>
        <w:br/>
        <w:t>и надводных судов и аппаратов, беспилотных транспортных средств</w:t>
        <w:br/>
        <w:t>и иных автоматизированных беспилотных комплексов</w:t>
        <w:br/>
        <w:t>(далее – беспилотные аппараты). Особенности действий со специальными средствами (для охранников 4 разряда), со специальными средствами</w:t>
        <w:br/>
        <w:t>и гражданским оружием (для охранников 5 разряда), со специальными средствами, гражданским и служебным оружием (для охранников</w:t>
        <w:br/>
        <w:t xml:space="preserve">6 разряда) в ходе противодействия террористическим угрозам. Прогнозирование эффективности, а также возможных положительных </w:t>
        <w:br/>
        <w:t>и отрицательных последствий от применения названных мер воздействия.</w:t>
      </w:r>
    </w:p>
    <w:p>
      <w:pPr>
        <w:pStyle w:val="ConsPlusNormal"/>
        <w:spacing w:before="0" w:after="0"/>
        <w:ind w:firstLine="709"/>
        <w:contextualSpacing/>
        <w:jc w:val="both"/>
        <w:rPr/>
      </w:pPr>
      <w:r>
        <w:rPr>
          <w:rFonts w:cs="Times New Roman" w:ascii="Times New Roman" w:hAnsi="Times New Roman"/>
          <w:szCs w:val="28"/>
        </w:rPr>
        <w:t>Организация взаимодействия с оперативными группами</w:t>
        <w:br/>
        <w:t>в муниципальных образованиях в целях повышения качества работы</w:t>
        <w:br/>
        <w:t>по профилактике терроризма, минимизации и (или) ликвидации последствий проявлений терроризма.</w:t>
      </w:r>
    </w:p>
    <w:p>
      <w:pPr>
        <w:pStyle w:val="ConsPlusNormal"/>
        <w:spacing w:before="0" w:after="0"/>
        <w:ind w:firstLine="709"/>
        <w:contextualSpacing/>
        <w:jc w:val="both"/>
        <w:rPr/>
      </w:pPr>
      <w:r>
        <w:rPr>
          <w:rFonts w:cs="Times New Roman" w:ascii="Times New Roman" w:hAnsi="Times New Roman"/>
          <w:szCs w:val="28"/>
        </w:rPr>
        <w:t>Особенности профилактики террористических угроз</w:t>
        <w:br/>
        <w:t>и противодействия террористическим угрозам при охране объектов социальной сферы на примере охраны образовательных организаций (далее – объекты образования).</w:t>
      </w:r>
    </w:p>
    <w:p>
      <w:pPr>
        <w:pStyle w:val="ConsPlusNormal"/>
        <w:spacing w:before="0" w:after="0"/>
        <w:ind w:firstLine="709"/>
        <w:contextualSpacing/>
        <w:jc w:val="both"/>
        <w:rPr/>
      </w:pPr>
      <w:r>
        <w:rPr>
          <w:rFonts w:cs="Times New Roman" w:ascii="Times New Roman" w:hAnsi="Times New Roman"/>
          <w:szCs w:val="28"/>
        </w:rPr>
        <w:t>Типовая модель действий нарушителя, совершающего на объекте образования преступление террористической направленности в формах вооруженного нападения, размещения взрывного устройства, захвата заложников. Алгоритмы действий работников частных охранных организаций, направленные на профилактику и пресечение совершения (угрозы совершения) следующих преступлений, в том числе террористической направленности, на объектах образования:</w:t>
      </w:r>
    </w:p>
    <w:p>
      <w:pPr>
        <w:pStyle w:val="ConsPlusNormal"/>
        <w:spacing w:before="0" w:after="0"/>
        <w:ind w:firstLine="709"/>
        <w:contextualSpacing/>
        <w:jc w:val="both"/>
        <w:rPr/>
      </w:pPr>
      <w:r>
        <w:rPr>
          <w:rFonts w:cs="Times New Roman" w:ascii="Times New Roman" w:hAnsi="Times New Roman"/>
          <w:szCs w:val="28"/>
        </w:rPr>
        <w:t>вооруженного нападения (варианты «стрелок на территории», «стрелок в здании»);</w:t>
      </w:r>
    </w:p>
    <w:p>
      <w:pPr>
        <w:pStyle w:val="ConsPlusNormal"/>
        <w:spacing w:before="0" w:after="0"/>
        <w:ind w:firstLine="709"/>
        <w:contextualSpacing/>
        <w:jc w:val="both"/>
        <w:rPr/>
      </w:pPr>
      <w:r>
        <w:rPr>
          <w:rFonts w:cs="Times New Roman" w:ascii="Times New Roman" w:hAnsi="Times New Roman"/>
          <w:szCs w:val="28"/>
        </w:rPr>
        <w:t>размещения взрывного устройства (варианты «взрывное устройство обнаружено на входе (при попытке проноса)», «взрывное устройство обнаружено в здании»);</w:t>
      </w:r>
    </w:p>
    <w:p>
      <w:pPr>
        <w:pStyle w:val="ConsPlusNormal"/>
        <w:spacing w:before="0" w:after="0"/>
        <w:ind w:firstLine="709"/>
        <w:contextualSpacing/>
        <w:jc w:val="both"/>
        <w:rPr/>
      </w:pPr>
      <w:r>
        <w:rPr>
          <w:rFonts w:cs="Times New Roman" w:ascii="Times New Roman" w:hAnsi="Times New Roman"/>
          <w:szCs w:val="28"/>
        </w:rPr>
        <w:t>захвата заложников.</w:t>
      </w:r>
    </w:p>
    <w:p>
      <w:pPr>
        <w:pStyle w:val="ConsPlusNormal"/>
        <w:spacing w:before="0" w:after="0"/>
        <w:ind w:firstLine="709"/>
        <w:contextualSpacing/>
        <w:jc w:val="both"/>
        <w:rPr/>
      </w:pPr>
      <w:r>
        <w:rPr>
          <w:rFonts w:cs="Times New Roman" w:ascii="Times New Roman" w:hAnsi="Times New Roman"/>
          <w:szCs w:val="28"/>
        </w:rPr>
        <w:t>Необходимость исполнения должностных обязанностей работниками частных охранных организаций согласно алгоритмам, закрепленным</w:t>
        <w:br/>
        <w:t>в документах, утверждаемых руководителем образовательной организации, для действий при совершении (угрозе совершения) преступлений, в том числе террористической направленности. Возможности раннего выявления признаков, свидетельствующих</w:t>
        <w:br/>
        <w:t>о вероятности подготовки и совершения преступлений, в том числе террористической направленности, на объекте образования.</w:t>
      </w:r>
    </w:p>
    <w:p>
      <w:pPr>
        <w:pStyle w:val="ConsPlusNormal"/>
        <w:spacing w:before="0" w:after="0"/>
        <w:ind w:firstLine="709"/>
        <w:contextualSpacing/>
        <w:jc w:val="both"/>
        <w:rPr/>
      </w:pPr>
      <w:r>
        <w:rPr>
          <w:rFonts w:cs="Times New Roman" w:ascii="Times New Roman" w:hAnsi="Times New Roman"/>
          <w:szCs w:val="28"/>
        </w:rPr>
        <w:t>Рекомендуемые расстояния для эвакуации и оцепления</w:t>
        <w:br/>
        <w:t>при обнаружении взрывного устройства или похожего на него предмета.</w:t>
      </w:r>
    </w:p>
    <w:p>
      <w:pPr>
        <w:pStyle w:val="ConsPlusTitle"/>
        <w:spacing w:before="0" w:after="0"/>
        <w:ind w:firstLine="709"/>
        <w:contextualSpacing/>
        <w:jc w:val="both"/>
        <w:rPr/>
      </w:pPr>
      <w:r>
        <w:rPr>
          <w:rFonts w:cs="Times New Roman" w:ascii="Times New Roman" w:hAnsi="Times New Roman"/>
          <w:b w:val="false"/>
          <w:szCs w:val="28"/>
        </w:rPr>
        <w:t>Тема</w:t>
      </w:r>
      <w:r>
        <w:rPr>
          <w:rFonts w:cs="Times New Roman" w:ascii="Times New Roman" w:hAnsi="Times New Roman"/>
          <w:b w:val="false"/>
          <w:szCs w:val="28"/>
          <w:lang w:val="en-US"/>
        </w:rPr>
        <w:t> </w:t>
      </w:r>
      <w:r>
        <w:rPr>
          <w:rFonts w:cs="Times New Roman" w:ascii="Times New Roman" w:hAnsi="Times New Roman"/>
          <w:b w:val="false"/>
          <w:szCs w:val="28"/>
        </w:rPr>
        <w:t>3.</w:t>
      </w:r>
      <w:r>
        <w:rPr>
          <w:rFonts w:cs="Times New Roman" w:ascii="Times New Roman" w:hAnsi="Times New Roman"/>
          <w:b w:val="false"/>
          <w:szCs w:val="28"/>
          <w:lang w:val="en-US"/>
        </w:rPr>
        <w:t> </w:t>
      </w:r>
      <w:r>
        <w:rPr>
          <w:rFonts w:cs="Times New Roman" w:ascii="Times New Roman" w:hAnsi="Times New Roman"/>
          <w:b w:val="false"/>
          <w:szCs w:val="28"/>
        </w:rPr>
        <w:t>Практический тренинг по профилактике и противодействию террористическим угрозам.</w:t>
      </w:r>
    </w:p>
    <w:p>
      <w:pPr>
        <w:pStyle w:val="ConsPlusNormal"/>
        <w:spacing w:before="0" w:after="0"/>
        <w:ind w:firstLine="709"/>
        <w:contextualSpacing/>
        <w:jc w:val="both"/>
        <w:rPr/>
      </w:pPr>
      <w:r>
        <w:rPr>
          <w:rFonts w:cs="Times New Roman" w:ascii="Times New Roman" w:hAnsi="Times New Roman"/>
          <w:szCs w:val="28"/>
        </w:rPr>
        <w:t>Варианты проведения практического тренинга по профилактике</w:t>
        <w:br/>
        <w:t>и противодействию террористическим угрозам.</w:t>
      </w:r>
    </w:p>
    <w:p>
      <w:pPr>
        <w:pStyle w:val="ConsPlusNormal"/>
        <w:spacing w:before="0" w:after="0"/>
        <w:ind w:firstLine="709"/>
        <w:contextualSpacing/>
        <w:jc w:val="both"/>
        <w:rPr/>
      </w:pPr>
      <w:r>
        <w:rPr>
          <w:rFonts w:cs="Times New Roman" w:ascii="Times New Roman" w:hAnsi="Times New Roman"/>
          <w:szCs w:val="28"/>
        </w:rPr>
        <w:t>Эффективное использование комплекса мер инженерно-технической защиты в условиях возможных террористических угроз. Мероприятия, направленные на обеспечение устойчивости работы инженерно-технических систем обеспечения безопасности.</w:t>
      </w:r>
    </w:p>
    <w:p>
      <w:pPr>
        <w:pStyle w:val="ConsPlusNormal"/>
        <w:spacing w:before="0" w:after="0"/>
        <w:ind w:firstLine="709"/>
        <w:contextualSpacing/>
        <w:jc w:val="both"/>
        <w:rPr/>
      </w:pPr>
      <w:r>
        <w:rPr>
          <w:rFonts w:cs="Times New Roman" w:ascii="Times New Roman" w:hAnsi="Times New Roman"/>
          <w:szCs w:val="28"/>
        </w:rPr>
        <w:t>Профилирование потенциально опасных посетителей в условиях возможных террористических угроз. Сущность профайлинга. Подразделение профилируемых лиц на «неопасных» и «потенциально опасных». Признаки потенциально опасных посетителей. Критические признаки потенциально опасных посетителей. Профайлинговый опрос (опросная беседа). Признаки «виновного» и «невиновного» собеседника. Невербальные проявления человека. Вероятные признаки лжи и агрессии. Активные приемы выявления лжи и агрессии.</w:t>
      </w:r>
    </w:p>
    <w:p>
      <w:pPr>
        <w:pStyle w:val="ConsPlusNormal"/>
        <w:spacing w:before="0" w:after="0"/>
        <w:ind w:firstLine="709"/>
        <w:contextualSpacing/>
        <w:jc w:val="both"/>
        <w:rPr/>
      </w:pPr>
      <w:r>
        <w:rPr>
          <w:rFonts w:cs="Times New Roman" w:ascii="Times New Roman" w:hAnsi="Times New Roman"/>
          <w:szCs w:val="28"/>
        </w:rPr>
        <w:t>Урегулирование возникающих споров, конфликтов и панических настроений в условиях возможных террористических угроз.</w:t>
      </w:r>
    </w:p>
    <w:p>
      <w:pPr>
        <w:pStyle w:val="ConsPlusNormal"/>
        <w:spacing w:before="0" w:after="0"/>
        <w:ind w:firstLine="709"/>
        <w:contextualSpacing/>
        <w:jc w:val="both"/>
        <w:rPr/>
      </w:pPr>
      <w:r>
        <w:rPr>
          <w:rFonts w:cs="Times New Roman" w:ascii="Times New Roman" w:hAnsi="Times New Roman"/>
          <w:szCs w:val="28"/>
        </w:rPr>
        <w:t>Наблюдение в условиях возможных террористических угроз. Методы наблюдения. Демонстративное и скрытое наблюдение. Особенности осуществления наблюдения, поддержания остроты зрительного восприятия, тренинг запоминания.</w:t>
      </w:r>
    </w:p>
    <w:p>
      <w:pPr>
        <w:pStyle w:val="ConsPlusNormal"/>
        <w:spacing w:before="0" w:after="0"/>
        <w:ind w:firstLine="709"/>
        <w:contextualSpacing/>
        <w:jc w:val="both"/>
        <w:rPr/>
      </w:pPr>
      <w:r>
        <w:rPr>
          <w:rFonts w:cs="Times New Roman" w:ascii="Times New Roman" w:hAnsi="Times New Roman"/>
          <w:szCs w:val="28"/>
        </w:rPr>
        <w:t>Оценка индивидуальных психологических особенностей сотрудников охраны. Целевая установка сотрудника, мировоззренческая позиция, характер, наличие в характере основных нравственных качеств, способствующих эффективной работе в охране, характеристики мышления (широта и быстрота), способность соизмерять предпринимаемые действия со складывающейся обстановкой, особенности личности (направленность характера, факторы «нейротизма» и «психотизма», темперамент). Определение профессиональной пригодности сотрудника охраны в целом и рекомендуемых вариантов использования сотрудника</w:t>
        <w:br/>
        <w:t>в профессиональной деятельности.</w:t>
      </w:r>
    </w:p>
    <w:p>
      <w:pPr>
        <w:pStyle w:val="ConsPlusNormal"/>
        <w:spacing w:before="0" w:after="0"/>
        <w:ind w:firstLine="709"/>
        <w:contextualSpacing/>
        <w:jc w:val="both"/>
        <w:rPr/>
      </w:pPr>
      <w:r>
        <w:rPr>
          <w:rFonts w:cs="Times New Roman" w:ascii="Times New Roman" w:hAnsi="Times New Roman"/>
          <w:szCs w:val="28"/>
        </w:rPr>
        <w:t>Отработка действий в ситуации террористической угрозы.</w:t>
        <w:br/>
        <w:t>Отработка действий по осмотру прилегающей территории, периметра, коммуникаций и критических элементов объекта, технических полостей, оборудования и предметов в помещениях объекта с уточнением наличия угрожающих признаков, принадлежности и назначения обнаруживаемых предметов. Отработка действий по докладу о наличии/отсутствии признаков террористической угрозы. Отработка действий при обнаружении потенциально опасных предметов (подозрительных на наличие взрывных устройств, взрывчатых веществ, огнеопасных веществ). Отработка действий в случае угрозы террористического акта, полученной</w:t>
        <w:br/>
        <w:t>от предполагаемого террориста по телефону или при непосредственном общении. Отработка действий в случае захвата заложников. Отработка действий в случае срабатывания взрывного устройства. Отработка действий в случае применения отравляющих веществ. Отработка действий по пресечению функционирования беспилотных аппаратов.</w:t>
      </w:r>
    </w:p>
    <w:p>
      <w:pPr>
        <w:pStyle w:val="ConsPlusNormal"/>
        <w:spacing w:before="0" w:after="0"/>
        <w:ind w:firstLine="709"/>
        <w:contextualSpacing/>
        <w:jc w:val="both"/>
        <w:rPr>
          <w:rFonts w:ascii="Times New Roman" w:hAnsi="Times New Roman" w:cs="Times New Roman"/>
          <w:szCs w:val="28"/>
        </w:rPr>
      </w:pPr>
      <w:r>
        <w:rPr>
          <w:rFonts w:cs="Times New Roman" w:ascii="Times New Roman" w:hAnsi="Times New Roman"/>
          <w:szCs w:val="28"/>
        </w:rPr>
      </w:r>
    </w:p>
    <w:p>
      <w:pPr>
        <w:pStyle w:val="ConsPlusTitle"/>
        <w:spacing w:before="0" w:after="0"/>
        <w:contextualSpacing/>
        <w:jc w:val="center"/>
        <w:rPr/>
      </w:pPr>
      <w:r>
        <w:rPr>
          <w:rFonts w:cs="Times New Roman" w:ascii="Times New Roman" w:hAnsi="Times New Roman"/>
          <w:szCs w:val="28"/>
        </w:rPr>
        <w:t>IV.</w:t>
      </w:r>
      <w:r>
        <w:rPr>
          <w:rFonts w:cs="Times New Roman" w:ascii="Times New Roman" w:hAnsi="Times New Roman"/>
          <w:szCs w:val="28"/>
          <w:lang w:val="en-US"/>
        </w:rPr>
        <w:t> </w:t>
      </w:r>
      <w:r>
        <w:rPr>
          <w:rFonts w:cs="Times New Roman" w:ascii="Times New Roman" w:hAnsi="Times New Roman"/>
          <w:szCs w:val="28"/>
        </w:rPr>
        <w:t>Итоговая аттестация по Программе</w:t>
      </w:r>
    </w:p>
    <w:p>
      <w:pPr>
        <w:pStyle w:val="ConsPlusTitle"/>
        <w:spacing w:before="0" w:after="0"/>
        <w:ind w:firstLine="709"/>
        <w:contextualSpacing/>
        <w:jc w:val="both"/>
        <w:rPr>
          <w:rFonts w:ascii="Times New Roman" w:hAnsi="Times New Roman" w:cs="Times New Roman"/>
          <w:b w:val="false"/>
          <w:b w:val="false"/>
          <w:szCs w:val="28"/>
        </w:rPr>
      </w:pPr>
      <w:r>
        <w:rPr>
          <w:rFonts w:cs="Times New Roman" w:ascii="Times New Roman" w:hAnsi="Times New Roman"/>
          <w:b w:val="false"/>
          <w:szCs w:val="28"/>
        </w:rPr>
      </w:r>
    </w:p>
    <w:p>
      <w:pPr>
        <w:pStyle w:val="ConsPlusNormal"/>
        <w:spacing w:before="0" w:after="0"/>
        <w:ind w:firstLine="709"/>
        <w:contextualSpacing/>
        <w:jc w:val="both"/>
        <w:rPr/>
      </w:pPr>
      <w:r>
        <w:rPr>
          <w:rFonts w:cs="Times New Roman" w:ascii="Times New Roman" w:hAnsi="Times New Roman"/>
          <w:szCs w:val="28"/>
        </w:rPr>
        <w:t>1</w:t>
      </w:r>
      <w:r>
        <w:rPr>
          <w:rFonts w:cs="Times New Roman" w:ascii="Times New Roman" w:hAnsi="Times New Roman"/>
          <w:szCs w:val="28"/>
        </w:rPr>
        <w:t>4</w:t>
      </w:r>
      <w:r>
        <w:rPr>
          <w:rFonts w:cs="Times New Roman" w:ascii="Times New Roman" w:hAnsi="Times New Roman"/>
          <w:szCs w:val="28"/>
        </w:rPr>
        <w:t>.</w:t>
      </w:r>
      <w:r>
        <w:rPr>
          <w:rFonts w:cs="Times New Roman" w:ascii="Times New Roman" w:hAnsi="Times New Roman"/>
          <w:szCs w:val="28"/>
          <w:lang w:val="en-US"/>
        </w:rPr>
        <w:t> </w:t>
      </w:r>
      <w:r>
        <w:rPr>
          <w:rFonts w:cs="Times New Roman" w:ascii="Times New Roman" w:hAnsi="Times New Roman"/>
          <w:szCs w:val="28"/>
        </w:rPr>
        <w:t>Профессиональное обучение завершается итоговой аттестацией</w:t>
        <w:br/>
        <w:t>в форме квалификационного экзамена, к которой допускаются обучающиеся, освоившие Программу в полном объеме.</w:t>
      </w:r>
    </w:p>
    <w:p>
      <w:pPr>
        <w:pStyle w:val="ConsPlusNormal"/>
        <w:spacing w:before="0" w:after="0"/>
        <w:ind w:firstLine="709"/>
        <w:contextualSpacing/>
        <w:jc w:val="both"/>
        <w:rPr/>
      </w:pPr>
      <w:r>
        <w:rPr>
          <w:rFonts w:cs="Times New Roman" w:ascii="Times New Roman" w:hAnsi="Times New Roman"/>
          <w:szCs w:val="28"/>
        </w:rPr>
        <w:t>1</w:t>
      </w:r>
      <w:r>
        <w:rPr>
          <w:rFonts w:cs="Times New Roman" w:ascii="Times New Roman" w:hAnsi="Times New Roman"/>
          <w:szCs w:val="28"/>
        </w:rPr>
        <w:t>4</w:t>
      </w:r>
      <w:r>
        <w:rPr>
          <w:rFonts w:cs="Times New Roman" w:ascii="Times New Roman" w:hAnsi="Times New Roman"/>
          <w:szCs w:val="28"/>
        </w:rPr>
        <w:t>.1.</w:t>
      </w:r>
      <w:r>
        <w:rPr>
          <w:rFonts w:cs="Times New Roman" w:ascii="Times New Roman" w:hAnsi="Times New Roman"/>
          <w:szCs w:val="28"/>
          <w:lang w:val="en-US"/>
        </w:rPr>
        <w:t> </w:t>
      </w:r>
      <w:r>
        <w:rPr>
          <w:rFonts w:cs="Times New Roman" w:ascii="Times New Roman" w:hAnsi="Times New Roman"/>
          <w:szCs w:val="28"/>
        </w:rPr>
        <w:t>Квалификационный экзамен проводится организацией, осуществляющей образовательную деятельность, для определения соответствия полученных знаний, умений и навыков Программе</w:t>
        <w:br/>
        <w:t>и установления на этой основе лицам, прошедшим профессиональное обучение, квалификационных разрядов по соответствующей профессии рабочего.</w:t>
      </w:r>
    </w:p>
    <w:p>
      <w:pPr>
        <w:pStyle w:val="ConsPlusNormal"/>
        <w:spacing w:before="0" w:after="0"/>
        <w:ind w:firstLine="709"/>
        <w:contextualSpacing/>
        <w:jc w:val="both"/>
        <w:rPr/>
      </w:pPr>
      <w:r>
        <w:rPr>
          <w:rFonts w:cs="Times New Roman" w:ascii="Times New Roman" w:hAnsi="Times New Roman"/>
          <w:szCs w:val="28"/>
        </w:rPr>
        <w:t>1</w:t>
      </w:r>
      <w:r>
        <w:rPr>
          <w:rFonts w:cs="Times New Roman" w:ascii="Times New Roman" w:hAnsi="Times New Roman"/>
          <w:szCs w:val="28"/>
        </w:rPr>
        <w:t>4</w:t>
      </w:r>
      <w:r>
        <w:rPr>
          <w:rFonts w:cs="Times New Roman" w:ascii="Times New Roman" w:hAnsi="Times New Roman"/>
          <w:szCs w:val="28"/>
        </w:rPr>
        <w:t>.2.</w:t>
      </w:r>
      <w:r>
        <w:rPr>
          <w:rFonts w:cs="Times New Roman" w:ascii="Times New Roman" w:hAnsi="Times New Roman"/>
          <w:szCs w:val="28"/>
          <w:lang w:val="en-US"/>
        </w:rPr>
        <w:t> </w:t>
      </w:r>
      <w:r>
        <w:rPr>
          <w:rFonts w:cs="Times New Roman" w:ascii="Times New Roman" w:hAnsi="Times New Roman"/>
          <w:szCs w:val="28"/>
        </w:rPr>
        <w:t>Квалификационный экзамен включает в себя практическую квалификационную работу и проверку теоретических знаний в пределах квалификационных требований, указанных в квалификационных справочниках и (или) профессиональных стандартах, по соответствующей профессии рабочего.</w:t>
      </w:r>
    </w:p>
    <w:p>
      <w:pPr>
        <w:pStyle w:val="ConsPlusNormal"/>
        <w:spacing w:before="0" w:after="0"/>
        <w:ind w:firstLine="709"/>
        <w:contextualSpacing/>
        <w:jc w:val="both"/>
        <w:rPr/>
      </w:pPr>
      <w:r>
        <w:rPr>
          <w:rFonts w:cs="Times New Roman" w:ascii="Times New Roman" w:hAnsi="Times New Roman"/>
          <w:szCs w:val="28"/>
        </w:rPr>
        <w:t>1</w:t>
      </w:r>
      <w:r>
        <w:rPr>
          <w:rFonts w:cs="Times New Roman" w:ascii="Times New Roman" w:hAnsi="Times New Roman"/>
          <w:szCs w:val="28"/>
        </w:rPr>
        <w:t>4</w:t>
      </w:r>
      <w:r>
        <w:rPr>
          <w:rFonts w:cs="Times New Roman" w:ascii="Times New Roman" w:hAnsi="Times New Roman"/>
          <w:szCs w:val="28"/>
        </w:rPr>
        <w:t>.3.</w:t>
      </w:r>
      <w:r>
        <w:rPr>
          <w:rFonts w:cs="Times New Roman" w:ascii="Times New Roman" w:hAnsi="Times New Roman"/>
          <w:szCs w:val="28"/>
          <w:lang w:val="en-US"/>
        </w:rPr>
        <w:t> </w:t>
      </w:r>
      <w:r>
        <w:rPr>
          <w:rFonts w:cs="Times New Roman" w:ascii="Times New Roman" w:hAnsi="Times New Roman"/>
          <w:szCs w:val="28"/>
        </w:rPr>
        <w:t>Содержание практической квалификационной работы определяется организацией, осуществляющей образовательную деятельность, и включает выполнение заданий по одной или нескольким дисциплинам, в том числе проверку практических навыков применения оружия (в обязательном порядке для 5 и 6 квалификационных разрядов)</w:t>
        <w:br/>
        <w:t>и специальных средств.</w:t>
      </w:r>
    </w:p>
    <w:p>
      <w:pPr>
        <w:pStyle w:val="ConsPlusNormal"/>
        <w:spacing w:before="0" w:after="0"/>
        <w:ind w:firstLine="709"/>
        <w:contextualSpacing/>
        <w:jc w:val="both"/>
        <w:rPr/>
      </w:pPr>
      <w:r>
        <w:rPr>
          <w:rFonts w:cs="Times New Roman" w:ascii="Times New Roman" w:hAnsi="Times New Roman"/>
          <w:szCs w:val="28"/>
        </w:rPr>
        <w:t>14.4. </w:t>
      </w:r>
      <w:r>
        <w:rPr>
          <w:rFonts w:cs="Times New Roman" w:ascii="Times New Roman" w:hAnsi="Times New Roman"/>
          <w:szCs w:val="28"/>
        </w:rPr>
        <w:t>Содержание упражнений, используемых в практической квалификационной работе при проверке практических навыков применения специальных средств и (или) оружия, определяется с учетом требований, предъявляемых к частным охранникам на пригодность</w:t>
        <w:br/>
        <w:t>к действиям в условиях, связанных с применением специальных средств</w:t>
        <w:br/>
        <w:t>и (или) оружия.</w:t>
      </w:r>
    </w:p>
    <w:p>
      <w:pPr>
        <w:pStyle w:val="ConsPlusNormal"/>
        <w:spacing w:before="0" w:after="0"/>
        <w:ind w:firstLine="709"/>
        <w:contextualSpacing/>
        <w:jc w:val="both"/>
        <w:rPr/>
      </w:pPr>
      <w:r>
        <w:rPr>
          <w:rFonts w:cs="Times New Roman" w:ascii="Times New Roman" w:hAnsi="Times New Roman"/>
          <w:szCs w:val="28"/>
        </w:rPr>
        <w:t>1</w:t>
      </w:r>
      <w:r>
        <w:rPr>
          <w:rFonts w:cs="Times New Roman" w:ascii="Times New Roman" w:hAnsi="Times New Roman"/>
          <w:szCs w:val="28"/>
        </w:rPr>
        <w:t>4</w:t>
      </w:r>
      <w:r>
        <w:rPr>
          <w:rFonts w:cs="Times New Roman" w:ascii="Times New Roman" w:hAnsi="Times New Roman"/>
          <w:szCs w:val="28"/>
        </w:rPr>
        <w:t>.</w:t>
      </w:r>
      <w:r>
        <w:rPr>
          <w:rFonts w:cs="Times New Roman" w:ascii="Times New Roman" w:hAnsi="Times New Roman"/>
          <w:szCs w:val="28"/>
        </w:rPr>
        <w:t>5</w:t>
      </w:r>
      <w:r>
        <w:rPr>
          <w:rFonts w:cs="Times New Roman" w:ascii="Times New Roman" w:hAnsi="Times New Roman"/>
          <w:szCs w:val="28"/>
        </w:rPr>
        <w:t>.</w:t>
      </w:r>
      <w:r>
        <w:rPr>
          <w:rFonts w:cs="Times New Roman" w:ascii="Times New Roman" w:hAnsi="Times New Roman"/>
          <w:szCs w:val="28"/>
          <w:lang w:val="en-US"/>
        </w:rPr>
        <w:t> </w:t>
      </w:r>
      <w:r>
        <w:rPr>
          <w:rFonts w:cs="Times New Roman" w:ascii="Times New Roman" w:hAnsi="Times New Roman"/>
          <w:szCs w:val="28"/>
        </w:rPr>
        <w:t>Проверка теоретических знаний проводится с использованием экзаменационных билетов, разработанных организацией, осуществляющей образовательную деятельность, на основе Программы и утвержденных</w:t>
        <w:br/>
        <w:t>ее руководителем. Проверка теоретических знаний может проводиться</w:t>
        <w:br/>
        <w:t>в форме тестирования.</w:t>
      </w:r>
    </w:p>
    <w:p>
      <w:pPr>
        <w:pStyle w:val="ConsPlusNormal"/>
        <w:spacing w:before="0" w:after="0"/>
        <w:ind w:firstLine="709"/>
        <w:contextualSpacing/>
        <w:jc w:val="both"/>
        <w:rPr/>
      </w:pPr>
      <w:r>
        <w:rPr>
          <w:rFonts w:cs="Times New Roman" w:ascii="Times New Roman" w:hAnsi="Times New Roman"/>
          <w:szCs w:val="28"/>
        </w:rPr>
        <w:t>1</w:t>
      </w:r>
      <w:r>
        <w:rPr>
          <w:rFonts w:cs="Times New Roman" w:ascii="Times New Roman" w:hAnsi="Times New Roman"/>
          <w:szCs w:val="28"/>
        </w:rPr>
        <w:t>4</w:t>
      </w:r>
      <w:r>
        <w:rPr>
          <w:rFonts w:cs="Times New Roman" w:ascii="Times New Roman" w:hAnsi="Times New Roman"/>
          <w:szCs w:val="28"/>
        </w:rPr>
        <w:t>.</w:t>
      </w:r>
      <w:r>
        <w:rPr>
          <w:rFonts w:cs="Times New Roman" w:ascii="Times New Roman" w:hAnsi="Times New Roman"/>
          <w:szCs w:val="28"/>
        </w:rPr>
        <w:t>6</w:t>
      </w:r>
      <w:r>
        <w:rPr>
          <w:rFonts w:cs="Times New Roman" w:ascii="Times New Roman" w:hAnsi="Times New Roman"/>
          <w:szCs w:val="28"/>
        </w:rPr>
        <w:t>.</w:t>
      </w:r>
      <w:r>
        <w:rPr>
          <w:rFonts w:cs="Times New Roman" w:ascii="Times New Roman" w:hAnsi="Times New Roman"/>
          <w:szCs w:val="28"/>
          <w:lang w:val="en-US"/>
        </w:rPr>
        <w:t> </w:t>
      </w:r>
      <w:r>
        <w:rPr>
          <w:rFonts w:cs="Times New Roman" w:ascii="Times New Roman" w:hAnsi="Times New Roman"/>
          <w:szCs w:val="28"/>
        </w:rPr>
        <w:t>При проверке теоретических знаний используются вопросы</w:t>
        <w:br/>
        <w:t>по дисциплинам: «Правовая подготовка», «Тактико-специальная подготовка», «Техническая подготовка», «Использование специальных средств», «Огневая подготовка» (для охранников 5 и 6 разрядов), «Оказание первой помощи», «Противодействие терроризму. Обеспечение антитеррористической защищенности объектов».</w:t>
      </w:r>
    </w:p>
    <w:p>
      <w:pPr>
        <w:pStyle w:val="ConsPlusNormal"/>
        <w:spacing w:before="0" w:after="0"/>
        <w:ind w:firstLine="709"/>
        <w:contextualSpacing/>
        <w:jc w:val="both"/>
        <w:rPr/>
      </w:pPr>
      <w:r>
        <w:rPr>
          <w:rFonts w:cs="Times New Roman" w:ascii="Times New Roman" w:hAnsi="Times New Roman"/>
          <w:szCs w:val="28"/>
        </w:rPr>
        <w:t>1</w:t>
      </w:r>
      <w:r>
        <w:rPr>
          <w:rFonts w:cs="Times New Roman" w:ascii="Times New Roman" w:hAnsi="Times New Roman"/>
          <w:szCs w:val="28"/>
        </w:rPr>
        <w:t>4</w:t>
      </w:r>
      <w:r>
        <w:rPr>
          <w:rFonts w:cs="Times New Roman" w:ascii="Times New Roman" w:hAnsi="Times New Roman"/>
          <w:szCs w:val="28"/>
        </w:rPr>
        <w:t>.</w:t>
      </w:r>
      <w:r>
        <w:rPr>
          <w:rFonts w:cs="Times New Roman" w:ascii="Times New Roman" w:hAnsi="Times New Roman"/>
          <w:szCs w:val="28"/>
        </w:rPr>
        <w:t>7</w:t>
      </w:r>
      <w:r>
        <w:rPr>
          <w:rFonts w:cs="Times New Roman" w:ascii="Times New Roman" w:hAnsi="Times New Roman"/>
          <w:szCs w:val="28"/>
        </w:rPr>
        <w:t>.</w:t>
      </w:r>
      <w:r>
        <w:rPr>
          <w:rFonts w:cs="Times New Roman" w:ascii="Times New Roman" w:hAnsi="Times New Roman"/>
          <w:szCs w:val="28"/>
          <w:lang w:val="en-US"/>
        </w:rPr>
        <w:t> </w:t>
      </w:r>
      <w:r>
        <w:rPr>
          <w:rFonts w:cs="Times New Roman" w:ascii="Times New Roman" w:hAnsi="Times New Roman"/>
          <w:szCs w:val="28"/>
        </w:rPr>
        <w:t>Результаты итоговой аттестации оформляются локальным актом организации, осуществляющей образовательную деятельность.</w:t>
      </w:r>
    </w:p>
    <w:p>
      <w:pPr>
        <w:pStyle w:val="ConsPlusNormal"/>
        <w:spacing w:before="0" w:after="0"/>
        <w:ind w:firstLine="709"/>
        <w:contextualSpacing/>
        <w:jc w:val="both"/>
        <w:rPr/>
      </w:pPr>
      <w:r>
        <w:rPr>
          <w:rFonts w:cs="Times New Roman" w:ascii="Times New Roman" w:hAnsi="Times New Roman"/>
          <w:szCs w:val="28"/>
        </w:rPr>
        <w:t>1</w:t>
      </w:r>
      <w:r>
        <w:rPr>
          <w:rFonts w:cs="Times New Roman" w:ascii="Times New Roman" w:hAnsi="Times New Roman"/>
          <w:szCs w:val="28"/>
        </w:rPr>
        <w:t>4</w:t>
      </w:r>
      <w:r>
        <w:rPr>
          <w:rFonts w:cs="Times New Roman" w:ascii="Times New Roman" w:hAnsi="Times New Roman"/>
          <w:szCs w:val="28"/>
        </w:rPr>
        <w:t>.</w:t>
      </w:r>
      <w:r>
        <w:rPr>
          <w:rFonts w:cs="Times New Roman" w:ascii="Times New Roman" w:hAnsi="Times New Roman"/>
          <w:szCs w:val="28"/>
        </w:rPr>
        <w:t>8</w:t>
      </w:r>
      <w:r>
        <w:rPr>
          <w:rFonts w:cs="Times New Roman" w:ascii="Times New Roman" w:hAnsi="Times New Roman"/>
          <w:szCs w:val="28"/>
        </w:rPr>
        <w:t>.</w:t>
      </w:r>
      <w:r>
        <w:rPr>
          <w:rFonts w:cs="Times New Roman" w:ascii="Times New Roman" w:hAnsi="Times New Roman"/>
          <w:szCs w:val="28"/>
          <w:lang w:val="en-US"/>
        </w:rPr>
        <w:t> </w:t>
      </w:r>
      <w:r>
        <w:rPr>
          <w:rFonts w:cs="Times New Roman" w:ascii="Times New Roman" w:hAnsi="Times New Roman"/>
          <w:szCs w:val="28"/>
        </w:rPr>
        <w:t>Лицам, успешно прошедшим итоговую аттестацию, выдается документ о квалификации, образец которого самостоятельно устанавливается организациями, осуществляющими образовательную деятельность</w:t>
      </w:r>
      <w:r>
        <w:rPr>
          <w:rStyle w:val="Style23"/>
          <w:rFonts w:ascii="Times New Roman" w:hAnsi="Times New Roman"/>
          <w:szCs w:val="28"/>
        </w:rPr>
        <w:footnoteReference w:id="8"/>
      </w:r>
      <w:r>
        <w:rPr>
          <w:rFonts w:cs="Times New Roman" w:ascii="Times New Roman" w:hAnsi="Times New Roman"/>
          <w:szCs w:val="28"/>
        </w:rPr>
        <w:t>. В указанный документ (свидетельство о профессии рабочего, должности служащего) вносятся сведения о разряде охранника, установленном по результатам профессионального обучения.</w:t>
      </w:r>
    </w:p>
    <w:p>
      <w:pPr>
        <w:pStyle w:val="ConsPlusNormal"/>
        <w:spacing w:before="0" w:after="0"/>
        <w:ind w:firstLine="709"/>
        <w:contextualSpacing/>
        <w:jc w:val="both"/>
        <w:rPr>
          <w:rFonts w:ascii="Times New Roman" w:hAnsi="Times New Roman" w:cs="Times New Roman"/>
          <w:szCs w:val="28"/>
        </w:rPr>
      </w:pPr>
      <w:r>
        <w:rPr/>
      </w:r>
    </w:p>
    <w:p>
      <w:pPr>
        <w:pStyle w:val="ConsPlusTitle"/>
        <w:spacing w:before="0" w:after="0"/>
        <w:contextualSpacing/>
        <w:jc w:val="center"/>
        <w:rPr/>
      </w:pPr>
      <w:r>
        <w:rPr>
          <w:rFonts w:cs="Times New Roman" w:ascii="Times New Roman" w:hAnsi="Times New Roman"/>
          <w:szCs w:val="28"/>
        </w:rPr>
        <w:t>V.</w:t>
      </w:r>
      <w:r>
        <w:rPr>
          <w:rFonts w:cs="Times New Roman" w:ascii="Times New Roman" w:hAnsi="Times New Roman"/>
          <w:szCs w:val="28"/>
          <w:lang w:val="en-US"/>
        </w:rPr>
        <w:t> </w:t>
      </w:r>
      <w:r>
        <w:rPr>
          <w:rFonts w:cs="Times New Roman" w:ascii="Times New Roman" w:hAnsi="Times New Roman"/>
          <w:szCs w:val="28"/>
        </w:rPr>
        <w:t>Планируемые результаты освоения Программы</w:t>
      </w:r>
    </w:p>
    <w:p>
      <w:pPr>
        <w:pStyle w:val="ConsPlusTitle"/>
        <w:spacing w:before="0" w:after="0"/>
        <w:ind w:firstLine="709"/>
        <w:contextualSpacing/>
        <w:jc w:val="both"/>
        <w:rPr>
          <w:rFonts w:ascii="Times New Roman" w:hAnsi="Times New Roman" w:cs="Times New Roman"/>
          <w:b w:val="false"/>
          <w:b w:val="false"/>
          <w:szCs w:val="28"/>
        </w:rPr>
      </w:pPr>
      <w:r>
        <w:rPr>
          <w:rFonts w:cs="Times New Roman" w:ascii="Times New Roman" w:hAnsi="Times New Roman"/>
          <w:b w:val="false"/>
          <w:szCs w:val="28"/>
        </w:rPr>
      </w:r>
    </w:p>
    <w:p>
      <w:pPr>
        <w:pStyle w:val="ConsPlusNormal"/>
        <w:spacing w:before="0" w:after="0"/>
        <w:ind w:firstLine="709"/>
        <w:contextualSpacing/>
        <w:jc w:val="both"/>
        <w:rPr/>
      </w:pPr>
      <w:r>
        <w:rPr>
          <w:rFonts w:cs="Times New Roman" w:ascii="Times New Roman" w:hAnsi="Times New Roman"/>
          <w:szCs w:val="28"/>
        </w:rPr>
        <w:t>1</w:t>
      </w:r>
      <w:r>
        <w:rPr>
          <w:rFonts w:cs="Times New Roman" w:ascii="Times New Roman" w:hAnsi="Times New Roman"/>
          <w:szCs w:val="28"/>
        </w:rPr>
        <w:t>5</w:t>
      </w:r>
      <w:r>
        <w:rPr>
          <w:rFonts w:cs="Times New Roman" w:ascii="Times New Roman" w:hAnsi="Times New Roman"/>
          <w:szCs w:val="28"/>
        </w:rPr>
        <w:t>.</w:t>
      </w:r>
      <w:r>
        <w:rPr>
          <w:rFonts w:cs="Times New Roman" w:ascii="Times New Roman" w:hAnsi="Times New Roman"/>
          <w:szCs w:val="28"/>
          <w:lang w:val="en-US"/>
        </w:rPr>
        <w:t> </w:t>
      </w:r>
      <w:r>
        <w:rPr>
          <w:rFonts w:cs="Times New Roman" w:ascii="Times New Roman" w:hAnsi="Times New Roman"/>
          <w:szCs w:val="28"/>
        </w:rPr>
        <w:t>К уровню подготовки лиц, успешно освоивших Программу, устанавливаются требования, включающие приобретение соответствующих профессиональных компетенций.</w:t>
      </w:r>
    </w:p>
    <w:p>
      <w:pPr>
        <w:pStyle w:val="ConsPlusNormal"/>
        <w:spacing w:before="0" w:after="0"/>
        <w:ind w:firstLine="709"/>
        <w:contextualSpacing/>
        <w:jc w:val="both"/>
        <w:rPr/>
      </w:pPr>
      <w:r>
        <w:rPr>
          <w:rFonts w:cs="Times New Roman" w:ascii="Times New Roman" w:hAnsi="Times New Roman"/>
          <w:szCs w:val="28"/>
        </w:rPr>
        <w:t>1</w:t>
      </w:r>
      <w:r>
        <w:rPr>
          <w:rFonts w:cs="Times New Roman" w:ascii="Times New Roman" w:hAnsi="Times New Roman"/>
          <w:szCs w:val="28"/>
        </w:rPr>
        <w:t>5</w:t>
      </w:r>
      <w:r>
        <w:rPr>
          <w:rFonts w:cs="Times New Roman" w:ascii="Times New Roman" w:hAnsi="Times New Roman"/>
          <w:szCs w:val="28"/>
        </w:rPr>
        <w:t>.1.</w:t>
      </w:r>
      <w:r>
        <w:rPr>
          <w:rFonts w:cs="Times New Roman" w:ascii="Times New Roman" w:hAnsi="Times New Roman"/>
          <w:szCs w:val="28"/>
          <w:lang w:val="en-US"/>
        </w:rPr>
        <w:t> </w:t>
      </w:r>
      <w:r>
        <w:rPr>
          <w:rFonts w:cs="Times New Roman" w:ascii="Times New Roman" w:hAnsi="Times New Roman"/>
          <w:szCs w:val="28"/>
        </w:rPr>
        <w:t>В результате освоения Программы профессиональной подготовки охранников 4 разряда обучающимися приобретаются (качественно изменяются) следующие профессиональные компетенции:</w:t>
      </w:r>
    </w:p>
    <w:p>
      <w:pPr>
        <w:pStyle w:val="ConsPlusNormal"/>
        <w:spacing w:before="0" w:after="0"/>
        <w:ind w:firstLine="709"/>
        <w:contextualSpacing/>
        <w:jc w:val="both"/>
        <w:rPr/>
      </w:pPr>
      <w:r>
        <w:rPr>
          <w:rFonts w:cs="Times New Roman" w:ascii="Times New Roman" w:hAnsi="Times New Roman"/>
          <w:szCs w:val="28"/>
        </w:rPr>
        <w:t>профессиональная компетенция «Владение основами правовых знаний, необходимыми для деятельности частного охранника»;</w:t>
      </w:r>
    </w:p>
    <w:p>
      <w:pPr>
        <w:pStyle w:val="ConsPlusNormal"/>
        <w:spacing w:before="0" w:after="0"/>
        <w:ind w:firstLine="709"/>
        <w:contextualSpacing/>
        <w:jc w:val="both"/>
        <w:rPr/>
      </w:pPr>
      <w:r>
        <w:rPr>
          <w:rFonts w:cs="Times New Roman" w:ascii="Times New Roman" w:hAnsi="Times New Roman"/>
          <w:szCs w:val="28"/>
        </w:rPr>
        <w:t>профессиональная компетенция «Владение организационными, тактическими и психологическими аспектами деятельности частного охранника»;</w:t>
      </w:r>
    </w:p>
    <w:p>
      <w:pPr>
        <w:pStyle w:val="ConsPlusNormal"/>
        <w:spacing w:before="0" w:after="0"/>
        <w:ind w:firstLine="709"/>
        <w:contextualSpacing/>
        <w:jc w:val="both"/>
        <w:rPr/>
      </w:pPr>
      <w:r>
        <w:rPr>
          <w:rFonts w:cs="Times New Roman" w:ascii="Times New Roman" w:hAnsi="Times New Roman"/>
          <w:szCs w:val="28"/>
        </w:rPr>
        <w:t>профессиональная компетенция «Владение техническими средствами, используемыми в частной охранной деятельности»;</w:t>
      </w:r>
    </w:p>
    <w:p>
      <w:pPr>
        <w:pStyle w:val="ConsPlusNormal"/>
        <w:spacing w:before="0" w:after="0"/>
        <w:ind w:firstLine="709"/>
        <w:contextualSpacing/>
        <w:jc w:val="both"/>
        <w:rPr/>
      </w:pPr>
      <w:r>
        <w:rPr>
          <w:rFonts w:cs="Times New Roman" w:ascii="Times New Roman" w:hAnsi="Times New Roman"/>
          <w:szCs w:val="28"/>
        </w:rPr>
        <w:t>профессиональная компетенция «Использование физической силы</w:t>
        <w:br/>
        <w:t>и специальных средств в ходе частной охранной деятельности»;</w:t>
      </w:r>
    </w:p>
    <w:p>
      <w:pPr>
        <w:pStyle w:val="ConsPlusNormal"/>
        <w:spacing w:before="0" w:after="0"/>
        <w:ind w:firstLine="709"/>
        <w:contextualSpacing/>
        <w:jc w:val="both"/>
        <w:rPr/>
      </w:pPr>
      <w:r>
        <w:rPr>
          <w:rFonts w:cs="Times New Roman" w:ascii="Times New Roman" w:hAnsi="Times New Roman"/>
          <w:szCs w:val="28"/>
        </w:rPr>
        <w:t>профессиональная компетенция «Владение приемами первой помощи пострадавшим»;</w:t>
      </w:r>
    </w:p>
    <w:p>
      <w:pPr>
        <w:pStyle w:val="ConsPlusNormal"/>
        <w:spacing w:before="0" w:after="0"/>
        <w:ind w:firstLine="709"/>
        <w:contextualSpacing/>
        <w:jc w:val="both"/>
        <w:rPr/>
      </w:pPr>
      <w:r>
        <w:rPr>
          <w:rFonts w:cs="Times New Roman" w:ascii="Times New Roman" w:hAnsi="Times New Roman"/>
          <w:szCs w:val="28"/>
        </w:rPr>
        <w:t>профессиональная компетенция «Владение системным подходом</w:t>
        <w:br/>
        <w:t>к решению задач по обеспечению эффективной деятельности охранника».</w:t>
      </w:r>
    </w:p>
    <w:p>
      <w:pPr>
        <w:pStyle w:val="ConsPlusNormal"/>
        <w:spacing w:before="0" w:after="0"/>
        <w:ind w:firstLine="709"/>
        <w:contextualSpacing/>
        <w:jc w:val="both"/>
        <w:rPr/>
      </w:pPr>
      <w:r>
        <w:rPr>
          <w:rFonts w:cs="Times New Roman" w:ascii="Times New Roman" w:hAnsi="Times New Roman"/>
          <w:szCs w:val="28"/>
        </w:rPr>
        <w:t>Приобретение указанных компетенций обеспечивается следующими знаниями, умениями и навыками:</w:t>
      </w:r>
    </w:p>
    <w:p>
      <w:pPr>
        <w:pStyle w:val="ConsPlusNormal"/>
        <w:spacing w:before="0" w:after="0"/>
        <w:ind w:firstLine="709"/>
        <w:contextualSpacing/>
        <w:jc w:val="both"/>
        <w:rPr/>
      </w:pPr>
      <w:r>
        <w:rPr>
          <w:rFonts w:cs="Times New Roman" w:ascii="Times New Roman" w:hAnsi="Times New Roman"/>
          <w:szCs w:val="28"/>
        </w:rPr>
        <w:t>знание основ законодательства в области частной охранной деятельности и нормативных правовых актов, регулирующих деятельность охранника;</w:t>
      </w:r>
    </w:p>
    <w:p>
      <w:pPr>
        <w:pStyle w:val="ConsPlusNormal"/>
        <w:spacing w:before="0" w:after="0"/>
        <w:ind w:firstLine="709"/>
        <w:contextualSpacing/>
        <w:jc w:val="both"/>
        <w:rPr/>
      </w:pPr>
      <w:r>
        <w:rPr>
          <w:rFonts w:cs="Times New Roman" w:ascii="Times New Roman" w:hAnsi="Times New Roman"/>
          <w:szCs w:val="28"/>
        </w:rPr>
        <w:t>знание правового статуса и организационных основ деятельности охранников;</w:t>
      </w:r>
    </w:p>
    <w:p>
      <w:pPr>
        <w:pStyle w:val="ConsPlusNormal"/>
        <w:spacing w:before="0" w:after="0"/>
        <w:ind w:firstLine="709"/>
        <w:contextualSpacing/>
        <w:jc w:val="both"/>
        <w:rPr/>
      </w:pPr>
      <w:r>
        <w:rPr>
          <w:rFonts w:cs="Times New Roman" w:ascii="Times New Roman" w:hAnsi="Times New Roman"/>
          <w:szCs w:val="28"/>
        </w:rPr>
        <w:t>знание прямых и косвенных угроз безопасности охраняемых объектов;</w:t>
      </w:r>
    </w:p>
    <w:p>
      <w:pPr>
        <w:pStyle w:val="ConsPlusNormal"/>
        <w:spacing w:before="0" w:after="0"/>
        <w:ind w:firstLine="709"/>
        <w:contextualSpacing/>
        <w:jc w:val="both"/>
        <w:rPr/>
      </w:pPr>
      <w:r>
        <w:rPr>
          <w:rFonts w:cs="Times New Roman" w:ascii="Times New Roman" w:hAnsi="Times New Roman"/>
          <w:szCs w:val="28"/>
        </w:rPr>
        <w:t>знание требований к осуществлению контроля и надзора за частной охранной деятельностью;</w:t>
      </w:r>
    </w:p>
    <w:p>
      <w:pPr>
        <w:pStyle w:val="ConsPlusNormal"/>
        <w:spacing w:before="0" w:after="0"/>
        <w:ind w:firstLine="709"/>
        <w:contextualSpacing/>
        <w:jc w:val="both"/>
        <w:rPr/>
      </w:pPr>
      <w:r>
        <w:rPr>
          <w:rFonts w:cs="Times New Roman" w:ascii="Times New Roman" w:hAnsi="Times New Roman"/>
          <w:szCs w:val="28"/>
        </w:rPr>
        <w:t>знание основ организации и тактики осуществления охранных услуг (в том числе порядка получения и систематизации необходимой информации, порядка ведения документации по охраняемым объектам, порядка действий при чрезвычайных ситуациях, способов и правил задержания правонарушителей и передачи их в органы внутренних дел), психологических основ деятельности охранника;</w:t>
      </w:r>
    </w:p>
    <w:p>
      <w:pPr>
        <w:pStyle w:val="ConsPlusNormal"/>
        <w:spacing w:before="0" w:after="0"/>
        <w:ind w:firstLine="709"/>
        <w:contextualSpacing/>
        <w:jc w:val="both"/>
        <w:rPr/>
      </w:pPr>
      <w:r>
        <w:rPr>
          <w:rFonts w:cs="Times New Roman" w:ascii="Times New Roman" w:hAnsi="Times New Roman"/>
          <w:szCs w:val="28"/>
        </w:rPr>
        <w:t>знание тактико-технических характеристик специальных средств, используемых в частной охранной деятельности, и мер безопасности</w:t>
        <w:br/>
        <w:t>при обращении с ними;</w:t>
      </w:r>
    </w:p>
    <w:p>
      <w:pPr>
        <w:pStyle w:val="ConsPlusNormal"/>
        <w:spacing w:before="0" w:after="0"/>
        <w:ind w:firstLine="709"/>
        <w:contextualSpacing/>
        <w:jc w:val="both"/>
        <w:rPr/>
      </w:pPr>
      <w:r>
        <w:rPr>
          <w:rFonts w:cs="Times New Roman" w:ascii="Times New Roman" w:hAnsi="Times New Roman"/>
          <w:szCs w:val="28"/>
        </w:rPr>
        <w:t>знание основных технических средств охраны, правил</w:t>
        <w:br/>
        <w:t>и особенностей их применения в охранной деятельности, средств охранной, пожарной и тревожной сигнализации;</w:t>
      </w:r>
    </w:p>
    <w:p>
      <w:pPr>
        <w:pStyle w:val="ConsPlusNormal"/>
        <w:spacing w:before="0" w:after="0"/>
        <w:ind w:firstLine="709"/>
        <w:contextualSpacing/>
        <w:jc w:val="both"/>
        <w:rPr>
          <w:rFonts w:ascii="Times New Roman" w:hAnsi="Times New Roman" w:cs="Times New Roman"/>
          <w:szCs w:val="28"/>
        </w:rPr>
      </w:pPr>
      <w:r>
        <w:rPr>
          <w:rFonts w:cs="Times New Roman" w:ascii="Times New Roman" w:hAnsi="Times New Roman"/>
          <w:szCs w:val="28"/>
        </w:rPr>
      </w:r>
    </w:p>
    <w:p>
      <w:pPr>
        <w:pStyle w:val="ConsPlusNormal"/>
        <w:spacing w:before="0" w:after="0"/>
        <w:ind w:firstLine="709"/>
        <w:contextualSpacing/>
        <w:jc w:val="both"/>
        <w:rPr/>
      </w:pPr>
      <w:r>
        <w:rPr>
          <w:rFonts w:cs="Times New Roman" w:ascii="Times New Roman" w:hAnsi="Times New Roman"/>
          <w:szCs w:val="28"/>
        </w:rPr>
        <w:t>знание основных приемов и способов самозащиты от различных видов физического нападения (в том числе способов применения физической силы и специальных средств);</w:t>
      </w:r>
    </w:p>
    <w:p>
      <w:pPr>
        <w:pStyle w:val="ConsPlusNormal"/>
        <w:spacing w:before="0" w:after="0"/>
        <w:ind w:firstLine="709"/>
        <w:contextualSpacing/>
        <w:jc w:val="both"/>
        <w:rPr/>
      </w:pPr>
      <w:r>
        <w:rPr>
          <w:rFonts w:cs="Times New Roman" w:ascii="Times New Roman" w:hAnsi="Times New Roman"/>
          <w:szCs w:val="28"/>
        </w:rPr>
        <w:t>знание норм профессионального поведения и этики охранника;</w:t>
      </w:r>
    </w:p>
    <w:p>
      <w:pPr>
        <w:pStyle w:val="ConsPlusNormal"/>
        <w:spacing w:before="0" w:after="0"/>
        <w:ind w:firstLine="709"/>
        <w:contextualSpacing/>
        <w:jc w:val="both"/>
        <w:rPr/>
      </w:pPr>
      <w:r>
        <w:rPr>
          <w:rFonts w:cs="Times New Roman" w:ascii="Times New Roman" w:hAnsi="Times New Roman"/>
          <w:szCs w:val="28"/>
        </w:rPr>
        <w:t>знание основ противодействия идеологии терроризма;</w:t>
      </w:r>
    </w:p>
    <w:p>
      <w:pPr>
        <w:pStyle w:val="ConsPlusNormal"/>
        <w:spacing w:before="0" w:after="0"/>
        <w:ind w:firstLine="709"/>
        <w:contextualSpacing/>
        <w:jc w:val="both"/>
        <w:rPr/>
      </w:pPr>
      <w:r>
        <w:rPr>
          <w:rFonts w:cs="Times New Roman" w:ascii="Times New Roman" w:hAnsi="Times New Roman"/>
          <w:szCs w:val="28"/>
        </w:rPr>
        <w:t>знание последовательности действий при обнаружении террористических угроз;</w:t>
      </w:r>
    </w:p>
    <w:p>
      <w:pPr>
        <w:pStyle w:val="ConsPlusNormal"/>
        <w:spacing w:before="0" w:after="0"/>
        <w:ind w:firstLine="709"/>
        <w:contextualSpacing/>
        <w:jc w:val="both"/>
        <w:rPr/>
      </w:pPr>
      <w:r>
        <w:rPr>
          <w:rFonts w:cs="Times New Roman" w:ascii="Times New Roman" w:hAnsi="Times New Roman"/>
          <w:szCs w:val="28"/>
        </w:rPr>
        <w:t>знание основ организации первой помощи, порядка направления пострадавших в медицинские организации;</w:t>
      </w:r>
    </w:p>
    <w:p>
      <w:pPr>
        <w:pStyle w:val="ConsPlusNormal"/>
        <w:spacing w:before="0" w:after="0"/>
        <w:ind w:firstLine="709"/>
        <w:contextualSpacing/>
        <w:jc w:val="both"/>
        <w:rPr/>
      </w:pPr>
      <w:r>
        <w:rPr>
          <w:rFonts w:cs="Times New Roman" w:ascii="Times New Roman" w:hAnsi="Times New Roman"/>
          <w:szCs w:val="28"/>
        </w:rPr>
        <w:t>умение принимать юридически грамотные решения в различных профессиональных ситуациях, содействовать правоохранительным органам в обеспечении правопорядка;</w:t>
      </w:r>
    </w:p>
    <w:p>
      <w:pPr>
        <w:pStyle w:val="ConsPlusNormal"/>
        <w:spacing w:before="0" w:after="0"/>
        <w:ind w:firstLine="709"/>
        <w:contextualSpacing/>
        <w:jc w:val="both"/>
        <w:rPr/>
      </w:pPr>
      <w:r>
        <w:rPr>
          <w:rFonts w:cs="Times New Roman" w:ascii="Times New Roman" w:hAnsi="Times New Roman"/>
          <w:szCs w:val="28"/>
        </w:rPr>
        <w:t>умение применять приемы психологического воздействия в целях выполнения служебных задач;</w:t>
      </w:r>
    </w:p>
    <w:p>
      <w:pPr>
        <w:pStyle w:val="ConsPlusNormal"/>
        <w:spacing w:before="0" w:after="0"/>
        <w:ind w:firstLine="709"/>
        <w:contextualSpacing/>
        <w:jc w:val="both"/>
        <w:rPr/>
      </w:pPr>
      <w:r>
        <w:rPr>
          <w:rFonts w:cs="Times New Roman" w:ascii="Times New Roman" w:hAnsi="Times New Roman"/>
          <w:szCs w:val="28"/>
        </w:rPr>
        <w:t>умение грамотно выполнять профессиональные обязанности</w:t>
        <w:br/>
        <w:t>с использованием имеющихся в распоряжении охранника технических</w:t>
        <w:br/>
        <w:t>и иных средств;</w:t>
      </w:r>
    </w:p>
    <w:p>
      <w:pPr>
        <w:pStyle w:val="ConsPlusNormal"/>
        <w:spacing w:before="0" w:after="0"/>
        <w:ind w:firstLine="709"/>
        <w:contextualSpacing/>
        <w:jc w:val="both"/>
        <w:rPr/>
      </w:pPr>
      <w:r>
        <w:rPr>
          <w:rFonts w:cs="Times New Roman" w:ascii="Times New Roman" w:hAnsi="Times New Roman"/>
          <w:szCs w:val="28"/>
        </w:rPr>
        <w:t>умение правомерно применять в необходимых случаях физическую силу и специальные средства, четко действовать при возникновении конфликтных и экстремальных ситуаций;</w:t>
      </w:r>
    </w:p>
    <w:p>
      <w:pPr>
        <w:pStyle w:val="ConsPlusNormal"/>
        <w:spacing w:before="0" w:after="0"/>
        <w:ind w:firstLine="709"/>
        <w:contextualSpacing/>
        <w:jc w:val="both"/>
        <w:rPr/>
      </w:pPr>
      <w:r>
        <w:rPr>
          <w:rFonts w:cs="Times New Roman" w:ascii="Times New Roman" w:hAnsi="Times New Roman"/>
          <w:szCs w:val="28"/>
        </w:rPr>
        <w:t>умение реагировать на обнаруженные террористические угрозы;</w:t>
      </w:r>
    </w:p>
    <w:p>
      <w:pPr>
        <w:pStyle w:val="ConsPlusNormal"/>
        <w:spacing w:before="0" w:after="0"/>
        <w:ind w:firstLine="709"/>
        <w:contextualSpacing/>
        <w:jc w:val="both"/>
        <w:rPr/>
      </w:pPr>
      <w:r>
        <w:rPr>
          <w:rFonts w:cs="Times New Roman" w:ascii="Times New Roman" w:hAnsi="Times New Roman"/>
          <w:szCs w:val="28"/>
        </w:rPr>
        <w:t>навыки осмотра прилегающей территории, периметра, коммуникаций и критических элементов объекта, технических полостей, оборудования и предметов в помещениях объекта на предмет наличия угрожающих признаков, свидетельствующих о возможной террористической угрозе;</w:t>
      </w:r>
    </w:p>
    <w:p>
      <w:pPr>
        <w:pStyle w:val="ConsPlusNormal"/>
        <w:spacing w:before="0" w:after="0"/>
        <w:ind w:firstLine="709"/>
        <w:contextualSpacing/>
        <w:jc w:val="both"/>
        <w:rPr/>
      </w:pPr>
      <w:r>
        <w:rPr>
          <w:rFonts w:cs="Times New Roman" w:ascii="Times New Roman" w:hAnsi="Times New Roman"/>
          <w:szCs w:val="28"/>
        </w:rPr>
        <w:t>навыки действий по докладу о наличии/отсутствии признаков террористической угрозы;</w:t>
      </w:r>
    </w:p>
    <w:p>
      <w:pPr>
        <w:pStyle w:val="ConsPlusNormal"/>
        <w:spacing w:before="0" w:after="0"/>
        <w:ind w:firstLine="709"/>
        <w:contextualSpacing/>
        <w:jc w:val="both"/>
        <w:rPr/>
      </w:pPr>
      <w:r>
        <w:rPr>
          <w:rFonts w:cs="Times New Roman" w:ascii="Times New Roman" w:hAnsi="Times New Roman"/>
          <w:szCs w:val="28"/>
        </w:rPr>
        <w:t>навыки оказания первой помощи пострадавшим при травмах и иных угрозах жизни и здоровью.</w:t>
      </w:r>
    </w:p>
    <w:p>
      <w:pPr>
        <w:pStyle w:val="ConsPlusNormal"/>
        <w:spacing w:before="0" w:after="0"/>
        <w:ind w:firstLine="709"/>
        <w:contextualSpacing/>
        <w:jc w:val="both"/>
        <w:rPr/>
      </w:pPr>
      <w:r>
        <w:rPr>
          <w:rFonts w:cs="Times New Roman" w:ascii="Times New Roman" w:hAnsi="Times New Roman"/>
          <w:szCs w:val="28"/>
        </w:rPr>
        <w:t>Кроме того, обучающиеся должны понимать важность обеспечения законных прав и интересов заказчиков охранных услуг, соблюдения прав</w:t>
        <w:br/>
        <w:t>и свобод человека и гражданина при обеспечении оказания охранных услуг.</w:t>
      </w:r>
    </w:p>
    <w:p>
      <w:pPr>
        <w:pStyle w:val="ConsPlusNormal"/>
        <w:spacing w:before="0" w:after="0"/>
        <w:ind w:firstLine="709"/>
        <w:contextualSpacing/>
        <w:jc w:val="both"/>
        <w:rPr/>
      </w:pPr>
      <w:r>
        <w:rPr>
          <w:rFonts w:cs="Times New Roman" w:ascii="Times New Roman" w:hAnsi="Times New Roman"/>
          <w:szCs w:val="28"/>
        </w:rPr>
        <w:t>1</w:t>
      </w:r>
      <w:r>
        <w:rPr>
          <w:rFonts w:cs="Times New Roman" w:ascii="Times New Roman" w:hAnsi="Times New Roman"/>
          <w:szCs w:val="28"/>
        </w:rPr>
        <w:t>5</w:t>
      </w:r>
      <w:r>
        <w:rPr>
          <w:rFonts w:cs="Times New Roman" w:ascii="Times New Roman" w:hAnsi="Times New Roman"/>
          <w:szCs w:val="28"/>
        </w:rPr>
        <w:t>.2. В результате освоения Программы профессиональной подготовки охранников 5 разряда обучающимися приобретаются (качественно изменяются) следующие профессиональные компетенции:</w:t>
      </w:r>
    </w:p>
    <w:p>
      <w:pPr>
        <w:pStyle w:val="ConsPlusNormal"/>
        <w:spacing w:before="0" w:after="0"/>
        <w:ind w:firstLine="709"/>
        <w:contextualSpacing/>
        <w:jc w:val="both"/>
        <w:rPr/>
      </w:pPr>
      <w:r>
        <w:rPr>
          <w:rFonts w:cs="Times New Roman" w:ascii="Times New Roman" w:hAnsi="Times New Roman"/>
          <w:szCs w:val="28"/>
        </w:rPr>
        <w:t>профессиональная компетенция «Владение основами правовых знаний, необходимыми для деятельности частного охранника»;</w:t>
      </w:r>
    </w:p>
    <w:p>
      <w:pPr>
        <w:pStyle w:val="ConsPlusNormal"/>
        <w:spacing w:before="0" w:after="0"/>
        <w:ind w:firstLine="709"/>
        <w:contextualSpacing/>
        <w:jc w:val="both"/>
        <w:rPr/>
      </w:pPr>
      <w:r>
        <w:rPr>
          <w:rFonts w:cs="Times New Roman" w:ascii="Times New Roman" w:hAnsi="Times New Roman"/>
          <w:szCs w:val="28"/>
        </w:rPr>
        <w:t>профессиональная компетенция «Владение организационными, тактическими и психологическими аспектами деятельности частного охранника»;</w:t>
      </w:r>
    </w:p>
    <w:p>
      <w:pPr>
        <w:pStyle w:val="ConsPlusNormal"/>
        <w:spacing w:before="0" w:after="0"/>
        <w:ind w:firstLine="709"/>
        <w:contextualSpacing/>
        <w:jc w:val="both"/>
        <w:rPr/>
      </w:pPr>
      <w:r>
        <w:rPr>
          <w:rFonts w:cs="Times New Roman" w:ascii="Times New Roman" w:hAnsi="Times New Roman"/>
          <w:szCs w:val="28"/>
        </w:rPr>
        <w:t>профессиональная компетенция «Владение техническими средствами, используемыми в частной охранной деятельности»;</w:t>
      </w:r>
    </w:p>
    <w:p>
      <w:pPr>
        <w:pStyle w:val="ConsPlusNormal"/>
        <w:spacing w:before="0" w:after="0"/>
        <w:ind w:firstLine="709"/>
        <w:contextualSpacing/>
        <w:jc w:val="both"/>
        <w:rPr>
          <w:rFonts w:ascii="Times New Roman" w:hAnsi="Times New Roman" w:cs="Times New Roman"/>
          <w:szCs w:val="28"/>
        </w:rPr>
      </w:pPr>
      <w:r>
        <w:rPr>
          <w:rFonts w:cs="Times New Roman" w:ascii="Times New Roman" w:hAnsi="Times New Roman"/>
          <w:szCs w:val="28"/>
        </w:rPr>
      </w:r>
    </w:p>
    <w:p>
      <w:pPr>
        <w:pStyle w:val="ConsPlusNormal"/>
        <w:spacing w:before="0" w:after="0"/>
        <w:ind w:firstLine="709"/>
        <w:contextualSpacing/>
        <w:jc w:val="both"/>
        <w:rPr/>
      </w:pPr>
      <w:r>
        <w:rPr>
          <w:rFonts w:cs="Times New Roman" w:ascii="Times New Roman" w:hAnsi="Times New Roman"/>
          <w:szCs w:val="28"/>
        </w:rPr>
        <w:t>профессиональная компетенция «Использование физической силы, специальных средств и гражданского оружия в ходе частной охранной деятельности»;</w:t>
      </w:r>
    </w:p>
    <w:p>
      <w:pPr>
        <w:pStyle w:val="ConsPlusNormal"/>
        <w:spacing w:before="0" w:after="0"/>
        <w:ind w:firstLine="709"/>
        <w:contextualSpacing/>
        <w:jc w:val="both"/>
        <w:rPr/>
      </w:pPr>
      <w:r>
        <w:rPr>
          <w:rFonts w:cs="Times New Roman" w:ascii="Times New Roman" w:hAnsi="Times New Roman"/>
          <w:szCs w:val="28"/>
        </w:rPr>
        <w:t>профессиональная компетенция «Владение приемами первой помощи пострадавшим»;</w:t>
      </w:r>
    </w:p>
    <w:p>
      <w:pPr>
        <w:pStyle w:val="ConsPlusNormal"/>
        <w:spacing w:before="0" w:after="0"/>
        <w:ind w:firstLine="709"/>
        <w:contextualSpacing/>
        <w:jc w:val="both"/>
        <w:rPr/>
      </w:pPr>
      <w:r>
        <w:rPr>
          <w:rFonts w:cs="Times New Roman" w:ascii="Times New Roman" w:hAnsi="Times New Roman"/>
          <w:szCs w:val="28"/>
        </w:rPr>
        <w:t>профессиональная компетенция «Владение системным подходом</w:t>
        <w:br/>
        <w:t>к решению задач по обеспечению эффективной деятельности охранника».</w:t>
      </w:r>
    </w:p>
    <w:p>
      <w:pPr>
        <w:pStyle w:val="ConsPlusNormal"/>
        <w:spacing w:before="0" w:after="0"/>
        <w:ind w:firstLine="709"/>
        <w:contextualSpacing/>
        <w:jc w:val="both"/>
        <w:rPr/>
      </w:pPr>
      <w:r>
        <w:rPr>
          <w:rFonts w:cs="Times New Roman" w:ascii="Times New Roman" w:hAnsi="Times New Roman"/>
          <w:szCs w:val="28"/>
        </w:rPr>
        <w:t>Приобретение указанных компетенций обеспечивается следующими знаниями, умениями и навыками:</w:t>
      </w:r>
    </w:p>
    <w:p>
      <w:pPr>
        <w:pStyle w:val="ConsPlusNormal"/>
        <w:spacing w:before="0" w:after="0"/>
        <w:ind w:firstLine="709"/>
        <w:contextualSpacing/>
        <w:jc w:val="both"/>
        <w:rPr/>
      </w:pPr>
      <w:r>
        <w:rPr>
          <w:rFonts w:cs="Times New Roman" w:ascii="Times New Roman" w:hAnsi="Times New Roman"/>
          <w:szCs w:val="28"/>
        </w:rPr>
        <w:t>знание основ законодательства в области частной охранной деятельности и нормативных правовых актов, регулирующих деятельность охранника;</w:t>
      </w:r>
    </w:p>
    <w:p>
      <w:pPr>
        <w:pStyle w:val="ConsPlusNormal"/>
        <w:spacing w:before="0" w:after="0"/>
        <w:ind w:firstLine="709"/>
        <w:contextualSpacing/>
        <w:jc w:val="both"/>
        <w:rPr/>
      </w:pPr>
      <w:r>
        <w:rPr>
          <w:rFonts w:cs="Times New Roman" w:ascii="Times New Roman" w:hAnsi="Times New Roman"/>
          <w:szCs w:val="28"/>
        </w:rPr>
        <w:t>знание правового статуса и организационных основ деятельности охранников;</w:t>
      </w:r>
    </w:p>
    <w:p>
      <w:pPr>
        <w:pStyle w:val="ConsPlusNormal"/>
        <w:spacing w:before="0" w:after="0"/>
        <w:ind w:firstLine="709"/>
        <w:contextualSpacing/>
        <w:jc w:val="both"/>
        <w:rPr/>
      </w:pPr>
      <w:r>
        <w:rPr>
          <w:rFonts w:cs="Times New Roman" w:ascii="Times New Roman" w:hAnsi="Times New Roman"/>
          <w:szCs w:val="28"/>
        </w:rPr>
        <w:t>знание прямых и косвенных угроз безопасности охраняемых объектов;</w:t>
      </w:r>
    </w:p>
    <w:p>
      <w:pPr>
        <w:pStyle w:val="ConsPlusNormal"/>
        <w:spacing w:before="0" w:after="0"/>
        <w:ind w:firstLine="709"/>
        <w:contextualSpacing/>
        <w:jc w:val="both"/>
        <w:rPr/>
      </w:pPr>
      <w:r>
        <w:rPr>
          <w:rFonts w:cs="Times New Roman" w:ascii="Times New Roman" w:hAnsi="Times New Roman"/>
          <w:szCs w:val="28"/>
        </w:rPr>
        <w:t>знание требований к осуществлению контроля и надзора за частной охранной деятельностью;</w:t>
      </w:r>
    </w:p>
    <w:p>
      <w:pPr>
        <w:pStyle w:val="ConsPlusNormal"/>
        <w:spacing w:before="0" w:after="0"/>
        <w:ind w:firstLine="709"/>
        <w:contextualSpacing/>
        <w:jc w:val="both"/>
        <w:rPr/>
      </w:pPr>
      <w:r>
        <w:rPr>
          <w:rFonts w:cs="Times New Roman" w:ascii="Times New Roman" w:hAnsi="Times New Roman"/>
          <w:szCs w:val="28"/>
        </w:rPr>
        <w:t>знание основ организации и тактики осуществления охранных услуг (в том числе порядка получения и систематизации необходимой информации, порядка ведения документации по охраняемым объектам, порядка действий при чрезвычайных ситуациях, способов и правил задержания правонарушителей и передачи их в органы внутренних дел), психологических основ деятельности охранника;</w:t>
      </w:r>
    </w:p>
    <w:p>
      <w:pPr>
        <w:pStyle w:val="ConsPlusNormal"/>
        <w:spacing w:before="0" w:after="0"/>
        <w:ind w:firstLine="709"/>
        <w:contextualSpacing/>
        <w:jc w:val="both"/>
        <w:rPr/>
      </w:pPr>
      <w:r>
        <w:rPr>
          <w:rFonts w:cs="Times New Roman" w:ascii="Times New Roman" w:hAnsi="Times New Roman"/>
          <w:szCs w:val="28"/>
        </w:rPr>
        <w:t>знание тактико-технических характеристик, устройства (материальной части) и принципов работы гражданского оружия, а также специальных средств, используемых в частной охранной деятельности,</w:t>
        <w:br/>
        <w:t>и меры безопасности при обращении с ними;</w:t>
      </w:r>
    </w:p>
    <w:p>
      <w:pPr>
        <w:pStyle w:val="ConsPlusNormal"/>
        <w:spacing w:before="0" w:after="0"/>
        <w:ind w:firstLine="709"/>
        <w:contextualSpacing/>
        <w:jc w:val="both"/>
        <w:rPr/>
      </w:pPr>
      <w:r>
        <w:rPr>
          <w:rFonts w:cs="Times New Roman" w:ascii="Times New Roman" w:hAnsi="Times New Roman"/>
          <w:szCs w:val="28"/>
        </w:rPr>
        <w:t>знание приемов и правил стрельбы из гражданского оружия (применения гражданского оружия);</w:t>
      </w:r>
    </w:p>
    <w:p>
      <w:pPr>
        <w:pStyle w:val="ConsPlusNormal"/>
        <w:spacing w:before="0" w:after="0"/>
        <w:ind w:firstLine="709"/>
        <w:contextualSpacing/>
        <w:jc w:val="both"/>
        <w:rPr/>
      </w:pPr>
      <w:r>
        <w:rPr>
          <w:rFonts w:cs="Times New Roman" w:ascii="Times New Roman" w:hAnsi="Times New Roman"/>
          <w:szCs w:val="28"/>
        </w:rPr>
        <w:t>знание основных технических средств охраны, правил</w:t>
        <w:br/>
        <w:t>и особенностей их применения в охранной деятельности, средств охранной, пожарной и тревожной сигнализации;</w:t>
      </w:r>
    </w:p>
    <w:p>
      <w:pPr>
        <w:pStyle w:val="ConsPlusNormal"/>
        <w:spacing w:before="0" w:after="0"/>
        <w:ind w:firstLine="709"/>
        <w:contextualSpacing/>
        <w:jc w:val="both"/>
        <w:rPr/>
      </w:pPr>
      <w:r>
        <w:rPr>
          <w:rFonts w:cs="Times New Roman" w:ascii="Times New Roman" w:hAnsi="Times New Roman"/>
          <w:szCs w:val="28"/>
        </w:rPr>
        <w:t>знание основных приемов и способов самозащиты от различных видов физического нападения (в том числе способов применения физической силы и специальных средств);</w:t>
      </w:r>
    </w:p>
    <w:p>
      <w:pPr>
        <w:pStyle w:val="ConsPlusNormal"/>
        <w:spacing w:before="0" w:after="0"/>
        <w:ind w:firstLine="709"/>
        <w:contextualSpacing/>
        <w:jc w:val="both"/>
        <w:rPr/>
      </w:pPr>
      <w:r>
        <w:rPr>
          <w:rFonts w:cs="Times New Roman" w:ascii="Times New Roman" w:hAnsi="Times New Roman"/>
          <w:szCs w:val="28"/>
        </w:rPr>
        <w:t>знание норм профессионального поведения и этики охранника;</w:t>
      </w:r>
    </w:p>
    <w:p>
      <w:pPr>
        <w:pStyle w:val="ConsPlusNormal"/>
        <w:spacing w:before="0" w:after="0"/>
        <w:ind w:firstLine="709"/>
        <w:contextualSpacing/>
        <w:jc w:val="both"/>
        <w:rPr/>
      </w:pPr>
      <w:r>
        <w:rPr>
          <w:rFonts w:cs="Times New Roman" w:ascii="Times New Roman" w:hAnsi="Times New Roman"/>
          <w:szCs w:val="28"/>
        </w:rPr>
        <w:t>знание основ противодействия идеологии терроризма;</w:t>
      </w:r>
    </w:p>
    <w:p>
      <w:pPr>
        <w:pStyle w:val="ConsPlusNormal"/>
        <w:spacing w:before="0" w:after="0"/>
        <w:ind w:firstLine="709"/>
        <w:contextualSpacing/>
        <w:jc w:val="both"/>
        <w:rPr/>
      </w:pPr>
      <w:r>
        <w:rPr>
          <w:rFonts w:cs="Times New Roman" w:ascii="Times New Roman" w:hAnsi="Times New Roman"/>
          <w:szCs w:val="28"/>
        </w:rPr>
        <w:t>знание последовательности действий при обнаружении террористических угроз;</w:t>
      </w:r>
    </w:p>
    <w:p>
      <w:pPr>
        <w:pStyle w:val="ConsPlusNormal"/>
        <w:spacing w:before="0" w:after="0"/>
        <w:ind w:firstLine="709"/>
        <w:contextualSpacing/>
        <w:jc w:val="both"/>
        <w:rPr/>
      </w:pPr>
      <w:r>
        <w:rPr>
          <w:rFonts w:cs="Times New Roman" w:ascii="Times New Roman" w:hAnsi="Times New Roman"/>
          <w:szCs w:val="28"/>
        </w:rPr>
        <w:t>знание основ организации первой помощи, порядка направления пострадавших в медицинские организации;</w:t>
      </w:r>
    </w:p>
    <w:p>
      <w:pPr>
        <w:pStyle w:val="ConsPlusNormal"/>
        <w:spacing w:before="0" w:after="0"/>
        <w:ind w:firstLine="709"/>
        <w:contextualSpacing/>
        <w:jc w:val="both"/>
        <w:rPr/>
      </w:pPr>
      <w:r>
        <w:rPr>
          <w:rFonts w:cs="Times New Roman" w:ascii="Times New Roman" w:hAnsi="Times New Roman"/>
          <w:szCs w:val="28"/>
        </w:rPr>
        <w:t>умение принимать юридически грамотные решения в различных профессиональных ситуациях, содействовать правоохранительным органам в обеспечении правопорядка;</w:t>
      </w:r>
    </w:p>
    <w:p>
      <w:pPr>
        <w:pStyle w:val="ConsPlusNormal"/>
        <w:spacing w:before="0" w:after="0"/>
        <w:ind w:firstLine="709"/>
        <w:contextualSpacing/>
        <w:jc w:val="both"/>
        <w:rPr/>
      </w:pPr>
      <w:r>
        <w:rPr>
          <w:rFonts w:cs="Times New Roman" w:ascii="Times New Roman" w:hAnsi="Times New Roman"/>
          <w:szCs w:val="28"/>
        </w:rPr>
        <w:t>умение применять приемы психологического воздействия в целях выполнения служебных задач;</w:t>
      </w:r>
    </w:p>
    <w:p>
      <w:pPr>
        <w:pStyle w:val="ConsPlusNormal"/>
        <w:spacing w:before="0" w:after="0"/>
        <w:ind w:firstLine="709"/>
        <w:contextualSpacing/>
        <w:jc w:val="both"/>
        <w:rPr/>
      </w:pPr>
      <w:r>
        <w:rPr>
          <w:rFonts w:cs="Times New Roman" w:ascii="Times New Roman" w:hAnsi="Times New Roman"/>
          <w:szCs w:val="28"/>
        </w:rPr>
        <w:t>умение грамотно выполнять профессиональные обязанности</w:t>
        <w:br/>
        <w:t>с использованием имеющихся в распоряжении охранника технических</w:t>
        <w:br/>
        <w:t>и иных средств;</w:t>
      </w:r>
    </w:p>
    <w:p>
      <w:pPr>
        <w:pStyle w:val="ConsPlusNormal"/>
        <w:spacing w:before="0" w:after="0"/>
        <w:ind w:firstLine="709"/>
        <w:contextualSpacing/>
        <w:jc w:val="both"/>
        <w:rPr/>
      </w:pPr>
      <w:r>
        <w:rPr>
          <w:rFonts w:cs="Times New Roman" w:ascii="Times New Roman" w:hAnsi="Times New Roman"/>
          <w:szCs w:val="28"/>
        </w:rPr>
        <w:t>умение правомерно применять в необходимых случаях физическую силу, специальные средства и гражданское оружие, четко действовать</w:t>
        <w:br/>
        <w:t>при возникновении конфликтных и экстремальных ситуаций;</w:t>
      </w:r>
    </w:p>
    <w:p>
      <w:pPr>
        <w:pStyle w:val="ConsPlusNormal"/>
        <w:spacing w:before="0" w:after="0"/>
        <w:ind w:firstLine="709"/>
        <w:contextualSpacing/>
        <w:jc w:val="both"/>
        <w:rPr/>
      </w:pPr>
      <w:r>
        <w:rPr>
          <w:rFonts w:cs="Times New Roman" w:ascii="Times New Roman" w:hAnsi="Times New Roman"/>
          <w:szCs w:val="28"/>
        </w:rPr>
        <w:t>умение реагировать на обнаруженные террористические угрозы;</w:t>
      </w:r>
    </w:p>
    <w:p>
      <w:pPr>
        <w:pStyle w:val="ConsPlusNormal"/>
        <w:spacing w:before="0" w:after="0"/>
        <w:ind w:firstLine="709"/>
        <w:contextualSpacing/>
        <w:jc w:val="both"/>
        <w:rPr/>
      </w:pPr>
      <w:r>
        <w:rPr>
          <w:rFonts w:cs="Times New Roman" w:ascii="Times New Roman" w:hAnsi="Times New Roman"/>
          <w:szCs w:val="28"/>
        </w:rPr>
        <w:t>навыки осмотра прилегающей территории, периметра, коммуникаций и критических элементов объекта, технических полостей, оборудования</w:t>
        <w:br/>
        <w:t>и предметов в помещениях объекта на предмет наличия угрожающих признаков, свидетельствующих о возможной террористической угрозе;</w:t>
      </w:r>
    </w:p>
    <w:p>
      <w:pPr>
        <w:pStyle w:val="ConsPlusNormal"/>
        <w:spacing w:before="0" w:after="0"/>
        <w:ind w:firstLine="709"/>
        <w:contextualSpacing/>
        <w:jc w:val="both"/>
        <w:rPr/>
      </w:pPr>
      <w:r>
        <w:rPr>
          <w:rFonts w:cs="Times New Roman" w:ascii="Times New Roman" w:hAnsi="Times New Roman"/>
          <w:szCs w:val="28"/>
        </w:rPr>
        <w:t>навыки действий по докладу о наличии/отсутствии признаков террористической угрозы;</w:t>
      </w:r>
    </w:p>
    <w:p>
      <w:pPr>
        <w:pStyle w:val="ConsPlusNormal"/>
        <w:spacing w:before="0" w:after="0"/>
        <w:ind w:firstLine="709"/>
        <w:contextualSpacing/>
        <w:jc w:val="both"/>
        <w:rPr/>
      </w:pPr>
      <w:r>
        <w:rPr>
          <w:rFonts w:cs="Times New Roman" w:ascii="Times New Roman" w:hAnsi="Times New Roman"/>
          <w:szCs w:val="28"/>
        </w:rPr>
        <w:t>навыки оказания первой помощи пострадавшим при травмах и иных угрозах жизни и здоровью.</w:t>
      </w:r>
    </w:p>
    <w:p>
      <w:pPr>
        <w:pStyle w:val="ConsPlusNormal"/>
        <w:spacing w:before="0" w:after="0"/>
        <w:ind w:firstLine="709"/>
        <w:contextualSpacing/>
        <w:jc w:val="both"/>
        <w:rPr/>
      </w:pPr>
      <w:r>
        <w:rPr>
          <w:rFonts w:cs="Times New Roman" w:ascii="Times New Roman" w:hAnsi="Times New Roman"/>
          <w:szCs w:val="28"/>
        </w:rPr>
        <w:t>Кроме того, обучающиеся должны понимать важность обеспечения законных прав и интересов заказчиков охранных услуг, соблюдения прав</w:t>
        <w:br/>
        <w:t>и свобод человека и гражданина при обеспечении оказания охранных услуг.</w:t>
      </w:r>
    </w:p>
    <w:p>
      <w:pPr>
        <w:pStyle w:val="ConsPlusNormal"/>
        <w:spacing w:before="0" w:after="0"/>
        <w:ind w:firstLine="709"/>
        <w:contextualSpacing/>
        <w:jc w:val="both"/>
        <w:rPr/>
      </w:pPr>
      <w:r>
        <w:rPr>
          <w:rFonts w:cs="Times New Roman" w:ascii="Times New Roman" w:hAnsi="Times New Roman"/>
          <w:szCs w:val="28"/>
        </w:rPr>
        <w:t>1</w:t>
      </w:r>
      <w:r>
        <w:rPr>
          <w:rFonts w:cs="Times New Roman" w:ascii="Times New Roman" w:hAnsi="Times New Roman"/>
          <w:szCs w:val="28"/>
        </w:rPr>
        <w:t>5</w:t>
      </w:r>
      <w:r>
        <w:rPr>
          <w:rFonts w:cs="Times New Roman" w:ascii="Times New Roman" w:hAnsi="Times New Roman"/>
          <w:szCs w:val="28"/>
        </w:rPr>
        <w:t>.3.</w:t>
      </w:r>
      <w:r>
        <w:rPr>
          <w:rFonts w:cs="Times New Roman" w:ascii="Times New Roman" w:hAnsi="Times New Roman"/>
          <w:szCs w:val="28"/>
          <w:lang w:val="en-US"/>
        </w:rPr>
        <w:t> </w:t>
      </w:r>
      <w:r>
        <w:rPr>
          <w:rFonts w:cs="Times New Roman" w:ascii="Times New Roman" w:hAnsi="Times New Roman"/>
          <w:szCs w:val="28"/>
        </w:rPr>
        <w:t>В результате освоения Программы профессиональной подготовки охранников 6 разряда обучающимися приобретаются (качественно изменяются) следующие профессиональные компетенции:</w:t>
      </w:r>
    </w:p>
    <w:p>
      <w:pPr>
        <w:pStyle w:val="ConsPlusNormal"/>
        <w:spacing w:before="0" w:after="0"/>
        <w:ind w:firstLine="709"/>
        <w:contextualSpacing/>
        <w:jc w:val="both"/>
        <w:rPr/>
      </w:pPr>
      <w:r>
        <w:rPr>
          <w:rFonts w:cs="Times New Roman" w:ascii="Times New Roman" w:hAnsi="Times New Roman"/>
          <w:szCs w:val="28"/>
        </w:rPr>
        <w:t>профессиональная компетенция «Владение основами правовых знаний, необходимыми для деятельности частного охранника»;</w:t>
      </w:r>
    </w:p>
    <w:p>
      <w:pPr>
        <w:pStyle w:val="ConsPlusNormal"/>
        <w:spacing w:before="0" w:after="0"/>
        <w:ind w:firstLine="709"/>
        <w:contextualSpacing/>
        <w:jc w:val="both"/>
        <w:rPr/>
      </w:pPr>
      <w:r>
        <w:rPr>
          <w:rFonts w:cs="Times New Roman" w:ascii="Times New Roman" w:hAnsi="Times New Roman"/>
          <w:szCs w:val="28"/>
        </w:rPr>
        <w:t>профессиональная компетенция «Владение организационными, тактическими и психологическими аспектами деятельности частного охранника»;</w:t>
      </w:r>
    </w:p>
    <w:p>
      <w:pPr>
        <w:pStyle w:val="ConsPlusNormal"/>
        <w:spacing w:before="0" w:after="0"/>
        <w:ind w:firstLine="709"/>
        <w:contextualSpacing/>
        <w:jc w:val="both"/>
        <w:rPr/>
      </w:pPr>
      <w:r>
        <w:rPr>
          <w:rFonts w:cs="Times New Roman" w:ascii="Times New Roman" w:hAnsi="Times New Roman"/>
          <w:szCs w:val="28"/>
        </w:rPr>
        <w:t>профессиональная компетенция «Владение техническими средствами, используемыми в частной охранной деятельности»;</w:t>
      </w:r>
    </w:p>
    <w:p>
      <w:pPr>
        <w:pStyle w:val="ConsPlusNormal"/>
        <w:spacing w:before="0" w:after="0"/>
        <w:ind w:firstLine="709"/>
        <w:contextualSpacing/>
        <w:jc w:val="both"/>
        <w:rPr/>
      </w:pPr>
      <w:r>
        <w:rPr>
          <w:rFonts w:cs="Times New Roman" w:ascii="Times New Roman" w:hAnsi="Times New Roman"/>
          <w:szCs w:val="28"/>
        </w:rPr>
        <w:t>профессиональная компетенция «Использование физической силы, специальных средств, гражданского и служебного оружия в ходе частной охранной деятельности»;</w:t>
      </w:r>
    </w:p>
    <w:p>
      <w:pPr>
        <w:pStyle w:val="ConsPlusNormal"/>
        <w:spacing w:before="0" w:after="0"/>
        <w:ind w:firstLine="709"/>
        <w:contextualSpacing/>
        <w:jc w:val="both"/>
        <w:rPr/>
      </w:pPr>
      <w:r>
        <w:rPr>
          <w:rFonts w:cs="Times New Roman" w:ascii="Times New Roman" w:hAnsi="Times New Roman"/>
          <w:szCs w:val="28"/>
        </w:rPr>
        <w:t>профессиональная компетенция «Владение приемами первой помощи пострадавшим»;</w:t>
      </w:r>
    </w:p>
    <w:p>
      <w:pPr>
        <w:pStyle w:val="ConsPlusNormal"/>
        <w:spacing w:before="0" w:after="0"/>
        <w:ind w:firstLine="709"/>
        <w:contextualSpacing/>
        <w:jc w:val="both"/>
        <w:rPr/>
      </w:pPr>
      <w:r>
        <w:rPr>
          <w:rFonts w:cs="Times New Roman" w:ascii="Times New Roman" w:hAnsi="Times New Roman"/>
          <w:szCs w:val="28"/>
        </w:rPr>
        <w:t>профессиональная компетенция «Владение системным подходом</w:t>
        <w:br/>
        <w:t>к решению задач по обеспечению эффективной деятельности охранника».</w:t>
      </w:r>
    </w:p>
    <w:p>
      <w:pPr>
        <w:pStyle w:val="ConsPlusNormal"/>
        <w:spacing w:before="0" w:after="0"/>
        <w:ind w:firstLine="709"/>
        <w:contextualSpacing/>
        <w:jc w:val="both"/>
        <w:rPr/>
      </w:pPr>
      <w:r>
        <w:rPr>
          <w:rFonts w:cs="Times New Roman" w:ascii="Times New Roman" w:hAnsi="Times New Roman"/>
          <w:szCs w:val="28"/>
        </w:rPr>
        <w:t>15.4. </w:t>
      </w:r>
      <w:r>
        <w:rPr>
          <w:rFonts w:cs="Times New Roman" w:ascii="Times New Roman" w:hAnsi="Times New Roman"/>
          <w:szCs w:val="28"/>
        </w:rPr>
        <w:t>Приобретение указанных компетенций обеспечивается следующими знаниями, умениями и навыками:</w:t>
      </w:r>
    </w:p>
    <w:p>
      <w:pPr>
        <w:pStyle w:val="ConsPlusNormal"/>
        <w:spacing w:before="0" w:after="0"/>
        <w:ind w:firstLine="709"/>
        <w:contextualSpacing/>
        <w:jc w:val="both"/>
        <w:rPr/>
      </w:pPr>
      <w:r>
        <w:rPr>
          <w:rFonts w:cs="Times New Roman" w:ascii="Times New Roman" w:hAnsi="Times New Roman"/>
          <w:szCs w:val="28"/>
        </w:rPr>
        <w:t>знание основ законодательства в области частной охранной деятельности и нормативных правовых актов, регулирующих деятельность охранника;</w:t>
      </w:r>
    </w:p>
    <w:p>
      <w:pPr>
        <w:pStyle w:val="ConsPlusNormal"/>
        <w:spacing w:before="0" w:after="0"/>
        <w:ind w:firstLine="709"/>
        <w:contextualSpacing/>
        <w:jc w:val="both"/>
        <w:rPr>
          <w:rFonts w:ascii="Times New Roman" w:hAnsi="Times New Roman" w:cs="Times New Roman"/>
          <w:szCs w:val="28"/>
        </w:rPr>
      </w:pPr>
      <w:r>
        <w:rPr>
          <w:rFonts w:cs="Times New Roman" w:ascii="Times New Roman" w:hAnsi="Times New Roman"/>
          <w:szCs w:val="28"/>
        </w:rPr>
      </w:r>
    </w:p>
    <w:p>
      <w:pPr>
        <w:pStyle w:val="ConsPlusNormal"/>
        <w:spacing w:before="0" w:after="0"/>
        <w:ind w:firstLine="709"/>
        <w:contextualSpacing/>
        <w:jc w:val="both"/>
        <w:rPr/>
      </w:pPr>
      <w:r>
        <w:rPr>
          <w:rFonts w:cs="Times New Roman" w:ascii="Times New Roman" w:hAnsi="Times New Roman"/>
          <w:szCs w:val="28"/>
        </w:rPr>
        <w:t>знание правового статуса и организационных основ деятельности охранников;</w:t>
      </w:r>
    </w:p>
    <w:p>
      <w:pPr>
        <w:pStyle w:val="ConsPlusNormal"/>
        <w:spacing w:before="0" w:after="0"/>
        <w:ind w:firstLine="709"/>
        <w:contextualSpacing/>
        <w:jc w:val="both"/>
        <w:rPr/>
      </w:pPr>
      <w:r>
        <w:rPr>
          <w:rFonts w:cs="Times New Roman" w:ascii="Times New Roman" w:hAnsi="Times New Roman"/>
          <w:szCs w:val="28"/>
        </w:rPr>
        <w:t>знание прямых и косвенных угроз безопасности охраняемых объектов;</w:t>
      </w:r>
    </w:p>
    <w:p>
      <w:pPr>
        <w:pStyle w:val="ConsPlusNormal"/>
        <w:spacing w:before="0" w:after="0"/>
        <w:ind w:firstLine="709"/>
        <w:contextualSpacing/>
        <w:jc w:val="both"/>
        <w:rPr/>
      </w:pPr>
      <w:r>
        <w:rPr>
          <w:rFonts w:cs="Times New Roman" w:ascii="Times New Roman" w:hAnsi="Times New Roman"/>
          <w:szCs w:val="28"/>
        </w:rPr>
        <w:t>знание требований к осуществлению контроля и надзора за частной охранной деятельностью;</w:t>
      </w:r>
    </w:p>
    <w:p>
      <w:pPr>
        <w:pStyle w:val="ConsPlusNormal"/>
        <w:spacing w:before="0" w:after="0"/>
        <w:ind w:firstLine="709"/>
        <w:contextualSpacing/>
        <w:jc w:val="both"/>
        <w:rPr/>
      </w:pPr>
      <w:r>
        <w:rPr>
          <w:rFonts w:cs="Times New Roman" w:ascii="Times New Roman" w:hAnsi="Times New Roman"/>
          <w:szCs w:val="28"/>
        </w:rPr>
        <w:t>знание основ организации и тактики осуществления охранных услуг (в том числе порядка получения и систематизации необходимой информации, порядка ведения документации по охраняемым объектам, порядка действий при чрезвычайных ситуациях, способов и правил задержания правонарушителей и передачи их в органы внутренних дел), психологических основ деятельности охранника;</w:t>
      </w:r>
    </w:p>
    <w:p>
      <w:pPr>
        <w:pStyle w:val="ConsPlusNormal"/>
        <w:spacing w:before="0" w:after="0"/>
        <w:ind w:firstLine="709"/>
        <w:contextualSpacing/>
        <w:jc w:val="both"/>
        <w:rPr/>
      </w:pPr>
      <w:r>
        <w:rPr>
          <w:rFonts w:cs="Times New Roman" w:ascii="Times New Roman" w:hAnsi="Times New Roman"/>
          <w:szCs w:val="28"/>
        </w:rPr>
        <w:t>знание тактико-технических характеристик, устройства (материальной части) и принципов работы служебного оружия</w:t>
        <w:br/>
        <w:t>и гражданского оружия, а также специальных средств, используемых</w:t>
        <w:br/>
        <w:t>в частной охранной деятельности, и мер безопасности при обращении</w:t>
        <w:br/>
        <w:t>с ними;</w:t>
      </w:r>
    </w:p>
    <w:p>
      <w:pPr>
        <w:pStyle w:val="ConsPlusNormal"/>
        <w:spacing w:before="0" w:after="0"/>
        <w:ind w:firstLine="709"/>
        <w:contextualSpacing/>
        <w:jc w:val="both"/>
        <w:rPr/>
      </w:pPr>
      <w:r>
        <w:rPr>
          <w:rFonts w:cs="Times New Roman" w:ascii="Times New Roman" w:hAnsi="Times New Roman"/>
          <w:szCs w:val="28"/>
        </w:rPr>
        <w:t>знание приемов и правил стрельбы из служебного оружия</w:t>
        <w:br/>
        <w:t>и стрельбы из гражданского оружия (применения гражданского оружия);</w:t>
      </w:r>
    </w:p>
    <w:p>
      <w:pPr>
        <w:pStyle w:val="ConsPlusNormal"/>
        <w:spacing w:before="0" w:after="0"/>
        <w:ind w:firstLine="709"/>
        <w:contextualSpacing/>
        <w:jc w:val="both"/>
        <w:rPr/>
      </w:pPr>
      <w:r>
        <w:rPr>
          <w:rFonts w:cs="Times New Roman" w:ascii="Times New Roman" w:hAnsi="Times New Roman"/>
          <w:szCs w:val="28"/>
        </w:rPr>
        <w:t>знание основных технических средств охраны, правил</w:t>
        <w:br/>
        <w:t>и особенностей их применения в охранной деятельности, средств охранной, пожарной и тревожной сигнализации;</w:t>
      </w:r>
    </w:p>
    <w:p>
      <w:pPr>
        <w:pStyle w:val="ConsPlusNormal"/>
        <w:spacing w:before="0" w:after="0"/>
        <w:ind w:firstLine="709"/>
        <w:contextualSpacing/>
        <w:jc w:val="both"/>
        <w:rPr/>
      </w:pPr>
      <w:r>
        <w:rPr>
          <w:rFonts w:cs="Times New Roman" w:ascii="Times New Roman" w:hAnsi="Times New Roman"/>
          <w:szCs w:val="28"/>
        </w:rPr>
        <w:t>знание основных приемов и способов самозащиты от различных видов физического нападения (в том числе способов применения физической силы и специальных средств);</w:t>
      </w:r>
    </w:p>
    <w:p>
      <w:pPr>
        <w:pStyle w:val="ConsPlusNormal"/>
        <w:spacing w:before="0" w:after="0"/>
        <w:ind w:firstLine="709"/>
        <w:contextualSpacing/>
        <w:jc w:val="both"/>
        <w:rPr/>
      </w:pPr>
      <w:r>
        <w:rPr>
          <w:rFonts w:cs="Times New Roman" w:ascii="Times New Roman" w:hAnsi="Times New Roman"/>
          <w:szCs w:val="28"/>
        </w:rPr>
        <w:t>знание норм профессионального поведения и этики охранника;</w:t>
      </w:r>
    </w:p>
    <w:p>
      <w:pPr>
        <w:pStyle w:val="ConsPlusNormal"/>
        <w:spacing w:before="0" w:after="0"/>
        <w:ind w:firstLine="709"/>
        <w:contextualSpacing/>
        <w:jc w:val="both"/>
        <w:rPr/>
      </w:pPr>
      <w:r>
        <w:rPr>
          <w:rFonts w:cs="Times New Roman" w:ascii="Times New Roman" w:hAnsi="Times New Roman"/>
          <w:szCs w:val="28"/>
        </w:rPr>
        <w:t>знание основ противодействия идеологии терроризма;</w:t>
      </w:r>
    </w:p>
    <w:p>
      <w:pPr>
        <w:pStyle w:val="ConsPlusNormal"/>
        <w:spacing w:before="0" w:after="0"/>
        <w:ind w:firstLine="709"/>
        <w:contextualSpacing/>
        <w:jc w:val="both"/>
        <w:rPr/>
      </w:pPr>
      <w:r>
        <w:rPr>
          <w:rFonts w:cs="Times New Roman" w:ascii="Times New Roman" w:hAnsi="Times New Roman"/>
          <w:szCs w:val="28"/>
        </w:rPr>
        <w:t>знание последовательности действий при обнаружении террористических угроз;</w:t>
      </w:r>
    </w:p>
    <w:p>
      <w:pPr>
        <w:pStyle w:val="ConsPlusNormal"/>
        <w:spacing w:before="0" w:after="0"/>
        <w:ind w:firstLine="709"/>
        <w:contextualSpacing/>
        <w:jc w:val="both"/>
        <w:rPr/>
      </w:pPr>
      <w:r>
        <w:rPr>
          <w:rFonts w:cs="Times New Roman" w:ascii="Times New Roman" w:hAnsi="Times New Roman"/>
          <w:szCs w:val="28"/>
        </w:rPr>
        <w:t>знание основ организации первой помощи, порядка направления пострадавших в медицинские организации;</w:t>
      </w:r>
    </w:p>
    <w:p>
      <w:pPr>
        <w:pStyle w:val="ConsPlusNormal"/>
        <w:spacing w:before="0" w:after="0"/>
        <w:ind w:firstLine="709"/>
        <w:contextualSpacing/>
        <w:jc w:val="both"/>
        <w:rPr/>
      </w:pPr>
      <w:r>
        <w:rPr>
          <w:rFonts w:cs="Times New Roman" w:ascii="Times New Roman" w:hAnsi="Times New Roman"/>
          <w:szCs w:val="28"/>
        </w:rPr>
        <w:t>умение принимать юридически грамотные решения в различных профессиональных ситуациях, содействовать правоохранительным органам в обеспечении правопорядка;</w:t>
      </w:r>
    </w:p>
    <w:p>
      <w:pPr>
        <w:pStyle w:val="ConsPlusNormal"/>
        <w:spacing w:before="0" w:after="0"/>
        <w:ind w:firstLine="709"/>
        <w:contextualSpacing/>
        <w:jc w:val="both"/>
        <w:rPr/>
      </w:pPr>
      <w:r>
        <w:rPr>
          <w:rFonts w:cs="Times New Roman" w:ascii="Times New Roman" w:hAnsi="Times New Roman"/>
          <w:szCs w:val="28"/>
        </w:rPr>
        <w:t>умение применять приемы психологического воздействия в целях выполнения служебных задач;</w:t>
      </w:r>
    </w:p>
    <w:p>
      <w:pPr>
        <w:pStyle w:val="ConsPlusNormal"/>
        <w:spacing w:before="0" w:after="0"/>
        <w:ind w:firstLine="709"/>
        <w:contextualSpacing/>
        <w:jc w:val="both"/>
        <w:rPr/>
      </w:pPr>
      <w:r>
        <w:rPr>
          <w:rFonts w:cs="Times New Roman" w:ascii="Times New Roman" w:hAnsi="Times New Roman"/>
          <w:szCs w:val="28"/>
        </w:rPr>
        <w:t>умение грамотно выполнять профессиональные обязанности</w:t>
        <w:br/>
        <w:t>с использованием имеющихся в распоряжении охранника технических</w:t>
        <w:br/>
        <w:t>и иных средств;</w:t>
      </w:r>
    </w:p>
    <w:p>
      <w:pPr>
        <w:pStyle w:val="ConsPlusNormal"/>
        <w:spacing w:before="0" w:after="0"/>
        <w:ind w:firstLine="709"/>
        <w:contextualSpacing/>
        <w:jc w:val="both"/>
        <w:rPr/>
      </w:pPr>
      <w:r>
        <w:rPr>
          <w:rFonts w:cs="Times New Roman" w:ascii="Times New Roman" w:hAnsi="Times New Roman"/>
          <w:szCs w:val="28"/>
        </w:rPr>
        <w:t>умение правомерно применять в необходимых случаях физическую силу, специальные средства, гражданское и служебное оружие, четко действовать при возникновении конфликтных и экстремальных ситуаций;</w:t>
      </w:r>
    </w:p>
    <w:p>
      <w:pPr>
        <w:pStyle w:val="ConsPlusNormal"/>
        <w:spacing w:before="0" w:after="0"/>
        <w:ind w:firstLine="709"/>
        <w:contextualSpacing/>
        <w:jc w:val="both"/>
        <w:rPr/>
      </w:pPr>
      <w:r>
        <w:rPr>
          <w:rFonts w:cs="Times New Roman" w:ascii="Times New Roman" w:hAnsi="Times New Roman"/>
          <w:szCs w:val="28"/>
        </w:rPr>
        <w:t>умение реагировать на обнаруженные террористические угрозы;</w:t>
      </w:r>
    </w:p>
    <w:p>
      <w:pPr>
        <w:pStyle w:val="ConsPlusNormal"/>
        <w:spacing w:before="0" w:after="0"/>
        <w:ind w:firstLine="709"/>
        <w:contextualSpacing/>
        <w:jc w:val="both"/>
        <w:rPr/>
      </w:pPr>
      <w:r>
        <w:rPr>
          <w:rFonts w:cs="Times New Roman" w:ascii="Times New Roman" w:hAnsi="Times New Roman"/>
          <w:szCs w:val="28"/>
        </w:rPr>
        <w:t>навыки осмотра прилегающей территории, периметра, коммуникаций и критических элементов объекта, технических полостей, оборудования и предметов в помещениях объекта на предмет наличия угрожающих признаков, свидетельствующих о возможной террористической угрозе;</w:t>
      </w:r>
    </w:p>
    <w:p>
      <w:pPr>
        <w:pStyle w:val="ConsPlusNormal"/>
        <w:spacing w:before="0" w:after="0"/>
        <w:ind w:firstLine="709"/>
        <w:contextualSpacing/>
        <w:jc w:val="both"/>
        <w:rPr/>
      </w:pPr>
      <w:r>
        <w:rPr>
          <w:rFonts w:cs="Times New Roman" w:ascii="Times New Roman" w:hAnsi="Times New Roman"/>
          <w:szCs w:val="28"/>
        </w:rPr>
        <w:t>навыки действий по докладу о наличии/отсутствии признаков террористической угрозы;</w:t>
      </w:r>
    </w:p>
    <w:p>
      <w:pPr>
        <w:pStyle w:val="ConsPlusNormal"/>
        <w:spacing w:before="0" w:after="0"/>
        <w:ind w:firstLine="709"/>
        <w:contextualSpacing/>
        <w:jc w:val="both"/>
        <w:rPr/>
      </w:pPr>
      <w:r>
        <w:rPr>
          <w:rFonts w:cs="Times New Roman" w:ascii="Times New Roman" w:hAnsi="Times New Roman"/>
          <w:szCs w:val="28"/>
        </w:rPr>
        <w:t>навыки оказания первой помощи пострадавшим при травмах и иных угрозах жизни и здоровью.</w:t>
      </w:r>
    </w:p>
    <w:p>
      <w:pPr>
        <w:pStyle w:val="ConsPlusNormal"/>
        <w:spacing w:before="0" w:after="0"/>
        <w:ind w:firstLine="709"/>
        <w:contextualSpacing/>
        <w:jc w:val="both"/>
        <w:rPr/>
      </w:pPr>
      <w:r>
        <w:rPr>
          <w:rFonts w:cs="Times New Roman" w:ascii="Times New Roman" w:hAnsi="Times New Roman"/>
          <w:szCs w:val="28"/>
        </w:rPr>
        <w:t>Кроме того, обучающиеся должны понимать важность обеспечения законных прав и интересов заказчиков охранных услуг, соблюдения прав</w:t>
        <w:br/>
        <w:t>и свобод человека и гражданина при обеспечении оказания охранных услуг.</w:t>
      </w:r>
    </w:p>
    <w:p>
      <w:pPr>
        <w:pStyle w:val="ConsPlusTitle"/>
        <w:spacing w:before="0" w:after="0"/>
        <w:contextualSpacing/>
        <w:jc w:val="center"/>
        <w:rPr/>
      </w:pPr>
      <w:r>
        <w:rPr/>
      </w:r>
    </w:p>
    <w:p>
      <w:pPr>
        <w:pStyle w:val="ConsPlusTitle"/>
        <w:spacing w:before="0" w:after="0"/>
        <w:contextualSpacing/>
        <w:jc w:val="center"/>
        <w:rPr/>
      </w:pPr>
      <w:r>
        <w:rPr>
          <w:rFonts w:cs="Times New Roman" w:ascii="Times New Roman" w:hAnsi="Times New Roman"/>
          <w:szCs w:val="28"/>
        </w:rPr>
        <w:t>VI.</w:t>
      </w:r>
      <w:r>
        <w:rPr>
          <w:rFonts w:cs="Times New Roman" w:ascii="Times New Roman" w:hAnsi="Times New Roman"/>
          <w:szCs w:val="28"/>
          <w:lang w:val="en-US"/>
        </w:rPr>
        <w:t> </w:t>
      </w:r>
      <w:r>
        <w:rPr>
          <w:rFonts w:cs="Times New Roman" w:ascii="Times New Roman" w:hAnsi="Times New Roman"/>
          <w:szCs w:val="28"/>
        </w:rPr>
        <w:t>Наличие специальной учебной базы</w:t>
      </w:r>
    </w:p>
    <w:p>
      <w:pPr>
        <w:pStyle w:val="ConsPlusTitle"/>
        <w:spacing w:before="0" w:after="0"/>
        <w:ind w:firstLine="709"/>
        <w:contextualSpacing/>
        <w:jc w:val="both"/>
        <w:rPr>
          <w:rFonts w:ascii="Times New Roman" w:hAnsi="Times New Roman" w:cs="Times New Roman"/>
          <w:b w:val="false"/>
          <w:b w:val="false"/>
          <w:szCs w:val="28"/>
        </w:rPr>
      </w:pPr>
      <w:r>
        <w:rPr>
          <w:rFonts w:cs="Times New Roman" w:ascii="Times New Roman" w:hAnsi="Times New Roman"/>
          <w:b w:val="false"/>
          <w:szCs w:val="28"/>
        </w:rPr>
      </w:r>
    </w:p>
    <w:p>
      <w:pPr>
        <w:pStyle w:val="ConsPlusNormal"/>
        <w:spacing w:before="0" w:after="0"/>
        <w:ind w:firstLine="709"/>
        <w:contextualSpacing/>
        <w:jc w:val="both"/>
        <w:rPr/>
      </w:pPr>
      <w:r>
        <w:rPr>
          <w:rFonts w:cs="Times New Roman" w:ascii="Times New Roman" w:hAnsi="Times New Roman"/>
          <w:szCs w:val="28"/>
        </w:rPr>
        <w:t>1</w:t>
      </w:r>
      <w:r>
        <w:rPr>
          <w:rFonts w:cs="Times New Roman" w:ascii="Times New Roman" w:hAnsi="Times New Roman"/>
          <w:szCs w:val="28"/>
        </w:rPr>
        <w:t>6</w:t>
      </w:r>
      <w:r>
        <w:rPr>
          <w:rFonts w:cs="Times New Roman" w:ascii="Times New Roman" w:hAnsi="Times New Roman"/>
          <w:szCs w:val="28"/>
        </w:rPr>
        <w:t>.</w:t>
      </w:r>
      <w:r>
        <w:rPr>
          <w:rFonts w:cs="Times New Roman" w:ascii="Times New Roman" w:hAnsi="Times New Roman"/>
          <w:szCs w:val="28"/>
          <w:lang w:val="en-US"/>
        </w:rPr>
        <w:t> </w:t>
      </w:r>
      <w:r>
        <w:rPr>
          <w:rFonts w:cs="Times New Roman" w:ascii="Times New Roman" w:hAnsi="Times New Roman"/>
          <w:szCs w:val="28"/>
        </w:rPr>
        <w:t>В образовательной деятельности используются оружие</w:t>
        <w:br/>
        <w:t>и специальные средства из числа разрешенных для использования</w:t>
        <w:br/>
        <w:t>в частной охранной деятельности. Типы, виды оружия</w:t>
        <w:br/>
        <w:t>и специальных средств указываются организациями, осуществляющими образовательную деятельность, при формировании ими Образовательных программ.</w:t>
      </w:r>
    </w:p>
    <w:p>
      <w:pPr>
        <w:pStyle w:val="ConsPlusNormal"/>
        <w:tabs>
          <w:tab w:val="clear" w:pos="708"/>
          <w:tab w:val="right" w:pos="9071" w:leader="none"/>
        </w:tabs>
        <w:spacing w:before="0" w:after="0"/>
        <w:ind w:firstLine="709"/>
        <w:contextualSpacing/>
        <w:rPr>
          <w:rFonts w:ascii="Times New Roman" w:hAnsi="Times New Roman" w:cs="Times New Roman"/>
          <w:szCs w:val="28"/>
        </w:rPr>
      </w:pPr>
      <w:r>
        <w:rPr>
          <w:rFonts w:cs="Times New Roman" w:ascii="Times New Roman" w:hAnsi="Times New Roman"/>
          <w:szCs w:val="28"/>
        </w:rPr>
      </w:r>
    </w:p>
    <w:p>
      <w:pPr>
        <w:pStyle w:val="ConsPlusNormal"/>
        <w:tabs>
          <w:tab w:val="clear" w:pos="708"/>
          <w:tab w:val="right" w:pos="9071" w:leader="none"/>
        </w:tabs>
        <w:spacing w:before="0" w:after="0"/>
        <w:ind w:firstLine="709"/>
        <w:contextualSpacing/>
        <w:rPr>
          <w:rFonts w:ascii="Times New Roman" w:hAnsi="Times New Roman" w:cs="Times New Roman"/>
          <w:szCs w:val="28"/>
        </w:rPr>
      </w:pPr>
      <w:r>
        <w:rPr>
          <w:rFonts w:cs="Times New Roman" w:ascii="Times New Roman" w:hAnsi="Times New Roman"/>
          <w:szCs w:val="28"/>
        </w:rPr>
      </w:r>
    </w:p>
    <w:p>
      <w:pPr>
        <w:pStyle w:val="ConsPlusTitle"/>
        <w:widowControl/>
        <w:tabs>
          <w:tab w:val="clear" w:pos="708"/>
          <w:tab w:val="left" w:pos="2835" w:leader="none"/>
          <w:tab w:val="left" w:pos="5954" w:leader="none"/>
        </w:tabs>
        <w:spacing w:before="0" w:after="0"/>
        <w:ind w:firstLine="709"/>
        <w:contextualSpacing/>
        <w:jc w:val="center"/>
        <w:rPr>
          <w:rFonts w:ascii="Times New Roman" w:hAnsi="Times New Roman" w:cs="Times New Roman"/>
          <w:szCs w:val="28"/>
        </w:rPr>
      </w:pPr>
      <w:r>
        <w:rPr>
          <w:rFonts w:cs="Times New Roman" w:ascii="Times New Roman" w:hAnsi="Times New Roman"/>
          <w:b w:val="false"/>
          <w:color w:val="000000"/>
          <w:szCs w:val="28"/>
        </w:rPr>
        <w:t>___________________</w:t>
      </w:r>
    </w:p>
    <w:p>
      <w:pPr>
        <w:pStyle w:val="ConsPlusNormal"/>
        <w:tabs>
          <w:tab w:val="clear" w:pos="708"/>
          <w:tab w:val="right" w:pos="9071" w:leader="none"/>
        </w:tabs>
        <w:spacing w:before="0" w:after="0"/>
        <w:ind w:left="5103" w:hanging="0"/>
        <w:contextualSpacing/>
        <w:jc w:val="both"/>
        <w:rPr>
          <w:rFonts w:ascii="Times New Roman" w:hAnsi="Times New Roman" w:cs="Times New Roman"/>
          <w:szCs w:val="28"/>
        </w:rPr>
      </w:pPr>
      <w:r>
        <w:rPr>
          <w:rFonts w:cs="Times New Roman" w:ascii="Times New Roman" w:hAnsi="Times New Roman"/>
          <w:szCs w:val="28"/>
        </w:rPr>
      </w:r>
    </w:p>
    <w:p>
      <w:pPr>
        <w:pStyle w:val="ConsPlusNormal"/>
        <w:tabs>
          <w:tab w:val="clear" w:pos="708"/>
          <w:tab w:val="right" w:pos="9071" w:leader="none"/>
        </w:tabs>
        <w:spacing w:before="0" w:after="0"/>
        <w:ind w:left="5103" w:hanging="0"/>
        <w:contextualSpacing/>
        <w:jc w:val="both"/>
        <w:rPr>
          <w:rFonts w:ascii="Times New Roman" w:hAnsi="Times New Roman" w:cs="Times New Roman"/>
          <w:szCs w:val="28"/>
        </w:rPr>
      </w:pPr>
      <w:r>
        <w:rPr>
          <w:rFonts w:cs="Times New Roman" w:ascii="Times New Roman" w:hAnsi="Times New Roman"/>
          <w:szCs w:val="28"/>
        </w:rPr>
      </w:r>
    </w:p>
    <w:p>
      <w:pPr>
        <w:pStyle w:val="ConsPlusNormal"/>
        <w:tabs>
          <w:tab w:val="clear" w:pos="708"/>
          <w:tab w:val="right" w:pos="9071" w:leader="none"/>
        </w:tabs>
        <w:spacing w:before="0" w:after="0"/>
        <w:ind w:left="5103" w:hanging="0"/>
        <w:contextualSpacing/>
        <w:jc w:val="both"/>
        <w:rPr>
          <w:rFonts w:ascii="Times New Roman" w:hAnsi="Times New Roman" w:cs="Times New Roman"/>
          <w:szCs w:val="28"/>
        </w:rPr>
      </w:pPr>
      <w:r>
        <w:rPr>
          <w:rFonts w:cs="Times New Roman" w:ascii="Times New Roman" w:hAnsi="Times New Roman"/>
          <w:szCs w:val="28"/>
        </w:rPr>
      </w:r>
    </w:p>
    <w:p>
      <w:pPr>
        <w:pStyle w:val="ConsPlusNormal"/>
        <w:tabs>
          <w:tab w:val="clear" w:pos="708"/>
          <w:tab w:val="right" w:pos="9071" w:leader="none"/>
        </w:tabs>
        <w:spacing w:before="0" w:after="0"/>
        <w:ind w:left="5103" w:hanging="0"/>
        <w:contextualSpacing/>
        <w:jc w:val="both"/>
        <w:rPr>
          <w:rFonts w:ascii="Times New Roman" w:hAnsi="Times New Roman" w:cs="Times New Roman"/>
          <w:szCs w:val="28"/>
        </w:rPr>
      </w:pPr>
      <w:r>
        <w:rPr>
          <w:rFonts w:cs="Times New Roman" w:ascii="Times New Roman" w:hAnsi="Times New Roman"/>
          <w:szCs w:val="28"/>
        </w:rPr>
      </w:r>
    </w:p>
    <w:p>
      <w:pPr>
        <w:pStyle w:val="ConsPlusNormal"/>
        <w:tabs>
          <w:tab w:val="clear" w:pos="708"/>
          <w:tab w:val="right" w:pos="9071" w:leader="none"/>
        </w:tabs>
        <w:spacing w:before="0" w:after="0"/>
        <w:ind w:left="5103" w:hanging="0"/>
        <w:contextualSpacing/>
        <w:jc w:val="both"/>
        <w:rPr>
          <w:rFonts w:ascii="Times New Roman" w:hAnsi="Times New Roman" w:cs="Times New Roman"/>
          <w:szCs w:val="28"/>
        </w:rPr>
      </w:pPr>
      <w:r>
        <w:rPr>
          <w:rFonts w:cs="Times New Roman" w:ascii="Times New Roman" w:hAnsi="Times New Roman"/>
          <w:szCs w:val="28"/>
        </w:rPr>
      </w:r>
    </w:p>
    <w:p>
      <w:pPr>
        <w:pStyle w:val="ConsPlusNormal"/>
        <w:tabs>
          <w:tab w:val="clear" w:pos="708"/>
          <w:tab w:val="right" w:pos="9071" w:leader="none"/>
        </w:tabs>
        <w:spacing w:before="0" w:after="0"/>
        <w:ind w:left="5103" w:hanging="0"/>
        <w:contextualSpacing/>
        <w:jc w:val="both"/>
        <w:rPr>
          <w:rFonts w:ascii="Times New Roman" w:hAnsi="Times New Roman" w:cs="Times New Roman"/>
          <w:szCs w:val="28"/>
        </w:rPr>
      </w:pPr>
      <w:r>
        <w:rPr>
          <w:rFonts w:cs="Times New Roman" w:ascii="Times New Roman" w:hAnsi="Times New Roman"/>
          <w:szCs w:val="28"/>
        </w:rPr>
      </w:r>
    </w:p>
    <w:p>
      <w:pPr>
        <w:pStyle w:val="ConsPlusNormal"/>
        <w:tabs>
          <w:tab w:val="clear" w:pos="708"/>
          <w:tab w:val="right" w:pos="9071" w:leader="none"/>
        </w:tabs>
        <w:spacing w:before="0" w:after="0"/>
        <w:ind w:left="5103" w:hanging="0"/>
        <w:contextualSpacing/>
        <w:jc w:val="both"/>
        <w:rPr>
          <w:rFonts w:ascii="Times New Roman" w:hAnsi="Times New Roman" w:cs="Times New Roman"/>
          <w:szCs w:val="28"/>
        </w:rPr>
      </w:pPr>
      <w:r>
        <w:rPr>
          <w:rFonts w:cs="Times New Roman" w:ascii="Times New Roman" w:hAnsi="Times New Roman"/>
          <w:szCs w:val="28"/>
        </w:rPr>
      </w:r>
    </w:p>
    <w:p>
      <w:pPr>
        <w:pStyle w:val="ConsPlusNormal"/>
        <w:tabs>
          <w:tab w:val="clear" w:pos="708"/>
          <w:tab w:val="right" w:pos="9071" w:leader="none"/>
        </w:tabs>
        <w:spacing w:before="0" w:after="0"/>
        <w:ind w:left="5103" w:hanging="0"/>
        <w:contextualSpacing/>
        <w:jc w:val="both"/>
        <w:rPr>
          <w:rFonts w:ascii="Times New Roman" w:hAnsi="Times New Roman" w:cs="Times New Roman"/>
          <w:szCs w:val="28"/>
        </w:rPr>
      </w:pPr>
      <w:r>
        <w:rPr>
          <w:rFonts w:cs="Times New Roman" w:ascii="Times New Roman" w:hAnsi="Times New Roman"/>
          <w:szCs w:val="28"/>
        </w:rPr>
      </w:r>
    </w:p>
    <w:p>
      <w:pPr>
        <w:pStyle w:val="ConsPlusNormal"/>
        <w:tabs>
          <w:tab w:val="clear" w:pos="708"/>
          <w:tab w:val="right" w:pos="9071" w:leader="none"/>
        </w:tabs>
        <w:spacing w:before="0" w:after="0"/>
        <w:ind w:left="5103" w:hanging="0"/>
        <w:contextualSpacing/>
        <w:jc w:val="both"/>
        <w:rPr>
          <w:rFonts w:ascii="Times New Roman" w:hAnsi="Times New Roman" w:cs="Times New Roman"/>
          <w:szCs w:val="28"/>
        </w:rPr>
      </w:pPr>
      <w:r>
        <w:rPr>
          <w:rFonts w:cs="Times New Roman" w:ascii="Times New Roman" w:hAnsi="Times New Roman"/>
          <w:szCs w:val="28"/>
        </w:rPr>
      </w:r>
    </w:p>
    <w:p>
      <w:pPr>
        <w:pStyle w:val="ConsPlusNormal"/>
        <w:tabs>
          <w:tab w:val="clear" w:pos="708"/>
          <w:tab w:val="right" w:pos="9071" w:leader="none"/>
        </w:tabs>
        <w:spacing w:before="0" w:after="0"/>
        <w:ind w:left="5103" w:hanging="0"/>
        <w:contextualSpacing/>
        <w:jc w:val="both"/>
        <w:rPr>
          <w:rFonts w:ascii="Times New Roman" w:hAnsi="Times New Roman" w:cs="Times New Roman"/>
          <w:szCs w:val="28"/>
        </w:rPr>
      </w:pPr>
      <w:r>
        <w:rPr>
          <w:rFonts w:cs="Times New Roman" w:ascii="Times New Roman" w:hAnsi="Times New Roman"/>
          <w:szCs w:val="28"/>
        </w:rPr>
      </w:r>
    </w:p>
    <w:p>
      <w:pPr>
        <w:pStyle w:val="ConsPlusNormal"/>
        <w:tabs>
          <w:tab w:val="clear" w:pos="708"/>
          <w:tab w:val="right" w:pos="9071" w:leader="none"/>
        </w:tabs>
        <w:spacing w:before="0" w:after="0"/>
        <w:ind w:left="5103" w:hanging="0"/>
        <w:contextualSpacing/>
        <w:jc w:val="both"/>
        <w:rPr>
          <w:rFonts w:ascii="Times New Roman" w:hAnsi="Times New Roman" w:cs="Times New Roman"/>
          <w:szCs w:val="28"/>
        </w:rPr>
      </w:pPr>
      <w:r>
        <w:rPr>
          <w:rFonts w:cs="Times New Roman" w:ascii="Times New Roman" w:hAnsi="Times New Roman"/>
          <w:szCs w:val="28"/>
        </w:rPr>
      </w:r>
    </w:p>
    <w:p>
      <w:pPr>
        <w:pStyle w:val="ConsPlusNormal"/>
        <w:tabs>
          <w:tab w:val="clear" w:pos="708"/>
          <w:tab w:val="right" w:pos="9071" w:leader="none"/>
        </w:tabs>
        <w:spacing w:before="0" w:after="0"/>
        <w:ind w:left="5103" w:hanging="0"/>
        <w:contextualSpacing/>
        <w:jc w:val="both"/>
        <w:rPr>
          <w:rFonts w:ascii="Times New Roman" w:hAnsi="Times New Roman" w:cs="Times New Roman"/>
          <w:szCs w:val="28"/>
        </w:rPr>
      </w:pPr>
      <w:r>
        <w:rPr>
          <w:rFonts w:cs="Times New Roman" w:ascii="Times New Roman" w:hAnsi="Times New Roman"/>
          <w:szCs w:val="28"/>
        </w:rPr>
      </w:r>
    </w:p>
    <w:p>
      <w:pPr>
        <w:pStyle w:val="ConsPlusNormal"/>
        <w:tabs>
          <w:tab w:val="clear" w:pos="708"/>
          <w:tab w:val="right" w:pos="9071" w:leader="none"/>
        </w:tabs>
        <w:spacing w:before="0" w:after="0"/>
        <w:ind w:left="5103" w:hanging="0"/>
        <w:contextualSpacing/>
        <w:jc w:val="both"/>
        <w:rPr>
          <w:rFonts w:ascii="Times New Roman" w:hAnsi="Times New Roman" w:cs="Times New Roman"/>
          <w:szCs w:val="28"/>
        </w:rPr>
      </w:pPr>
      <w:r>
        <w:rPr>
          <w:rFonts w:cs="Times New Roman" w:ascii="Times New Roman" w:hAnsi="Times New Roman"/>
          <w:szCs w:val="28"/>
        </w:rPr>
      </w:r>
    </w:p>
    <w:p>
      <w:pPr>
        <w:pStyle w:val="ConsPlusNormal"/>
        <w:tabs>
          <w:tab w:val="clear" w:pos="708"/>
          <w:tab w:val="right" w:pos="9071" w:leader="none"/>
        </w:tabs>
        <w:spacing w:before="0" w:after="0"/>
        <w:ind w:left="5103" w:hanging="0"/>
        <w:contextualSpacing/>
        <w:jc w:val="both"/>
        <w:rPr>
          <w:rFonts w:ascii="Times New Roman" w:hAnsi="Times New Roman" w:cs="Times New Roman"/>
          <w:szCs w:val="28"/>
        </w:rPr>
      </w:pPr>
      <w:r>
        <w:rPr>
          <w:rFonts w:cs="Times New Roman" w:ascii="Times New Roman" w:hAnsi="Times New Roman"/>
          <w:szCs w:val="28"/>
        </w:rPr>
      </w:r>
    </w:p>
    <w:p>
      <w:pPr>
        <w:pStyle w:val="ConsPlusNormal"/>
        <w:tabs>
          <w:tab w:val="clear" w:pos="708"/>
          <w:tab w:val="right" w:pos="9071" w:leader="none"/>
        </w:tabs>
        <w:spacing w:before="0" w:after="0"/>
        <w:ind w:left="5103" w:hanging="0"/>
        <w:contextualSpacing/>
        <w:jc w:val="both"/>
        <w:rPr>
          <w:rFonts w:ascii="Times New Roman" w:hAnsi="Times New Roman" w:cs="Times New Roman"/>
          <w:szCs w:val="28"/>
        </w:rPr>
      </w:pPr>
      <w:r>
        <w:rPr>
          <w:rFonts w:cs="Times New Roman" w:ascii="Times New Roman" w:hAnsi="Times New Roman"/>
          <w:szCs w:val="28"/>
        </w:rPr>
      </w:r>
    </w:p>
    <w:p>
      <w:pPr>
        <w:pStyle w:val="ConsPlusNormal"/>
        <w:tabs>
          <w:tab w:val="clear" w:pos="708"/>
          <w:tab w:val="right" w:pos="9071" w:leader="none"/>
        </w:tabs>
        <w:spacing w:before="0" w:after="0"/>
        <w:ind w:left="5103" w:hanging="0"/>
        <w:contextualSpacing/>
        <w:jc w:val="both"/>
        <w:rPr>
          <w:rFonts w:ascii="Times New Roman" w:hAnsi="Times New Roman" w:cs="Times New Roman"/>
          <w:szCs w:val="28"/>
        </w:rPr>
      </w:pPr>
      <w:r>
        <w:rPr>
          <w:rFonts w:cs="Times New Roman" w:ascii="Times New Roman" w:hAnsi="Times New Roman"/>
          <w:szCs w:val="28"/>
        </w:rPr>
      </w:r>
    </w:p>
    <w:p>
      <w:pPr>
        <w:pStyle w:val="ConsPlusNormal"/>
        <w:tabs>
          <w:tab w:val="clear" w:pos="708"/>
          <w:tab w:val="right" w:pos="9071" w:leader="none"/>
        </w:tabs>
        <w:spacing w:before="0" w:after="0"/>
        <w:ind w:left="5103" w:hanging="0"/>
        <w:contextualSpacing/>
        <w:jc w:val="both"/>
        <w:rPr>
          <w:rFonts w:ascii="Times New Roman" w:hAnsi="Times New Roman" w:cs="Times New Roman"/>
          <w:szCs w:val="28"/>
        </w:rPr>
      </w:pPr>
      <w:r>
        <w:rPr>
          <w:rFonts w:cs="Times New Roman" w:ascii="Times New Roman" w:hAnsi="Times New Roman"/>
          <w:szCs w:val="28"/>
        </w:rPr>
      </w:r>
    </w:p>
    <w:p>
      <w:pPr>
        <w:pStyle w:val="ConsPlusNormal"/>
        <w:tabs>
          <w:tab w:val="clear" w:pos="708"/>
          <w:tab w:val="right" w:pos="9071" w:leader="none"/>
        </w:tabs>
        <w:spacing w:before="0" w:after="0"/>
        <w:ind w:left="5103" w:hanging="0"/>
        <w:contextualSpacing/>
        <w:jc w:val="both"/>
        <w:rPr>
          <w:rFonts w:ascii="Times New Roman" w:hAnsi="Times New Roman" w:cs="Times New Roman"/>
          <w:szCs w:val="28"/>
        </w:rPr>
      </w:pPr>
      <w:r>
        <w:rPr>
          <w:rFonts w:cs="Times New Roman" w:ascii="Times New Roman" w:hAnsi="Times New Roman"/>
          <w:szCs w:val="28"/>
        </w:rPr>
      </w:r>
    </w:p>
    <w:p>
      <w:pPr>
        <w:pStyle w:val="ConsPlusNormal"/>
        <w:tabs>
          <w:tab w:val="clear" w:pos="708"/>
          <w:tab w:val="right" w:pos="9071" w:leader="none"/>
        </w:tabs>
        <w:spacing w:before="0" w:after="0"/>
        <w:ind w:left="5103" w:hanging="0"/>
        <w:contextualSpacing/>
        <w:jc w:val="both"/>
        <w:rPr>
          <w:rFonts w:ascii="Times New Roman" w:hAnsi="Times New Roman" w:cs="Times New Roman"/>
          <w:szCs w:val="28"/>
        </w:rPr>
      </w:pPr>
      <w:r>
        <w:rPr>
          <w:rFonts w:cs="Times New Roman" w:ascii="Times New Roman" w:hAnsi="Times New Roman"/>
          <w:szCs w:val="28"/>
        </w:rPr>
      </w:r>
    </w:p>
    <w:p>
      <w:pPr>
        <w:pStyle w:val="ConsPlusNormal"/>
        <w:tabs>
          <w:tab w:val="clear" w:pos="708"/>
          <w:tab w:val="right" w:pos="9071" w:leader="none"/>
        </w:tabs>
        <w:spacing w:before="0" w:after="0"/>
        <w:ind w:left="5103" w:hanging="0"/>
        <w:contextualSpacing/>
        <w:jc w:val="both"/>
        <w:rPr>
          <w:rFonts w:ascii="Times New Roman" w:hAnsi="Times New Roman" w:cs="Times New Roman"/>
          <w:szCs w:val="28"/>
        </w:rPr>
      </w:pPr>
      <w:r>
        <w:rPr>
          <w:rFonts w:cs="Times New Roman" w:ascii="Times New Roman" w:hAnsi="Times New Roman"/>
          <w:szCs w:val="28"/>
        </w:rPr>
      </w:r>
    </w:p>
    <w:p>
      <w:pPr>
        <w:pStyle w:val="ConsPlusNormal"/>
        <w:tabs>
          <w:tab w:val="clear" w:pos="708"/>
          <w:tab w:val="right" w:pos="9071" w:leader="none"/>
        </w:tabs>
        <w:spacing w:before="0" w:after="0"/>
        <w:ind w:left="5103" w:hanging="0"/>
        <w:contextualSpacing/>
        <w:jc w:val="both"/>
        <w:rPr>
          <w:rFonts w:ascii="Times New Roman" w:hAnsi="Times New Roman" w:cs="Times New Roman"/>
          <w:szCs w:val="28"/>
        </w:rPr>
      </w:pPr>
      <w:r>
        <w:rPr>
          <w:rFonts w:cs="Times New Roman" w:ascii="Times New Roman" w:hAnsi="Times New Roman"/>
          <w:szCs w:val="28"/>
        </w:rPr>
      </w:r>
    </w:p>
    <w:p>
      <w:pPr>
        <w:pStyle w:val="ConsPlusNormal"/>
        <w:tabs>
          <w:tab w:val="clear" w:pos="708"/>
          <w:tab w:val="right" w:pos="9071" w:leader="none"/>
        </w:tabs>
        <w:spacing w:before="0" w:after="0"/>
        <w:ind w:left="5103" w:hanging="0"/>
        <w:contextualSpacing/>
        <w:jc w:val="both"/>
        <w:rPr>
          <w:rFonts w:ascii="Times New Roman" w:hAnsi="Times New Roman" w:cs="Times New Roman"/>
          <w:szCs w:val="28"/>
        </w:rPr>
      </w:pPr>
      <w:r>
        <w:rPr>
          <w:rFonts w:cs="Times New Roman" w:ascii="Times New Roman" w:hAnsi="Times New Roman"/>
          <w:szCs w:val="28"/>
        </w:rPr>
      </w:r>
    </w:p>
    <w:p>
      <w:pPr>
        <w:pStyle w:val="ConsPlusNormal"/>
        <w:tabs>
          <w:tab w:val="clear" w:pos="708"/>
          <w:tab w:val="right" w:pos="9071" w:leader="none"/>
        </w:tabs>
        <w:spacing w:before="0" w:after="0"/>
        <w:ind w:left="5103" w:hanging="0"/>
        <w:contextualSpacing/>
        <w:jc w:val="both"/>
        <w:rPr/>
      </w:pPr>
      <w:r>
        <w:rPr>
          <w:rFonts w:cs="Times New Roman" w:ascii="Times New Roman" w:hAnsi="Times New Roman"/>
          <w:szCs w:val="28"/>
        </w:rPr>
        <w:t>Приложение № 2</w:t>
      </w:r>
    </w:p>
    <w:p>
      <w:pPr>
        <w:pStyle w:val="ConsPlusNormal"/>
        <w:spacing w:before="0" w:after="0"/>
        <w:ind w:left="5103" w:hanging="0"/>
        <w:contextualSpacing/>
        <w:jc w:val="both"/>
        <w:rPr/>
      </w:pPr>
      <w:r>
        <w:rPr>
          <w:rFonts w:cs="Times New Roman" w:ascii="Times New Roman" w:hAnsi="Times New Roman"/>
          <w:szCs w:val="28"/>
        </w:rPr>
        <w:t>к приказу Федеральной службы войск национальной гвардии Российской Федерации</w:t>
      </w:r>
    </w:p>
    <w:p>
      <w:pPr>
        <w:pStyle w:val="ConsPlusNormal"/>
        <w:ind w:firstLine="540"/>
        <w:jc w:val="both"/>
        <w:rPr>
          <w:rFonts w:ascii="Times New Roman" w:hAnsi="Times New Roman" w:cs="Times New Roman"/>
          <w:szCs w:val="28"/>
        </w:rPr>
      </w:pPr>
      <w:r>
        <w:rPr>
          <w:rFonts w:cs="Times New Roman" w:ascii="Times New Roman" w:hAnsi="Times New Roman"/>
          <w:szCs w:val="28"/>
        </w:rPr>
      </w:r>
    </w:p>
    <w:p>
      <w:pPr>
        <w:pStyle w:val="ConsPlusNormal"/>
        <w:ind w:firstLine="540"/>
        <w:jc w:val="both"/>
        <w:rPr>
          <w:rFonts w:ascii="Times New Roman" w:hAnsi="Times New Roman" w:cs="Times New Roman"/>
          <w:szCs w:val="28"/>
        </w:rPr>
      </w:pPr>
      <w:r>
        <w:rPr>
          <w:rFonts w:cs="Times New Roman" w:ascii="Times New Roman" w:hAnsi="Times New Roman"/>
          <w:szCs w:val="28"/>
        </w:rPr>
      </w:r>
    </w:p>
    <w:p>
      <w:pPr>
        <w:pStyle w:val="ConsPlusNormal"/>
        <w:ind w:firstLine="540"/>
        <w:jc w:val="both"/>
        <w:rPr>
          <w:rFonts w:ascii="Times New Roman" w:hAnsi="Times New Roman" w:cs="Times New Roman"/>
          <w:szCs w:val="28"/>
        </w:rPr>
      </w:pPr>
      <w:r>
        <w:rPr>
          <w:rFonts w:cs="Times New Roman" w:ascii="Times New Roman" w:hAnsi="Times New Roman"/>
          <w:szCs w:val="28"/>
        </w:rPr>
      </w:r>
    </w:p>
    <w:p>
      <w:pPr>
        <w:pStyle w:val="ConsPlusTitle"/>
        <w:jc w:val="center"/>
        <w:rPr/>
      </w:pPr>
      <w:bookmarkStart w:id="2" w:name="Par1564"/>
      <w:bookmarkEnd w:id="2"/>
      <w:r>
        <w:rPr>
          <w:rFonts w:cs="Times New Roman" w:ascii="Times New Roman" w:hAnsi="Times New Roman"/>
          <w:szCs w:val="28"/>
        </w:rPr>
        <w:t>ТИПОВАЯ ПРОГРАММА</w:t>
      </w:r>
    </w:p>
    <w:p>
      <w:pPr>
        <w:pStyle w:val="ConsPlusTitle"/>
        <w:jc w:val="center"/>
        <w:rPr/>
      </w:pPr>
      <w:r>
        <w:rPr>
          <w:rFonts w:cs="Times New Roman" w:ascii="Times New Roman" w:hAnsi="Times New Roman"/>
          <w:szCs w:val="28"/>
        </w:rPr>
        <w:t>ПРОФЕССИОНАЛЬНОГО ОБУЧЕНИЯ «ПРОГРАММА ПОВЫШЕНИЯ КВАЛИФИКАЦИИ ОХРАННИКОВ»</w:t>
      </w:r>
    </w:p>
    <w:p>
      <w:pPr>
        <w:pStyle w:val="ConsPlusNormal"/>
        <w:rPr>
          <w:rFonts w:ascii="Times New Roman" w:hAnsi="Times New Roman" w:cs="Times New Roman"/>
          <w:szCs w:val="28"/>
        </w:rPr>
      </w:pPr>
      <w:r>
        <w:rPr>
          <w:rFonts w:cs="Times New Roman" w:ascii="Times New Roman" w:hAnsi="Times New Roman"/>
          <w:szCs w:val="28"/>
        </w:rPr>
      </w:r>
    </w:p>
    <w:p>
      <w:pPr>
        <w:pStyle w:val="ConsPlusTitle"/>
        <w:jc w:val="center"/>
        <w:rPr/>
      </w:pPr>
      <w:r>
        <w:rPr>
          <w:rFonts w:cs="Times New Roman" w:ascii="Times New Roman" w:hAnsi="Times New Roman"/>
          <w:szCs w:val="28"/>
        </w:rPr>
        <w:t>I. Общие положения</w:t>
      </w:r>
    </w:p>
    <w:p>
      <w:pPr>
        <w:pStyle w:val="ConsPlusTitle"/>
        <w:ind w:firstLine="567"/>
        <w:jc w:val="center"/>
        <w:rPr>
          <w:rFonts w:ascii="Times New Roman" w:hAnsi="Times New Roman" w:cs="Times New Roman"/>
          <w:szCs w:val="28"/>
        </w:rPr>
      </w:pPr>
      <w:r>
        <w:rPr>
          <w:rFonts w:cs="Times New Roman" w:ascii="Times New Roman" w:hAnsi="Times New Roman"/>
          <w:szCs w:val="28"/>
        </w:rPr>
      </w:r>
    </w:p>
    <w:p>
      <w:pPr>
        <w:pStyle w:val="ConsPlusNormal"/>
        <w:ind w:firstLine="709"/>
        <w:jc w:val="both"/>
        <w:rPr/>
      </w:pPr>
      <w:r>
        <w:rPr>
          <w:rFonts w:cs="Times New Roman" w:ascii="Times New Roman" w:hAnsi="Times New Roman"/>
          <w:szCs w:val="28"/>
        </w:rPr>
        <w:t>1. Типовая программа профессионального обучения «Программа повышения квалификации охранников» (далее – Программа) направлена на совершенствование профессиональной компетенции охранника, получение квалификационных разрядов по профессии рабочего</w:t>
        <w:br/>
        <w:t>без изменения уровня образования.</w:t>
      </w:r>
    </w:p>
    <w:p>
      <w:pPr>
        <w:pStyle w:val="ConsPlusNormal"/>
        <w:ind w:firstLine="709"/>
        <w:jc w:val="both"/>
        <w:rPr/>
      </w:pPr>
      <w:r>
        <w:rPr>
          <w:rFonts w:cs="Times New Roman" w:ascii="Times New Roman" w:hAnsi="Times New Roman"/>
          <w:szCs w:val="28"/>
        </w:rPr>
        <w:t>2. Прохождение Программы является необходимым условием</w:t>
        <w:br/>
        <w:t>для сохранения гражданами правового статуса частного охранника.</w:t>
        <w:br/>
      </w:r>
      <w:r>
        <w:rPr>
          <w:rFonts w:cs="Times New Roman" w:ascii="Times New Roman" w:hAnsi="Times New Roman"/>
          <w:color w:val="000000"/>
          <w:szCs w:val="28"/>
        </w:rPr>
        <w:t>Реализация Программы осуществляется в целях последовательного совершенствования профессиональных знаний, умений и навыков частного охранника</w:t>
      </w:r>
      <w:r>
        <w:rPr>
          <w:rStyle w:val="Style23"/>
          <w:rFonts w:ascii="Times New Roman" w:hAnsi="Times New Roman"/>
          <w:color w:val="000000"/>
          <w:szCs w:val="28"/>
        </w:rPr>
        <w:footnoteReference w:id="9"/>
      </w:r>
      <w:r>
        <w:rPr>
          <w:rFonts w:cs="Times New Roman" w:ascii="Times New Roman" w:hAnsi="Times New Roman"/>
          <w:color w:val="000000"/>
          <w:szCs w:val="28"/>
        </w:rPr>
        <w:t xml:space="preserve"> (далее – повышение квалификации охранников)</w:t>
        <w:br/>
        <w:t>и предусматривается не реже одного раза в пять лет перед продлением удостоверения частного охранника</w:t>
      </w:r>
      <w:r>
        <w:rPr>
          <w:rStyle w:val="Style23"/>
          <w:rFonts w:ascii="Times New Roman" w:hAnsi="Times New Roman"/>
          <w:color w:val="000000"/>
          <w:szCs w:val="28"/>
        </w:rPr>
        <w:footnoteReference w:id="10"/>
      </w:r>
      <w:r>
        <w:rPr>
          <w:rFonts w:cs="Times New Roman" w:ascii="Times New Roman" w:hAnsi="Times New Roman"/>
          <w:color w:val="000000"/>
          <w:szCs w:val="28"/>
        </w:rPr>
        <w:t xml:space="preserve">. </w:t>
      </w:r>
    </w:p>
    <w:p>
      <w:pPr>
        <w:pStyle w:val="ConsPlusNormal"/>
        <w:ind w:firstLine="709"/>
        <w:jc w:val="both"/>
        <w:rPr/>
      </w:pPr>
      <w:r>
        <w:rPr>
          <w:rFonts w:cs="Times New Roman" w:ascii="Times New Roman" w:hAnsi="Times New Roman"/>
          <w:color w:val="000000"/>
          <w:szCs w:val="28"/>
        </w:rPr>
        <w:t>3. </w:t>
      </w:r>
      <w:r>
        <w:rPr>
          <w:rFonts w:cs="Times New Roman" w:ascii="Times New Roman" w:hAnsi="Times New Roman"/>
          <w:color w:val="000000"/>
          <w:szCs w:val="28"/>
        </w:rPr>
        <w:t xml:space="preserve">Обучающимися по программе повышения квалификации охранников являются частные охранники, имеющие 4, 5 или 6 квалификационные разряды охранника (далее – разряд) и право на использование соответствующих специальных средств и (или) оружия. </w:t>
      </w:r>
    </w:p>
    <w:p>
      <w:pPr>
        <w:pStyle w:val="ConsPlusNormal"/>
        <w:ind w:firstLine="709"/>
        <w:jc w:val="both"/>
        <w:rPr/>
      </w:pPr>
      <w:r>
        <w:rPr>
          <w:rFonts w:cs="Times New Roman" w:ascii="Times New Roman" w:hAnsi="Times New Roman"/>
          <w:color w:val="000000"/>
          <w:szCs w:val="28"/>
        </w:rPr>
        <w:t>4. </w:t>
      </w:r>
      <w:r>
        <w:rPr>
          <w:rFonts w:cs="Times New Roman" w:ascii="Times New Roman" w:hAnsi="Times New Roman"/>
          <w:color w:val="000000"/>
          <w:szCs w:val="28"/>
        </w:rPr>
        <w:t>Реализация Программы, предусматривающей обучение по защите жизни и здоровья физических лиц от противоправных посягательств, осуществляется без изменения имеющегося разряда однократно и является необходимым условием для приобретения правового статуса телохранителя</w:t>
      </w:r>
      <w:r>
        <w:rPr>
          <w:rStyle w:val="Style23"/>
          <w:rFonts w:ascii="Times New Roman" w:hAnsi="Times New Roman"/>
          <w:color w:val="000000"/>
          <w:szCs w:val="28"/>
        </w:rPr>
        <w:footnoteReference w:id="11"/>
      </w:r>
      <w:r>
        <w:rPr>
          <w:rFonts w:cs="Times New Roman" w:ascii="Times New Roman" w:hAnsi="Times New Roman"/>
          <w:color w:val="000000"/>
          <w:szCs w:val="28"/>
        </w:rPr>
        <w:t xml:space="preserve"> (далее – повышение квалификации телохранителей). Обучающимися по программе повышения квалификации телохранителей являются частные охранники 5 или 6 разряда.</w:t>
      </w:r>
    </w:p>
    <w:p>
      <w:pPr>
        <w:pStyle w:val="ConsPlusNormal"/>
        <w:ind w:firstLine="709"/>
        <w:jc w:val="both"/>
        <w:rPr/>
      </w:pPr>
      <w:r>
        <w:rPr>
          <w:rFonts w:cs="Times New Roman" w:ascii="Times New Roman" w:hAnsi="Times New Roman"/>
          <w:color w:val="000000"/>
          <w:szCs w:val="28"/>
        </w:rPr>
        <w:t>5</w:t>
      </w:r>
      <w:r>
        <w:rPr>
          <w:rFonts w:cs="Times New Roman" w:ascii="Times New Roman" w:hAnsi="Times New Roman"/>
          <w:color w:val="000000"/>
          <w:szCs w:val="28"/>
        </w:rPr>
        <w:t>. Срок обучения по программе повышения квалификации охранников определяется исходя из присвоенного разряда:</w:t>
      </w:r>
    </w:p>
    <w:p>
      <w:pPr>
        <w:pStyle w:val="ConsPlusNormal"/>
        <w:ind w:firstLine="709"/>
        <w:jc w:val="both"/>
        <w:rPr/>
      </w:pPr>
      <w:r>
        <w:rPr>
          <w:rFonts w:cs="Times New Roman" w:ascii="Times New Roman" w:hAnsi="Times New Roman"/>
          <w:szCs w:val="28"/>
        </w:rPr>
        <w:t>повышение квалификации охранников 6 разряда (использование служебного, гражданского оружия и специальных средств) – не менее 20 аудиторных часов;</w:t>
      </w:r>
    </w:p>
    <w:p>
      <w:pPr>
        <w:pStyle w:val="ConsPlusNormal"/>
        <w:ind w:firstLine="709"/>
        <w:jc w:val="both"/>
        <w:rPr/>
      </w:pPr>
      <w:r>
        <w:rPr>
          <w:rFonts w:cs="Times New Roman" w:ascii="Times New Roman" w:hAnsi="Times New Roman"/>
          <w:szCs w:val="28"/>
        </w:rPr>
        <w:t>повышение квалификации охранников 5 разряда (использование гражданского оружия и специальных средств) – не менее 16 аудиторных часов;</w:t>
      </w:r>
    </w:p>
    <w:p>
      <w:pPr>
        <w:pStyle w:val="ConsPlusNormal"/>
        <w:ind w:firstLine="709"/>
        <w:jc w:val="both"/>
        <w:rPr/>
      </w:pPr>
      <w:r>
        <w:rPr>
          <w:rFonts w:cs="Times New Roman" w:ascii="Times New Roman" w:hAnsi="Times New Roman"/>
          <w:szCs w:val="28"/>
        </w:rPr>
        <w:t>повышение квалификации охранников 4 разряда (использование только специальных средств) – не менее 8 аудиторных часов.</w:t>
      </w:r>
    </w:p>
    <w:p>
      <w:pPr>
        <w:pStyle w:val="ConsPlusNormal"/>
        <w:ind w:firstLine="709"/>
        <w:jc w:val="both"/>
        <w:rPr/>
      </w:pPr>
      <w:r>
        <w:rPr>
          <w:rFonts w:cs="Times New Roman" w:ascii="Times New Roman" w:hAnsi="Times New Roman"/>
          <w:color w:val="000000"/>
          <w:szCs w:val="28"/>
        </w:rPr>
        <w:t>6. </w:t>
      </w:r>
      <w:r>
        <w:rPr>
          <w:rFonts w:cs="Times New Roman" w:ascii="Times New Roman" w:hAnsi="Times New Roman"/>
          <w:color w:val="000000"/>
          <w:szCs w:val="28"/>
        </w:rPr>
        <w:t>Срок обучения по программе повышения квалификации телохранителей определяется независимо от имеющегося у охранника разряда и составляет не менее 50 аудиторных часов.</w:t>
      </w:r>
    </w:p>
    <w:p>
      <w:pPr>
        <w:pStyle w:val="ConsPlusNormal"/>
        <w:ind w:firstLine="709"/>
        <w:jc w:val="both"/>
        <w:rPr/>
      </w:pPr>
      <w:r>
        <w:rPr>
          <w:rFonts w:cs="Times New Roman" w:ascii="Times New Roman" w:hAnsi="Times New Roman"/>
          <w:szCs w:val="28"/>
        </w:rPr>
        <w:t>7. </w:t>
      </w:r>
      <w:r>
        <w:rPr>
          <w:rFonts w:cs="Times New Roman" w:ascii="Times New Roman" w:hAnsi="Times New Roman"/>
          <w:szCs w:val="28"/>
        </w:rPr>
        <w:t>Обучение по Программе в заочной форме не допускается. Занятия</w:t>
        <w:br/>
        <w:t>по дисциплинам, связанным с огневой и физической подготовкой</w:t>
        <w:br/>
        <w:t>и использованием специальных средств, не могут проводиться</w:t>
        <w:br/>
        <w:t>с использованием электронного обучения и (или) дистанционных образовательных технологий</w:t>
      </w:r>
      <w:r>
        <w:rPr>
          <w:rStyle w:val="Style23"/>
          <w:rFonts w:ascii="Times New Roman" w:hAnsi="Times New Roman"/>
          <w:szCs w:val="28"/>
        </w:rPr>
        <w:footnoteReference w:id="12"/>
      </w:r>
      <w:r>
        <w:rPr>
          <w:rFonts w:cs="Times New Roman" w:ascii="Times New Roman" w:hAnsi="Times New Roman"/>
          <w:szCs w:val="28"/>
        </w:rPr>
        <w:t>.</w:t>
      </w:r>
    </w:p>
    <w:p>
      <w:pPr>
        <w:pStyle w:val="ConsPlusNormal"/>
        <w:ind w:firstLine="709"/>
        <w:jc w:val="both"/>
        <w:rPr/>
      </w:pPr>
      <w:r>
        <w:rPr>
          <w:rFonts w:cs="Times New Roman" w:ascii="Times New Roman" w:hAnsi="Times New Roman"/>
          <w:szCs w:val="28"/>
        </w:rPr>
        <w:t>8</w:t>
      </w:r>
      <w:r>
        <w:rPr>
          <w:rFonts w:cs="Times New Roman" w:ascii="Times New Roman" w:hAnsi="Times New Roman"/>
          <w:szCs w:val="28"/>
        </w:rPr>
        <w:t>. Программа включает в себя: общие положения, условия реализации Программы, содержание Программы (в том числе типовой календарный учебный график Программы, типовой учебный план Программы, типовые тематические планы и типовые рабочие программы дисциплин), итоговую аттестацию по Программе и планируемые результаты освоения Программы.</w:t>
      </w:r>
    </w:p>
    <w:p>
      <w:pPr>
        <w:pStyle w:val="ConsPlusNormal"/>
        <w:ind w:firstLine="709"/>
        <w:jc w:val="both"/>
        <w:rPr/>
      </w:pPr>
      <w:r>
        <w:rPr>
          <w:rFonts w:cs="Times New Roman" w:ascii="Times New Roman" w:hAnsi="Times New Roman"/>
          <w:szCs w:val="28"/>
        </w:rPr>
        <w:t>9. </w:t>
      </w:r>
      <w:r>
        <w:rPr>
          <w:rFonts w:cs="Times New Roman" w:ascii="Times New Roman" w:hAnsi="Times New Roman"/>
          <w:szCs w:val="28"/>
        </w:rPr>
        <w:t>Дополнительно в Программу включается обязательный раздел «Наличие специальной учебной базы», предназначенный для указания видов и типов оружия и специальных средств, используемых</w:t>
        <w:br/>
        <w:t>в образовательном процессе.</w:t>
      </w:r>
    </w:p>
    <w:p>
      <w:pPr>
        <w:pStyle w:val="ConsPlusNormal"/>
        <w:ind w:firstLine="709"/>
        <w:jc w:val="both"/>
        <w:rPr/>
      </w:pPr>
      <w:r>
        <w:rPr>
          <w:rFonts w:cs="Times New Roman" w:ascii="Times New Roman" w:hAnsi="Times New Roman"/>
          <w:szCs w:val="28"/>
        </w:rPr>
        <w:t>10</w:t>
      </w:r>
      <w:r>
        <w:rPr>
          <w:rFonts w:cs="Times New Roman" w:ascii="Times New Roman" w:hAnsi="Times New Roman"/>
          <w:szCs w:val="28"/>
        </w:rPr>
        <w:t xml:space="preserve">. При освоении программы </w:t>
      </w:r>
      <w:r>
        <w:rPr>
          <w:rFonts w:cs="Times New Roman" w:ascii="Times New Roman" w:hAnsi="Times New Roman"/>
          <w:color w:val="000000"/>
          <w:szCs w:val="28"/>
        </w:rPr>
        <w:t>повышения квалификации охранников</w:t>
      </w:r>
      <w:r>
        <w:rPr>
          <w:rFonts w:cs="Times New Roman" w:ascii="Times New Roman" w:hAnsi="Times New Roman"/>
          <w:szCs w:val="28"/>
        </w:rPr>
        <w:t xml:space="preserve"> изучаемая тематика доводится в объеме изменений норм и правил</w:t>
        <w:br/>
        <w:t>за период, прошедший после ранее пройденного обучающимися профессионального обучения, а также в части информации, значимой</w:t>
        <w:br/>
        <w:t>для соблюдения и защиты прав и законных интересов граждан</w:t>
        <w:br/>
        <w:t>и организаций, а при освоении программы дисциплины «Оказание первой</w:t>
        <w:br/>
        <w:t>помощи» в части, значимой для сохранения жизни и здоровья пострадавших.</w:t>
      </w:r>
    </w:p>
    <w:p>
      <w:pPr>
        <w:pStyle w:val="ConsPlusNormal"/>
        <w:ind w:firstLine="709"/>
        <w:jc w:val="both"/>
        <w:rPr/>
      </w:pPr>
      <w:r>
        <w:rPr>
          <w:rFonts w:cs="Times New Roman" w:ascii="Times New Roman" w:hAnsi="Times New Roman"/>
          <w:color w:val="000000"/>
          <w:szCs w:val="28"/>
        </w:rPr>
        <w:t>11. </w:t>
      </w:r>
      <w:r>
        <w:rPr>
          <w:rFonts w:cs="Times New Roman" w:ascii="Times New Roman" w:hAnsi="Times New Roman"/>
          <w:color w:val="000000"/>
          <w:szCs w:val="28"/>
        </w:rPr>
        <w:t>При освоении программы повышения квалификации телохранителей производится изучение законодательства в целях специализации частных охранников для оказания охранной услуги по защите жизни и здоровья физических лиц от противоправных посягательств</w:t>
      </w:r>
      <w:r>
        <w:rPr>
          <w:rStyle w:val="Style23"/>
          <w:rFonts w:ascii="Times New Roman" w:hAnsi="Times New Roman"/>
          <w:color w:val="000000"/>
          <w:szCs w:val="28"/>
        </w:rPr>
        <w:footnoteReference w:id="13"/>
      </w:r>
      <w:r>
        <w:rPr>
          <w:rFonts w:cs="Times New Roman" w:ascii="Times New Roman" w:hAnsi="Times New Roman"/>
          <w:color w:val="000000"/>
          <w:szCs w:val="28"/>
        </w:rPr>
        <w:t>.</w:t>
      </w:r>
    </w:p>
    <w:p>
      <w:pPr>
        <w:pStyle w:val="ConsPlusNormal"/>
        <w:ind w:firstLine="709"/>
        <w:jc w:val="both"/>
        <w:rPr>
          <w:rFonts w:ascii="Times New Roman" w:hAnsi="Times New Roman" w:cs="Times New Roman"/>
          <w:color w:val="000000"/>
          <w:szCs w:val="28"/>
        </w:rPr>
      </w:pPr>
      <w:r>
        <w:rPr>
          <w:rFonts w:cs="Times New Roman" w:ascii="Times New Roman" w:hAnsi="Times New Roman"/>
          <w:color w:val="000000"/>
          <w:szCs w:val="28"/>
        </w:rPr>
      </w:r>
    </w:p>
    <w:p>
      <w:pPr>
        <w:pStyle w:val="ConsPlusTitle"/>
        <w:jc w:val="center"/>
        <w:rPr/>
      </w:pPr>
      <w:r>
        <w:rPr>
          <w:rFonts w:cs="Times New Roman" w:ascii="Times New Roman" w:hAnsi="Times New Roman"/>
          <w:szCs w:val="28"/>
        </w:rPr>
        <w:t>II. Условия реализации Программы</w:t>
      </w:r>
    </w:p>
    <w:p>
      <w:pPr>
        <w:pStyle w:val="ConsPlusTitle"/>
        <w:ind w:firstLine="709"/>
        <w:jc w:val="both"/>
        <w:rPr>
          <w:rFonts w:ascii="Times New Roman" w:hAnsi="Times New Roman" w:cs="Times New Roman"/>
          <w:b w:val="false"/>
          <w:b w:val="false"/>
          <w:szCs w:val="28"/>
        </w:rPr>
      </w:pPr>
      <w:r>
        <w:rPr>
          <w:rFonts w:cs="Times New Roman" w:ascii="Times New Roman" w:hAnsi="Times New Roman"/>
          <w:b w:val="false"/>
          <w:szCs w:val="28"/>
        </w:rPr>
      </w:r>
    </w:p>
    <w:p>
      <w:pPr>
        <w:pStyle w:val="ConsPlusNormal"/>
        <w:ind w:firstLine="709"/>
        <w:jc w:val="both"/>
        <w:rPr/>
      </w:pPr>
      <w:r>
        <w:rPr>
          <w:rFonts w:cs="Times New Roman" w:ascii="Times New Roman" w:hAnsi="Times New Roman"/>
          <w:szCs w:val="28"/>
        </w:rPr>
        <w:t>12</w:t>
      </w:r>
      <w:r>
        <w:rPr>
          <w:rFonts w:cs="Times New Roman" w:ascii="Times New Roman" w:hAnsi="Times New Roman"/>
          <w:szCs w:val="28"/>
        </w:rPr>
        <w:t>. Для реализации Программы создаются организационно-педагогические, кадровые, информационно-методические и материально-технические условия.</w:t>
      </w:r>
    </w:p>
    <w:p>
      <w:pPr>
        <w:pStyle w:val="ConsPlusNormal"/>
        <w:ind w:firstLine="709"/>
        <w:jc w:val="both"/>
        <w:rPr>
          <w:rFonts w:ascii="Times New Roman" w:hAnsi="Times New Roman" w:cs="Times New Roman"/>
          <w:szCs w:val="28"/>
        </w:rPr>
      </w:pPr>
      <w:r>
        <w:rPr>
          <w:rFonts w:cs="Times New Roman" w:ascii="Times New Roman" w:hAnsi="Times New Roman"/>
          <w:szCs w:val="28"/>
        </w:rPr>
      </w:r>
    </w:p>
    <w:p>
      <w:pPr>
        <w:pStyle w:val="ConsPlusNormal"/>
        <w:ind w:firstLine="709"/>
        <w:jc w:val="both"/>
        <w:rPr>
          <w:rFonts w:ascii="Times New Roman" w:hAnsi="Times New Roman" w:cs="Times New Roman"/>
          <w:szCs w:val="28"/>
        </w:rPr>
      </w:pPr>
      <w:r>
        <w:rPr>
          <w:rFonts w:cs="Times New Roman" w:ascii="Times New Roman" w:hAnsi="Times New Roman"/>
          <w:szCs w:val="28"/>
        </w:rPr>
      </w:r>
    </w:p>
    <w:p>
      <w:pPr>
        <w:pStyle w:val="ConsPlusNormal"/>
        <w:ind w:firstLine="709"/>
        <w:jc w:val="both"/>
        <w:rPr/>
      </w:pPr>
      <w:r>
        <w:rPr>
          <w:rFonts w:cs="Times New Roman" w:ascii="Times New Roman" w:hAnsi="Times New Roman"/>
          <w:szCs w:val="28"/>
        </w:rPr>
        <w:t>12</w:t>
      </w:r>
      <w:r>
        <w:rPr>
          <w:rFonts w:cs="Times New Roman" w:ascii="Times New Roman" w:hAnsi="Times New Roman"/>
          <w:szCs w:val="28"/>
        </w:rPr>
        <w:t>.1. Организационно-педагогические условия реализации Программы должны обеспечивать в полном объеме соответствие качества подготовки обучающихся установленным требованиям.</w:t>
      </w:r>
    </w:p>
    <w:p>
      <w:pPr>
        <w:pStyle w:val="ConsPlusNormal"/>
        <w:ind w:firstLine="709"/>
        <w:jc w:val="both"/>
        <w:rPr/>
      </w:pPr>
      <w:r>
        <w:rPr>
          <w:rFonts w:cs="Times New Roman" w:ascii="Times New Roman" w:hAnsi="Times New Roman"/>
          <w:szCs w:val="28"/>
        </w:rPr>
        <w:t>12.2. </w:t>
      </w:r>
      <w:r>
        <w:rPr>
          <w:rFonts w:cs="Times New Roman" w:ascii="Times New Roman" w:hAnsi="Times New Roman"/>
          <w:szCs w:val="28"/>
        </w:rPr>
        <w:t>При изучении дисциплин Программы используются методики преподавания, предполагающие вместе с традиционными лекционно-семинарскими занятиями решение обучающимися вводных задач</w:t>
        <w:br/>
        <w:t>по дисциплинам Программы, занятия с распределением ролевых заданий между обучающимися, применение аппаратно-программных</w:t>
        <w:br/>
        <w:t>и аудиовизуальных средств обучения, учебно-наглядных пособий.</w:t>
      </w:r>
    </w:p>
    <w:p>
      <w:pPr>
        <w:pStyle w:val="ConsPlusNormal"/>
        <w:ind w:firstLine="709"/>
        <w:jc w:val="both"/>
        <w:rPr/>
      </w:pPr>
      <w:r>
        <w:rPr>
          <w:rFonts w:cs="Times New Roman" w:ascii="Times New Roman" w:hAnsi="Times New Roman"/>
          <w:szCs w:val="28"/>
        </w:rPr>
        <w:t>12.3. </w:t>
      </w:r>
      <w:r>
        <w:rPr>
          <w:rFonts w:cs="Times New Roman" w:ascii="Times New Roman" w:hAnsi="Times New Roman"/>
          <w:szCs w:val="28"/>
        </w:rPr>
        <w:t>Продолжительность учебного часа теоретических</w:t>
        <w:br/>
        <w:t>и практических занятий составляет 1 академический час (45 минут).</w:t>
      </w:r>
    </w:p>
    <w:p>
      <w:pPr>
        <w:pStyle w:val="ConsPlusNormal"/>
        <w:ind w:firstLine="709"/>
        <w:jc w:val="both"/>
        <w:rPr/>
      </w:pPr>
      <w:r>
        <w:rPr>
          <w:rFonts w:cs="Times New Roman" w:ascii="Times New Roman" w:hAnsi="Times New Roman"/>
          <w:szCs w:val="28"/>
        </w:rPr>
        <w:t>12</w:t>
      </w:r>
      <w:r>
        <w:rPr>
          <w:rFonts w:cs="Times New Roman" w:ascii="Times New Roman" w:hAnsi="Times New Roman"/>
          <w:szCs w:val="28"/>
        </w:rPr>
        <w:t>.</w:t>
      </w:r>
      <w:r>
        <w:rPr>
          <w:rFonts w:cs="Times New Roman" w:ascii="Times New Roman" w:hAnsi="Times New Roman"/>
          <w:szCs w:val="28"/>
        </w:rPr>
        <w:t>4</w:t>
      </w:r>
      <w:r>
        <w:rPr>
          <w:rFonts w:cs="Times New Roman" w:ascii="Times New Roman" w:hAnsi="Times New Roman"/>
          <w:szCs w:val="28"/>
        </w:rPr>
        <w:t>. Кадровые условия реализации Программы обеспечиваются квалификацией педагогических работников организации, осуществляющей образовательную деятельность, которая должна отвечать квалификационным требованиям, указанным в квалификационных справочниках</w:t>
      </w:r>
      <w:r>
        <w:rPr>
          <w:rStyle w:val="Style23"/>
          <w:rFonts w:cs="Times New Roman" w:ascii="Times New Roman" w:hAnsi="Times New Roman"/>
          <w:szCs w:val="28"/>
        </w:rPr>
        <w:footnoteReference w:id="14"/>
      </w:r>
      <w:r>
        <w:rPr>
          <w:rFonts w:cs="Times New Roman" w:ascii="Times New Roman" w:hAnsi="Times New Roman"/>
          <w:szCs w:val="28"/>
        </w:rPr>
        <w:t xml:space="preserve"> и (или) профессиональных стандартах (при наличии).</w:t>
      </w:r>
    </w:p>
    <w:p>
      <w:pPr>
        <w:pStyle w:val="ConsPlusNormal"/>
        <w:ind w:firstLine="709"/>
        <w:jc w:val="both"/>
        <w:rPr/>
      </w:pPr>
      <w:r>
        <w:rPr>
          <w:rFonts w:cs="Times New Roman" w:ascii="Times New Roman" w:hAnsi="Times New Roman"/>
          <w:szCs w:val="28"/>
        </w:rPr>
        <w:t>12</w:t>
      </w:r>
      <w:r>
        <w:rPr>
          <w:rFonts w:cs="Times New Roman" w:ascii="Times New Roman" w:hAnsi="Times New Roman"/>
          <w:szCs w:val="28"/>
        </w:rPr>
        <w:t>.</w:t>
      </w:r>
      <w:r>
        <w:rPr>
          <w:rFonts w:cs="Times New Roman" w:ascii="Times New Roman" w:hAnsi="Times New Roman"/>
          <w:szCs w:val="28"/>
        </w:rPr>
        <w:t>5</w:t>
      </w:r>
      <w:r>
        <w:rPr>
          <w:rFonts w:cs="Times New Roman" w:ascii="Times New Roman" w:hAnsi="Times New Roman"/>
          <w:szCs w:val="28"/>
        </w:rPr>
        <w:t>. Информационно-методические условия реализации Программы включают: учебный план, календарный учебный график, рабочие программы дисциплин, методические материалы и разработки, а также расписание занятий, разрабатываемые и утверждаемые организацией, осуществляющей образовательную деятельность, в соответствии</w:t>
        <w:br/>
        <w:t>с Программой.</w:t>
      </w:r>
    </w:p>
    <w:p>
      <w:pPr>
        <w:pStyle w:val="ConsPlusNormal"/>
        <w:ind w:firstLine="709"/>
        <w:jc w:val="both"/>
        <w:rPr/>
      </w:pPr>
      <w:r>
        <w:rPr>
          <w:rFonts w:cs="Times New Roman" w:ascii="Times New Roman" w:hAnsi="Times New Roman"/>
          <w:szCs w:val="28"/>
        </w:rPr>
        <w:t>12</w:t>
      </w:r>
      <w:r>
        <w:rPr>
          <w:rFonts w:cs="Times New Roman" w:ascii="Times New Roman" w:hAnsi="Times New Roman"/>
          <w:szCs w:val="28"/>
        </w:rPr>
        <w:t>.</w:t>
      </w:r>
      <w:r>
        <w:rPr>
          <w:rFonts w:cs="Times New Roman" w:ascii="Times New Roman" w:hAnsi="Times New Roman"/>
          <w:szCs w:val="28"/>
        </w:rPr>
        <w:t>6</w:t>
      </w:r>
      <w:r>
        <w:rPr>
          <w:rFonts w:cs="Times New Roman" w:ascii="Times New Roman" w:hAnsi="Times New Roman"/>
          <w:szCs w:val="28"/>
        </w:rPr>
        <w:t>. Материально-технические условия реализации Программы должны обеспечивать образовательную деятельность организаций, осуществляющих образовательную деятельность (в том числе наличие</w:t>
        <w:br/>
        <w:t>в собственности или на ином законном основании зданий, помещений, имеющих материально-техническое оснащение, необходимое</w:t>
        <w:br/>
        <w:t>для проведения теоретических и практических занятий, количество учебных мест, оборудованных стульями (скамьями) и столами (откидными столиками), в учебных помещениях (аудиториях, учебных классах), соответствующее количеству обучающихся в учебной группе, наличие учебного оборудования, а также в целях проведения практических занятий с использованием оружия наличие стрелковых объектов для проведения занятий по огневой подготовке и наличие в собственности оружия</w:t>
        <w:br/>
        <w:t>по видам (типам, моделям), необходимого для выполнения учебных стрельб).</w:t>
      </w:r>
    </w:p>
    <w:p>
      <w:pPr>
        <w:pStyle w:val="ConsPlusNormal"/>
        <w:ind w:firstLine="709"/>
        <w:jc w:val="both"/>
        <w:rPr/>
      </w:pPr>
      <w:r>
        <w:rPr/>
      </w:r>
    </w:p>
    <w:p>
      <w:pPr>
        <w:pStyle w:val="ConsPlusTitle"/>
        <w:jc w:val="center"/>
        <w:rPr>
          <w:rFonts w:ascii="Times New Roman" w:hAnsi="Times New Roman" w:cs="Times New Roman"/>
          <w:b w:val="false"/>
          <w:b w:val="false"/>
          <w:szCs w:val="28"/>
        </w:rPr>
      </w:pPr>
      <w:r>
        <w:rPr>
          <w:rFonts w:cs="Times New Roman" w:ascii="Times New Roman" w:hAnsi="Times New Roman"/>
          <w:b w:val="false"/>
          <w:szCs w:val="28"/>
        </w:rPr>
      </w:r>
    </w:p>
    <w:p>
      <w:pPr>
        <w:pStyle w:val="ConsPlusTitle"/>
        <w:jc w:val="center"/>
        <w:rPr>
          <w:rFonts w:ascii="Times New Roman" w:hAnsi="Times New Roman" w:cs="Times New Roman"/>
          <w:b w:val="false"/>
          <w:b w:val="false"/>
          <w:szCs w:val="28"/>
        </w:rPr>
      </w:pPr>
      <w:r>
        <w:rPr>
          <w:rFonts w:cs="Times New Roman" w:ascii="Times New Roman" w:hAnsi="Times New Roman"/>
          <w:b w:val="false"/>
          <w:szCs w:val="28"/>
        </w:rPr>
      </w:r>
    </w:p>
    <w:p>
      <w:pPr>
        <w:pStyle w:val="ConsPlusTitle"/>
        <w:jc w:val="center"/>
        <w:rPr>
          <w:rFonts w:ascii="Times New Roman" w:hAnsi="Times New Roman" w:cs="Times New Roman"/>
          <w:b w:val="false"/>
          <w:b w:val="false"/>
          <w:szCs w:val="28"/>
        </w:rPr>
      </w:pPr>
      <w:r>
        <w:rPr>
          <w:rFonts w:cs="Times New Roman" w:ascii="Times New Roman" w:hAnsi="Times New Roman"/>
          <w:b w:val="false"/>
          <w:szCs w:val="28"/>
        </w:rPr>
      </w:r>
    </w:p>
    <w:p>
      <w:pPr>
        <w:pStyle w:val="ConsPlusTitle"/>
        <w:jc w:val="center"/>
        <w:rPr/>
      </w:pPr>
      <w:r>
        <w:rPr>
          <w:rFonts w:cs="Times New Roman" w:ascii="Times New Roman" w:hAnsi="Times New Roman"/>
          <w:b w:val="false"/>
          <w:szCs w:val="28"/>
        </w:rPr>
        <w:t>Перечень учебного оборудования</w:t>
      </w:r>
    </w:p>
    <w:p>
      <w:pPr>
        <w:pStyle w:val="ConsPlusNormal"/>
        <w:jc w:val="both"/>
        <w:rPr>
          <w:rFonts w:ascii="Times New Roman" w:hAnsi="Times New Roman" w:cs="Times New Roman"/>
          <w:szCs w:val="28"/>
        </w:rPr>
      </w:pPr>
      <w:r>
        <w:rPr>
          <w:rFonts w:cs="Times New Roman" w:ascii="Times New Roman" w:hAnsi="Times New Roman"/>
          <w:szCs w:val="28"/>
        </w:rPr>
      </w:r>
    </w:p>
    <w:tbl>
      <w:tblPr>
        <w:tblW w:w="9071" w:type="dxa"/>
        <w:jc w:val="left"/>
        <w:tblInd w:w="0" w:type="dxa"/>
        <w:tblCellMar>
          <w:top w:w="102" w:type="dxa"/>
          <w:left w:w="62" w:type="dxa"/>
          <w:bottom w:w="102" w:type="dxa"/>
          <w:right w:w="62" w:type="dxa"/>
        </w:tblCellMar>
        <w:tblLook w:val="0000" w:noHBand="0" w:noVBand="0" w:firstColumn="0" w:lastRow="0" w:lastColumn="0" w:firstRow="0"/>
      </w:tblPr>
      <w:tblGrid>
        <w:gridCol w:w="5896"/>
        <w:gridCol w:w="1300"/>
        <w:gridCol w:w="1875"/>
      </w:tblGrid>
      <w:tr>
        <w:trPr>
          <w:tblHeader w:val="true"/>
        </w:trPr>
        <w:tc>
          <w:tcPr>
            <w:tcW w:w="5896"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Наименование учебного оборудования</w:t>
            </w:r>
          </w:p>
        </w:tc>
        <w:tc>
          <w:tcPr>
            <w:tcW w:w="1300"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Единица измерения</w:t>
            </w:r>
          </w:p>
        </w:tc>
        <w:tc>
          <w:tcPr>
            <w:tcW w:w="1875"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Количество</w:t>
            </w:r>
          </w:p>
        </w:tc>
      </w:tr>
      <w:tr>
        <w:trPr/>
        <w:tc>
          <w:tcPr>
            <w:tcW w:w="5896" w:type="dxa"/>
            <w:tcBorders>
              <w:top w:val="single" w:sz="4" w:space="0" w:color="000000"/>
              <w:left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Оборудование и технические средства обучения</w:t>
            </w:r>
          </w:p>
        </w:tc>
        <w:tc>
          <w:tcPr>
            <w:tcW w:w="1300" w:type="dxa"/>
            <w:tcBorders>
              <w:top w:val="single" w:sz="4" w:space="0" w:color="000000"/>
              <w:left w:val="single" w:sz="4" w:space="0" w:color="000000"/>
              <w:right w:val="single" w:sz="4" w:space="0" w:color="000000"/>
            </w:tcBorders>
            <w:shd w:color="auto" w:fill="auto" w:val="clear"/>
          </w:tcPr>
          <w:p>
            <w:pPr>
              <w:pStyle w:val="ConsPlusNormal"/>
              <w:rPr>
                <w:rFonts w:ascii="Times New Roman" w:hAnsi="Times New Roman" w:cs="Times New Roman"/>
                <w:sz w:val="21"/>
                <w:szCs w:val="21"/>
              </w:rPr>
            </w:pPr>
            <w:r>
              <w:rPr>
                <w:rFonts w:cs="Times New Roman" w:ascii="Times New Roman" w:hAnsi="Times New Roman"/>
                <w:sz w:val="21"/>
                <w:szCs w:val="21"/>
              </w:rPr>
            </w:r>
          </w:p>
        </w:tc>
        <w:tc>
          <w:tcPr>
            <w:tcW w:w="1875" w:type="dxa"/>
            <w:tcBorders>
              <w:top w:val="single" w:sz="4" w:space="0" w:color="000000"/>
              <w:left w:val="single" w:sz="4" w:space="0" w:color="000000"/>
              <w:right w:val="single" w:sz="4" w:space="0" w:color="000000"/>
            </w:tcBorders>
            <w:shd w:color="auto" w:fill="auto" w:val="clear"/>
          </w:tcPr>
          <w:p>
            <w:pPr>
              <w:pStyle w:val="ConsPlusNormal"/>
              <w:rPr>
                <w:rFonts w:ascii="Times New Roman" w:hAnsi="Times New Roman" w:cs="Times New Roman"/>
                <w:sz w:val="21"/>
                <w:szCs w:val="21"/>
              </w:rPr>
            </w:pPr>
            <w:r>
              <w:rPr>
                <w:rFonts w:cs="Times New Roman" w:ascii="Times New Roman" w:hAnsi="Times New Roman"/>
                <w:sz w:val="21"/>
                <w:szCs w:val="21"/>
              </w:rPr>
            </w:r>
          </w:p>
        </w:tc>
      </w:tr>
      <w:tr>
        <w:trPr/>
        <w:tc>
          <w:tcPr>
            <w:tcW w:w="5896" w:type="dxa"/>
            <w:tcBorders>
              <w:left w:val="single" w:sz="4" w:space="0" w:color="000000"/>
              <w:right w:val="single" w:sz="4" w:space="0" w:color="000000"/>
            </w:tcBorders>
            <w:shd w:color="auto" w:fill="auto" w:val="clear"/>
          </w:tcPr>
          <w:p>
            <w:pPr>
              <w:pStyle w:val="ConsPlusNormal"/>
              <w:rPr/>
            </w:pPr>
            <w:r>
              <w:rPr>
                <w:rFonts w:cs="Times New Roman" w:ascii="Times New Roman" w:hAnsi="Times New Roman"/>
                <w:sz w:val="21"/>
                <w:szCs w:val="21"/>
              </w:rPr>
              <w:t xml:space="preserve">Аппаратно-программный комплекс для проведения тестирования по теоретическим вопросам, состоящий не менее чем из двух персональных компьютеров, объединенных </w:t>
              <w:br/>
              <w:t>в компьютерную сеть</w:t>
            </w:r>
          </w:p>
        </w:tc>
        <w:tc>
          <w:tcPr>
            <w:tcW w:w="1300" w:type="dxa"/>
            <w:tcBorders>
              <w:left w:val="single" w:sz="4" w:space="0" w:color="000000"/>
              <w:right w:val="single" w:sz="4" w:space="0" w:color="000000"/>
            </w:tcBorders>
            <w:shd w:color="auto" w:fill="auto" w:val="clear"/>
          </w:tcPr>
          <w:p>
            <w:pPr>
              <w:pStyle w:val="ConsPlusNormal"/>
              <w:jc w:val="center"/>
              <w:rPr>
                <w:rFonts w:ascii="Times New Roman" w:hAnsi="Times New Roman" w:cs="Times New Roman"/>
                <w:sz w:val="21"/>
                <w:szCs w:val="21"/>
              </w:rPr>
            </w:pPr>
            <w:r>
              <w:rPr>
                <w:rFonts w:cs="Times New Roman" w:ascii="Times New Roman" w:hAnsi="Times New Roman"/>
                <w:sz w:val="21"/>
                <w:szCs w:val="21"/>
              </w:rPr>
              <w:t>комплект</w:t>
            </w:r>
          </w:p>
        </w:tc>
        <w:tc>
          <w:tcPr>
            <w:tcW w:w="1875" w:type="dxa"/>
            <w:tcBorders>
              <w:left w:val="single" w:sz="4" w:space="0" w:color="000000"/>
              <w:right w:val="single" w:sz="4" w:space="0" w:color="000000"/>
            </w:tcBorders>
            <w:shd w:color="auto" w:fill="auto" w:val="clear"/>
          </w:tcPr>
          <w:p>
            <w:pPr>
              <w:pStyle w:val="ConsPlusNormal"/>
              <w:jc w:val="center"/>
              <w:rPr>
                <w:rFonts w:ascii="Times New Roman" w:hAnsi="Times New Roman" w:cs="Times New Roman"/>
                <w:sz w:val="21"/>
                <w:szCs w:val="21"/>
              </w:rPr>
            </w:pPr>
            <w:r>
              <w:rPr>
                <w:rFonts w:cs="Times New Roman" w:ascii="Times New Roman" w:hAnsi="Times New Roman"/>
                <w:sz w:val="21"/>
                <w:szCs w:val="21"/>
              </w:rPr>
              <w:t>1</w:t>
            </w:r>
          </w:p>
        </w:tc>
      </w:tr>
      <w:tr>
        <w:trPr/>
        <w:tc>
          <w:tcPr>
            <w:tcW w:w="5896" w:type="dxa"/>
            <w:tcBorders>
              <w:left w:val="single" w:sz="4" w:space="0" w:color="000000"/>
              <w:right w:val="single" w:sz="4" w:space="0" w:color="000000"/>
            </w:tcBorders>
            <w:shd w:color="auto" w:fill="auto" w:val="clear"/>
          </w:tcPr>
          <w:p>
            <w:pPr>
              <w:pStyle w:val="ConsPlusNormal"/>
              <w:jc w:val="both"/>
              <w:rPr/>
            </w:pPr>
            <w:r>
              <w:rPr>
                <w:rFonts w:cs="Times New Roman" w:ascii="Times New Roman" w:hAnsi="Times New Roman"/>
                <w:sz w:val="21"/>
                <w:szCs w:val="21"/>
              </w:rPr>
              <w:t>Компьютер с программным обеспечением, необходимым</w:t>
              <w:br/>
              <w:t>для осуществления учебного процесса</w:t>
            </w:r>
          </w:p>
        </w:tc>
        <w:tc>
          <w:tcPr>
            <w:tcW w:w="1300" w:type="dxa"/>
            <w:tcBorders>
              <w:left w:val="single" w:sz="4" w:space="0" w:color="000000"/>
              <w:right w:val="single" w:sz="4" w:space="0" w:color="000000"/>
            </w:tcBorders>
            <w:shd w:color="auto" w:fill="auto" w:val="clear"/>
          </w:tcPr>
          <w:p>
            <w:pPr>
              <w:pStyle w:val="ConsPlusNormal"/>
              <w:jc w:val="center"/>
              <w:rPr>
                <w:rFonts w:ascii="Times New Roman" w:hAnsi="Times New Roman" w:cs="Times New Roman"/>
                <w:sz w:val="21"/>
                <w:szCs w:val="21"/>
              </w:rPr>
            </w:pPr>
            <w:r>
              <w:rPr>
                <w:rFonts w:cs="Times New Roman" w:ascii="Times New Roman" w:hAnsi="Times New Roman"/>
                <w:sz w:val="21"/>
                <w:szCs w:val="21"/>
              </w:rPr>
              <w:t>комплект</w:t>
            </w:r>
          </w:p>
        </w:tc>
        <w:tc>
          <w:tcPr>
            <w:tcW w:w="1875" w:type="dxa"/>
            <w:tcBorders>
              <w:left w:val="single" w:sz="4" w:space="0" w:color="000000"/>
              <w:right w:val="single" w:sz="4" w:space="0" w:color="000000"/>
            </w:tcBorders>
            <w:shd w:color="auto" w:fill="auto" w:val="clear"/>
          </w:tcPr>
          <w:p>
            <w:pPr>
              <w:pStyle w:val="ConsPlusNormal"/>
              <w:jc w:val="center"/>
              <w:rPr>
                <w:rFonts w:ascii="Times New Roman" w:hAnsi="Times New Roman" w:cs="Times New Roman"/>
                <w:sz w:val="21"/>
                <w:szCs w:val="21"/>
              </w:rPr>
            </w:pPr>
            <w:r>
              <w:rPr>
                <w:rFonts w:cs="Times New Roman" w:ascii="Times New Roman" w:hAnsi="Times New Roman"/>
                <w:sz w:val="21"/>
                <w:szCs w:val="21"/>
              </w:rPr>
              <w:t>1</w:t>
            </w:r>
          </w:p>
        </w:tc>
      </w:tr>
      <w:tr>
        <w:trPr/>
        <w:tc>
          <w:tcPr>
            <w:tcW w:w="5896" w:type="dxa"/>
            <w:tcBorders>
              <w:left w:val="single" w:sz="4" w:space="0" w:color="000000"/>
              <w:right w:val="single" w:sz="4" w:space="0" w:color="000000"/>
            </w:tcBorders>
            <w:shd w:color="auto" w:fill="auto" w:val="clear"/>
          </w:tcPr>
          <w:p>
            <w:pPr>
              <w:pStyle w:val="ConsPlusNormal"/>
              <w:jc w:val="both"/>
              <w:rPr/>
            </w:pPr>
            <w:r>
              <w:rPr>
                <w:rFonts w:cs="Times New Roman" w:ascii="Times New Roman" w:hAnsi="Times New Roman"/>
                <w:sz w:val="21"/>
                <w:szCs w:val="21"/>
              </w:rPr>
              <w:t>Мультимедийный проектор с экраном (или интерактивная доска, монитор)</w:t>
            </w:r>
          </w:p>
        </w:tc>
        <w:tc>
          <w:tcPr>
            <w:tcW w:w="1300" w:type="dxa"/>
            <w:tcBorders>
              <w:left w:val="single" w:sz="4" w:space="0" w:color="000000"/>
              <w:right w:val="single" w:sz="4" w:space="0" w:color="000000"/>
            </w:tcBorders>
            <w:shd w:color="auto" w:fill="auto" w:val="clear"/>
          </w:tcPr>
          <w:p>
            <w:pPr>
              <w:pStyle w:val="ConsPlusNormal"/>
              <w:jc w:val="center"/>
              <w:rPr>
                <w:rFonts w:ascii="Times New Roman" w:hAnsi="Times New Roman" w:cs="Times New Roman"/>
                <w:sz w:val="21"/>
                <w:szCs w:val="21"/>
              </w:rPr>
            </w:pPr>
            <w:r>
              <w:rPr>
                <w:rFonts w:cs="Times New Roman" w:ascii="Times New Roman" w:hAnsi="Times New Roman"/>
                <w:sz w:val="21"/>
                <w:szCs w:val="21"/>
              </w:rPr>
              <w:t>комплект</w:t>
            </w:r>
          </w:p>
        </w:tc>
        <w:tc>
          <w:tcPr>
            <w:tcW w:w="1875" w:type="dxa"/>
            <w:tcBorders>
              <w:left w:val="single" w:sz="4" w:space="0" w:color="000000"/>
              <w:right w:val="single" w:sz="4" w:space="0" w:color="000000"/>
            </w:tcBorders>
            <w:shd w:color="auto" w:fill="auto" w:val="clear"/>
          </w:tcPr>
          <w:p>
            <w:pPr>
              <w:pStyle w:val="ConsPlusNormal"/>
              <w:jc w:val="center"/>
              <w:rPr>
                <w:rFonts w:ascii="Times New Roman" w:hAnsi="Times New Roman" w:cs="Times New Roman"/>
                <w:sz w:val="21"/>
                <w:szCs w:val="21"/>
              </w:rPr>
            </w:pPr>
            <w:r>
              <w:rPr>
                <w:rFonts w:cs="Times New Roman" w:ascii="Times New Roman" w:hAnsi="Times New Roman"/>
                <w:sz w:val="21"/>
                <w:szCs w:val="21"/>
              </w:rPr>
              <w:t>1</w:t>
            </w:r>
          </w:p>
        </w:tc>
      </w:tr>
      <w:tr>
        <w:trPr/>
        <w:tc>
          <w:tcPr>
            <w:tcW w:w="5896" w:type="dxa"/>
            <w:tcBorders>
              <w:left w:val="single" w:sz="4" w:space="0" w:color="000000"/>
              <w:right w:val="single" w:sz="4" w:space="0" w:color="000000"/>
            </w:tcBorders>
            <w:shd w:color="auto" w:fill="auto" w:val="clear"/>
          </w:tcPr>
          <w:p>
            <w:pPr>
              <w:pStyle w:val="ConsPlusNormal"/>
              <w:spacing w:before="0" w:after="0"/>
              <w:contextualSpacing/>
              <w:jc w:val="both"/>
              <w:rPr/>
            </w:pPr>
            <w:r>
              <w:rPr>
                <w:rFonts w:cs="Times New Roman" w:ascii="Times New Roman" w:hAnsi="Times New Roman"/>
                <w:sz w:val="21"/>
                <w:szCs w:val="21"/>
              </w:rPr>
              <w:t>Технические средства проведения осмотр</w:t>
            </w:r>
            <w:r>
              <w:rPr>
                <w:rFonts w:cs="Times New Roman" w:ascii="Times New Roman" w:hAnsi="Times New Roman"/>
                <w:color w:val="000000"/>
                <w:sz w:val="21"/>
                <w:szCs w:val="21"/>
              </w:rPr>
              <w:t>а (стационарные металлодетекторы, мобильные металлообнаружители)</w:t>
            </w:r>
          </w:p>
        </w:tc>
        <w:tc>
          <w:tcPr>
            <w:tcW w:w="1300" w:type="dxa"/>
            <w:tcBorders>
              <w:left w:val="single" w:sz="4" w:space="0" w:color="000000"/>
              <w:right w:val="single" w:sz="4" w:space="0" w:color="000000"/>
            </w:tcBorders>
            <w:shd w:color="auto" w:fill="auto" w:val="clear"/>
          </w:tcPr>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t>шт.</w:t>
            </w:r>
          </w:p>
        </w:tc>
        <w:tc>
          <w:tcPr>
            <w:tcW w:w="1875" w:type="dxa"/>
            <w:tcBorders>
              <w:left w:val="single" w:sz="4" w:space="0" w:color="000000"/>
              <w:right w:val="single" w:sz="4" w:space="0" w:color="000000"/>
            </w:tcBorders>
            <w:shd w:color="auto" w:fill="auto" w:val="clear"/>
          </w:tcPr>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t>1</w:t>
            </w:r>
          </w:p>
        </w:tc>
      </w:tr>
      <w:tr>
        <w:trPr/>
        <w:tc>
          <w:tcPr>
            <w:tcW w:w="5896" w:type="dxa"/>
            <w:tcBorders>
              <w:left w:val="single" w:sz="4" w:space="0" w:color="000000"/>
              <w:right w:val="single" w:sz="4" w:space="0" w:color="000000"/>
            </w:tcBorders>
            <w:shd w:color="auto" w:fill="auto" w:val="clear"/>
          </w:tcPr>
          <w:p>
            <w:pPr>
              <w:pStyle w:val="ConsPlusNormal"/>
              <w:jc w:val="both"/>
              <w:rPr/>
            </w:pPr>
            <w:r>
              <w:rPr>
                <w:rFonts w:cs="Times New Roman" w:ascii="Times New Roman" w:hAnsi="Times New Roman"/>
                <w:sz w:val="21"/>
                <w:szCs w:val="21"/>
              </w:rPr>
              <w:t>Тренажер-манекен для отработки проведения сердечно-легочной реанимации</w:t>
            </w:r>
          </w:p>
        </w:tc>
        <w:tc>
          <w:tcPr>
            <w:tcW w:w="1300" w:type="dxa"/>
            <w:tcBorders>
              <w:left w:val="single" w:sz="4" w:space="0" w:color="000000"/>
              <w:right w:val="single" w:sz="4" w:space="0" w:color="000000"/>
            </w:tcBorders>
            <w:shd w:color="auto" w:fill="auto" w:val="clear"/>
          </w:tcPr>
          <w:p>
            <w:pPr>
              <w:pStyle w:val="ConsPlusNormal"/>
              <w:jc w:val="center"/>
              <w:rPr>
                <w:rFonts w:ascii="Times New Roman" w:hAnsi="Times New Roman" w:cs="Times New Roman"/>
                <w:sz w:val="21"/>
                <w:szCs w:val="21"/>
              </w:rPr>
            </w:pPr>
            <w:r>
              <w:rPr>
                <w:rFonts w:cs="Times New Roman" w:ascii="Times New Roman" w:hAnsi="Times New Roman"/>
                <w:sz w:val="21"/>
                <w:szCs w:val="21"/>
              </w:rPr>
              <w:t>шт.</w:t>
            </w:r>
          </w:p>
        </w:tc>
        <w:tc>
          <w:tcPr>
            <w:tcW w:w="1875" w:type="dxa"/>
            <w:tcBorders>
              <w:left w:val="single" w:sz="4" w:space="0" w:color="000000"/>
              <w:right w:val="single" w:sz="4" w:space="0" w:color="000000"/>
            </w:tcBorders>
            <w:shd w:color="auto" w:fill="auto" w:val="clear"/>
          </w:tcPr>
          <w:p>
            <w:pPr>
              <w:pStyle w:val="ConsPlusNormal"/>
              <w:jc w:val="center"/>
              <w:rPr>
                <w:rFonts w:ascii="Times New Roman" w:hAnsi="Times New Roman" w:cs="Times New Roman"/>
                <w:sz w:val="21"/>
                <w:szCs w:val="21"/>
              </w:rPr>
            </w:pPr>
            <w:r>
              <w:rPr>
                <w:rFonts w:cs="Times New Roman" w:ascii="Times New Roman" w:hAnsi="Times New Roman"/>
                <w:sz w:val="21"/>
                <w:szCs w:val="21"/>
              </w:rPr>
              <w:t>1</w:t>
            </w:r>
          </w:p>
        </w:tc>
      </w:tr>
      <w:tr>
        <w:trPr/>
        <w:tc>
          <w:tcPr>
            <w:tcW w:w="5896" w:type="dxa"/>
            <w:tcBorders>
              <w:left w:val="single" w:sz="4" w:space="0" w:color="000000"/>
              <w:right w:val="single" w:sz="4" w:space="0" w:color="000000"/>
            </w:tcBorders>
            <w:shd w:color="auto" w:fill="auto" w:val="clear"/>
          </w:tcPr>
          <w:p>
            <w:pPr>
              <w:pStyle w:val="ConsPlusNormal"/>
              <w:jc w:val="both"/>
              <w:rPr/>
            </w:pPr>
            <w:r>
              <w:rPr>
                <w:rFonts w:cs="Times New Roman" w:ascii="Times New Roman" w:hAnsi="Times New Roman"/>
                <w:sz w:val="21"/>
                <w:szCs w:val="21"/>
              </w:rPr>
              <w:t xml:space="preserve">Тренажер-манекен для отработки удаления инородного тела </w:t>
              <w:br/>
              <w:t>из дыхательных путей</w:t>
            </w:r>
          </w:p>
        </w:tc>
        <w:tc>
          <w:tcPr>
            <w:tcW w:w="1300" w:type="dxa"/>
            <w:tcBorders>
              <w:left w:val="single" w:sz="4" w:space="0" w:color="000000"/>
              <w:right w:val="single" w:sz="4" w:space="0" w:color="000000"/>
            </w:tcBorders>
            <w:shd w:color="auto" w:fill="auto" w:val="clear"/>
          </w:tcPr>
          <w:p>
            <w:pPr>
              <w:pStyle w:val="ConsPlusNormal"/>
              <w:jc w:val="center"/>
              <w:rPr>
                <w:rFonts w:ascii="Times New Roman" w:hAnsi="Times New Roman" w:cs="Times New Roman"/>
                <w:sz w:val="21"/>
                <w:szCs w:val="21"/>
              </w:rPr>
            </w:pPr>
            <w:r>
              <w:rPr>
                <w:rFonts w:cs="Times New Roman" w:ascii="Times New Roman" w:hAnsi="Times New Roman"/>
                <w:sz w:val="21"/>
                <w:szCs w:val="21"/>
              </w:rPr>
              <w:t>шт.</w:t>
            </w:r>
          </w:p>
        </w:tc>
        <w:tc>
          <w:tcPr>
            <w:tcW w:w="1875" w:type="dxa"/>
            <w:tcBorders>
              <w:left w:val="single" w:sz="4" w:space="0" w:color="000000"/>
              <w:right w:val="single" w:sz="4" w:space="0" w:color="000000"/>
            </w:tcBorders>
            <w:shd w:color="auto" w:fill="auto" w:val="clear"/>
          </w:tcPr>
          <w:p>
            <w:pPr>
              <w:pStyle w:val="ConsPlusNormal"/>
              <w:jc w:val="center"/>
              <w:rPr>
                <w:rFonts w:ascii="Times New Roman" w:hAnsi="Times New Roman" w:cs="Times New Roman"/>
                <w:sz w:val="21"/>
                <w:szCs w:val="21"/>
              </w:rPr>
            </w:pPr>
            <w:r>
              <w:rPr>
                <w:rFonts w:cs="Times New Roman" w:ascii="Times New Roman" w:hAnsi="Times New Roman"/>
                <w:sz w:val="21"/>
                <w:szCs w:val="21"/>
              </w:rPr>
              <w:t>1</w:t>
            </w:r>
          </w:p>
        </w:tc>
      </w:tr>
      <w:tr>
        <w:trPr/>
        <w:tc>
          <w:tcPr>
            <w:tcW w:w="5896" w:type="dxa"/>
            <w:tcBorders>
              <w:left w:val="single" w:sz="4" w:space="0" w:color="000000"/>
              <w:right w:val="single" w:sz="4" w:space="0" w:color="000000"/>
            </w:tcBorders>
            <w:shd w:color="auto" w:fill="auto" w:val="clear"/>
          </w:tcPr>
          <w:p>
            <w:pPr>
              <w:pStyle w:val="ConsPlusNormal"/>
              <w:jc w:val="both"/>
              <w:rPr/>
            </w:pPr>
            <w:r>
              <w:rPr>
                <w:rFonts w:cs="Times New Roman" w:ascii="Times New Roman" w:hAnsi="Times New Roman"/>
                <w:sz w:val="21"/>
                <w:szCs w:val="21"/>
              </w:rPr>
              <w:t>Манекен для отработки надевания наручников</w:t>
              <w:br/>
              <w:t>и применения палки резиновой (манекен должен повторять контуры тела человека; верхние конечности должны имитировать строение руки и иметь три степени свободы</w:t>
              <w:br/>
              <w:t>для обеспечения выполнения упражнения)</w:t>
            </w:r>
          </w:p>
        </w:tc>
        <w:tc>
          <w:tcPr>
            <w:tcW w:w="1300" w:type="dxa"/>
            <w:tcBorders>
              <w:left w:val="single" w:sz="4" w:space="0" w:color="000000"/>
              <w:right w:val="single" w:sz="4" w:space="0" w:color="000000"/>
            </w:tcBorders>
            <w:shd w:color="auto" w:fill="auto" w:val="clear"/>
          </w:tcPr>
          <w:p>
            <w:pPr>
              <w:pStyle w:val="ConsPlusNormal"/>
              <w:jc w:val="center"/>
              <w:rPr>
                <w:rFonts w:ascii="Times New Roman" w:hAnsi="Times New Roman" w:cs="Times New Roman"/>
                <w:sz w:val="21"/>
                <w:szCs w:val="21"/>
              </w:rPr>
            </w:pPr>
            <w:r>
              <w:rPr>
                <w:rFonts w:cs="Times New Roman" w:ascii="Times New Roman" w:hAnsi="Times New Roman"/>
                <w:sz w:val="21"/>
                <w:szCs w:val="21"/>
              </w:rPr>
              <w:t>шт.</w:t>
            </w:r>
          </w:p>
        </w:tc>
        <w:tc>
          <w:tcPr>
            <w:tcW w:w="1875" w:type="dxa"/>
            <w:tcBorders>
              <w:left w:val="single" w:sz="4" w:space="0" w:color="000000"/>
              <w:right w:val="single" w:sz="4" w:space="0" w:color="000000"/>
            </w:tcBorders>
            <w:shd w:color="auto" w:fill="auto" w:val="clear"/>
          </w:tcPr>
          <w:p>
            <w:pPr>
              <w:pStyle w:val="ConsPlusNormal"/>
              <w:jc w:val="center"/>
              <w:rPr>
                <w:rFonts w:ascii="Times New Roman" w:hAnsi="Times New Roman" w:cs="Times New Roman"/>
                <w:sz w:val="21"/>
                <w:szCs w:val="21"/>
              </w:rPr>
            </w:pPr>
            <w:r>
              <w:rPr>
                <w:rFonts w:cs="Times New Roman" w:ascii="Times New Roman" w:hAnsi="Times New Roman"/>
                <w:sz w:val="21"/>
                <w:szCs w:val="21"/>
              </w:rPr>
              <w:t>1</w:t>
            </w:r>
          </w:p>
        </w:tc>
      </w:tr>
      <w:tr>
        <w:trPr/>
        <w:tc>
          <w:tcPr>
            <w:tcW w:w="5896" w:type="dxa"/>
            <w:tcBorders>
              <w:left w:val="single" w:sz="4" w:space="0" w:color="000000"/>
              <w:right w:val="single" w:sz="4" w:space="0" w:color="000000"/>
            </w:tcBorders>
            <w:shd w:color="auto" w:fill="auto" w:val="clear"/>
          </w:tcPr>
          <w:p>
            <w:pPr>
              <w:pStyle w:val="ConsPlusNormal"/>
              <w:jc w:val="both"/>
              <w:rPr/>
            </w:pPr>
            <w:r>
              <w:rPr>
                <w:rFonts w:cs="Times New Roman" w:ascii="Times New Roman" w:hAnsi="Times New Roman"/>
                <w:sz w:val="21"/>
                <w:szCs w:val="21"/>
              </w:rPr>
              <w:t>Макет механического распылителя (или аэрозольного</w:t>
              <w:br/>
              <w:t>или другого устройства, снаряжаемого слезоточивыми веществами)</w:t>
            </w:r>
          </w:p>
        </w:tc>
        <w:tc>
          <w:tcPr>
            <w:tcW w:w="1300" w:type="dxa"/>
            <w:tcBorders>
              <w:left w:val="single" w:sz="4" w:space="0" w:color="000000"/>
              <w:right w:val="single" w:sz="4" w:space="0" w:color="000000"/>
            </w:tcBorders>
            <w:shd w:color="auto" w:fill="auto" w:val="clear"/>
          </w:tcPr>
          <w:p>
            <w:pPr>
              <w:pStyle w:val="ConsPlusNormal"/>
              <w:jc w:val="center"/>
              <w:rPr>
                <w:rFonts w:ascii="Times New Roman" w:hAnsi="Times New Roman" w:cs="Times New Roman"/>
                <w:sz w:val="21"/>
                <w:szCs w:val="21"/>
              </w:rPr>
            </w:pPr>
            <w:r>
              <w:rPr>
                <w:rFonts w:cs="Times New Roman" w:ascii="Times New Roman" w:hAnsi="Times New Roman"/>
                <w:sz w:val="21"/>
                <w:szCs w:val="21"/>
              </w:rPr>
              <w:t>шт.</w:t>
            </w:r>
          </w:p>
        </w:tc>
        <w:tc>
          <w:tcPr>
            <w:tcW w:w="1875" w:type="dxa"/>
            <w:tcBorders>
              <w:left w:val="single" w:sz="4" w:space="0" w:color="000000"/>
              <w:right w:val="single" w:sz="4" w:space="0" w:color="000000"/>
            </w:tcBorders>
            <w:shd w:color="auto" w:fill="auto" w:val="clear"/>
          </w:tcPr>
          <w:p>
            <w:pPr>
              <w:pStyle w:val="ConsPlusNormal"/>
              <w:jc w:val="center"/>
              <w:rPr>
                <w:rFonts w:ascii="Times New Roman" w:hAnsi="Times New Roman" w:cs="Times New Roman"/>
                <w:sz w:val="21"/>
                <w:szCs w:val="21"/>
              </w:rPr>
            </w:pPr>
            <w:r>
              <w:rPr>
                <w:rFonts w:cs="Times New Roman" w:ascii="Times New Roman" w:hAnsi="Times New Roman"/>
                <w:sz w:val="21"/>
                <w:szCs w:val="21"/>
              </w:rPr>
              <w:t>1</w:t>
            </w:r>
          </w:p>
        </w:tc>
      </w:tr>
      <w:tr>
        <w:trPr/>
        <w:tc>
          <w:tcPr>
            <w:tcW w:w="5896" w:type="dxa"/>
            <w:tcBorders>
              <w:left w:val="single" w:sz="4" w:space="0" w:color="000000"/>
              <w:right w:val="single" w:sz="4" w:space="0" w:color="000000"/>
            </w:tcBorders>
            <w:shd w:color="auto" w:fill="auto" w:val="clear"/>
          </w:tcPr>
          <w:p>
            <w:pPr>
              <w:pStyle w:val="ConsPlusNormal"/>
              <w:jc w:val="both"/>
              <w:rPr/>
            </w:pPr>
            <w:r>
              <w:rPr>
                <w:rFonts w:cs="Times New Roman" w:ascii="Times New Roman" w:hAnsi="Times New Roman"/>
                <w:sz w:val="21"/>
                <w:szCs w:val="21"/>
              </w:rPr>
              <w:t>Электрошоковое устройство (или искровой разрядник)</w:t>
            </w:r>
          </w:p>
          <w:p>
            <w:pPr>
              <w:pStyle w:val="ConsPlusNormal"/>
              <w:jc w:val="both"/>
              <w:rPr>
                <w:rFonts w:ascii="Times New Roman" w:hAnsi="Times New Roman" w:cs="Times New Roman"/>
                <w:sz w:val="21"/>
                <w:szCs w:val="21"/>
              </w:rPr>
            </w:pPr>
            <w:r>
              <w:rPr>
                <w:rFonts w:cs="Times New Roman" w:ascii="Times New Roman" w:hAnsi="Times New Roman"/>
                <w:sz w:val="21"/>
                <w:szCs w:val="21"/>
              </w:rPr>
            </w:r>
          </w:p>
          <w:p>
            <w:pPr>
              <w:pStyle w:val="ConsPlusNormal"/>
              <w:jc w:val="both"/>
              <w:rPr/>
            </w:pPr>
            <w:r>
              <w:rPr>
                <w:rFonts w:cs="Times New Roman" w:ascii="Times New Roman" w:hAnsi="Times New Roman"/>
                <w:sz w:val="21"/>
                <w:szCs w:val="21"/>
              </w:rPr>
              <w:t xml:space="preserve">Списанное оружие (или конструктивно сходные </w:t>
              <w:br/>
              <w:t>с оружием изделия):</w:t>
            </w:r>
          </w:p>
        </w:tc>
        <w:tc>
          <w:tcPr>
            <w:tcW w:w="1300" w:type="dxa"/>
            <w:tcBorders>
              <w:left w:val="single" w:sz="4" w:space="0" w:color="000000"/>
              <w:right w:val="single" w:sz="4" w:space="0" w:color="000000"/>
            </w:tcBorders>
            <w:shd w:color="auto" w:fill="auto" w:val="clear"/>
          </w:tcPr>
          <w:p>
            <w:pPr>
              <w:pStyle w:val="ConsPlusNormal"/>
              <w:jc w:val="center"/>
              <w:rPr>
                <w:rFonts w:ascii="Times New Roman" w:hAnsi="Times New Roman" w:cs="Times New Roman"/>
                <w:sz w:val="21"/>
                <w:szCs w:val="21"/>
              </w:rPr>
            </w:pPr>
            <w:r>
              <w:rPr>
                <w:rFonts w:cs="Times New Roman" w:ascii="Times New Roman" w:hAnsi="Times New Roman"/>
                <w:sz w:val="21"/>
                <w:szCs w:val="21"/>
              </w:rPr>
              <w:t>шт.</w:t>
            </w:r>
          </w:p>
          <w:p>
            <w:pPr>
              <w:pStyle w:val="ConsPlusNormal"/>
              <w:jc w:val="center"/>
              <w:rPr>
                <w:rFonts w:ascii="Times New Roman" w:hAnsi="Times New Roman" w:cs="Times New Roman"/>
                <w:sz w:val="21"/>
                <w:szCs w:val="21"/>
              </w:rPr>
            </w:pPr>
            <w:r>
              <w:rPr>
                <w:rFonts w:cs="Times New Roman" w:ascii="Times New Roman" w:hAnsi="Times New Roman"/>
                <w:sz w:val="21"/>
                <w:szCs w:val="21"/>
              </w:rPr>
            </w:r>
          </w:p>
          <w:p>
            <w:pPr>
              <w:pStyle w:val="ConsPlusNormal"/>
              <w:jc w:val="center"/>
              <w:rPr>
                <w:rFonts w:ascii="Times New Roman" w:hAnsi="Times New Roman" w:cs="Times New Roman"/>
                <w:sz w:val="21"/>
                <w:szCs w:val="21"/>
              </w:rPr>
            </w:pPr>
            <w:r>
              <w:rPr>
                <w:rFonts w:cs="Times New Roman" w:ascii="Times New Roman" w:hAnsi="Times New Roman"/>
                <w:sz w:val="21"/>
                <w:szCs w:val="21"/>
              </w:rPr>
            </w:r>
          </w:p>
        </w:tc>
        <w:tc>
          <w:tcPr>
            <w:tcW w:w="1875" w:type="dxa"/>
            <w:tcBorders>
              <w:left w:val="single" w:sz="4" w:space="0" w:color="000000"/>
              <w:right w:val="single" w:sz="4" w:space="0" w:color="000000"/>
            </w:tcBorders>
            <w:shd w:color="auto" w:fill="auto" w:val="clear"/>
          </w:tcPr>
          <w:p>
            <w:pPr>
              <w:pStyle w:val="ConsPlusNormal"/>
              <w:jc w:val="center"/>
              <w:rPr>
                <w:rFonts w:ascii="Times New Roman" w:hAnsi="Times New Roman" w:cs="Times New Roman"/>
                <w:sz w:val="21"/>
                <w:szCs w:val="21"/>
              </w:rPr>
            </w:pPr>
            <w:r>
              <w:rPr>
                <w:rFonts w:cs="Times New Roman" w:ascii="Times New Roman" w:hAnsi="Times New Roman"/>
                <w:sz w:val="21"/>
                <w:szCs w:val="21"/>
              </w:rPr>
              <w:t>1</w:t>
            </w:r>
          </w:p>
          <w:p>
            <w:pPr>
              <w:pStyle w:val="ConsPlusNormal"/>
              <w:jc w:val="center"/>
              <w:rPr>
                <w:rFonts w:ascii="Times New Roman" w:hAnsi="Times New Roman" w:cs="Times New Roman"/>
                <w:sz w:val="21"/>
                <w:szCs w:val="21"/>
              </w:rPr>
            </w:pPr>
            <w:r>
              <w:rPr>
                <w:rFonts w:cs="Times New Roman" w:ascii="Times New Roman" w:hAnsi="Times New Roman"/>
                <w:sz w:val="21"/>
                <w:szCs w:val="21"/>
              </w:rPr>
            </w:r>
          </w:p>
          <w:p>
            <w:pPr>
              <w:pStyle w:val="ConsPlusNormal"/>
              <w:jc w:val="center"/>
              <w:rPr>
                <w:rFonts w:ascii="Times New Roman" w:hAnsi="Times New Roman" w:cs="Times New Roman"/>
                <w:sz w:val="21"/>
                <w:szCs w:val="21"/>
              </w:rPr>
            </w:pPr>
            <w:r>
              <w:rPr>
                <w:rFonts w:cs="Times New Roman" w:ascii="Times New Roman" w:hAnsi="Times New Roman"/>
                <w:sz w:val="21"/>
                <w:szCs w:val="21"/>
              </w:rPr>
            </w:r>
          </w:p>
        </w:tc>
      </w:tr>
      <w:tr>
        <w:trPr/>
        <w:tc>
          <w:tcPr>
            <w:tcW w:w="5896" w:type="dxa"/>
            <w:tcBorders>
              <w:left w:val="single" w:sz="4" w:space="0" w:color="000000"/>
              <w:right w:val="single" w:sz="4" w:space="0" w:color="000000"/>
            </w:tcBorders>
            <w:shd w:color="auto" w:fill="auto" w:val="clear"/>
          </w:tcPr>
          <w:p>
            <w:pPr>
              <w:pStyle w:val="ConsPlusNormal"/>
              <w:jc w:val="both"/>
              <w:rPr/>
            </w:pPr>
            <w:r>
              <w:rPr>
                <w:rFonts w:cs="Times New Roman" w:ascii="Times New Roman" w:hAnsi="Times New Roman"/>
                <w:sz w:val="21"/>
                <w:szCs w:val="21"/>
              </w:rPr>
              <w:t>пистолет</w:t>
            </w:r>
          </w:p>
        </w:tc>
        <w:tc>
          <w:tcPr>
            <w:tcW w:w="1300" w:type="dxa"/>
            <w:tcBorders>
              <w:left w:val="single" w:sz="4" w:space="0" w:color="000000"/>
              <w:right w:val="single" w:sz="4" w:space="0" w:color="000000"/>
            </w:tcBorders>
            <w:shd w:color="auto" w:fill="auto" w:val="clear"/>
          </w:tcPr>
          <w:p>
            <w:pPr>
              <w:pStyle w:val="ConsPlusNormal"/>
              <w:jc w:val="center"/>
              <w:rPr>
                <w:rFonts w:ascii="Times New Roman" w:hAnsi="Times New Roman" w:cs="Times New Roman"/>
                <w:sz w:val="21"/>
                <w:szCs w:val="21"/>
              </w:rPr>
            </w:pPr>
            <w:r>
              <w:rPr>
                <w:rFonts w:cs="Times New Roman" w:ascii="Times New Roman" w:hAnsi="Times New Roman"/>
                <w:sz w:val="21"/>
                <w:szCs w:val="21"/>
              </w:rPr>
              <w:t>ед.</w:t>
            </w:r>
          </w:p>
        </w:tc>
        <w:tc>
          <w:tcPr>
            <w:tcW w:w="1875" w:type="dxa"/>
            <w:tcBorders>
              <w:left w:val="single" w:sz="4" w:space="0" w:color="000000"/>
              <w:right w:val="single" w:sz="4" w:space="0" w:color="000000"/>
            </w:tcBorders>
            <w:shd w:color="auto" w:fill="auto" w:val="clear"/>
          </w:tcPr>
          <w:p>
            <w:pPr>
              <w:pStyle w:val="ConsPlusNormal"/>
              <w:jc w:val="center"/>
              <w:rPr>
                <w:rFonts w:ascii="Times New Roman" w:hAnsi="Times New Roman" w:cs="Times New Roman"/>
                <w:sz w:val="21"/>
                <w:szCs w:val="21"/>
              </w:rPr>
            </w:pPr>
            <w:r>
              <w:rPr>
                <w:rFonts w:cs="Times New Roman" w:ascii="Times New Roman" w:hAnsi="Times New Roman"/>
                <w:sz w:val="21"/>
                <w:szCs w:val="21"/>
              </w:rPr>
              <w:t>1</w:t>
            </w:r>
          </w:p>
        </w:tc>
      </w:tr>
      <w:tr>
        <w:trPr/>
        <w:tc>
          <w:tcPr>
            <w:tcW w:w="5896" w:type="dxa"/>
            <w:tcBorders>
              <w:left w:val="single" w:sz="4" w:space="0" w:color="000000"/>
              <w:right w:val="single" w:sz="4" w:space="0" w:color="000000"/>
            </w:tcBorders>
            <w:shd w:color="auto" w:fill="auto" w:val="clear"/>
          </w:tcPr>
          <w:p>
            <w:pPr>
              <w:pStyle w:val="ConsPlusNormal"/>
              <w:jc w:val="both"/>
              <w:rPr/>
            </w:pPr>
            <w:r>
              <w:rPr>
                <w:rFonts w:cs="Times New Roman" w:ascii="Times New Roman" w:hAnsi="Times New Roman"/>
                <w:sz w:val="21"/>
                <w:szCs w:val="21"/>
              </w:rPr>
              <w:t>револьвер</w:t>
            </w:r>
          </w:p>
        </w:tc>
        <w:tc>
          <w:tcPr>
            <w:tcW w:w="1300" w:type="dxa"/>
            <w:tcBorders>
              <w:left w:val="single" w:sz="4" w:space="0" w:color="000000"/>
              <w:right w:val="single" w:sz="4" w:space="0" w:color="000000"/>
            </w:tcBorders>
            <w:shd w:color="auto" w:fill="auto" w:val="clear"/>
          </w:tcPr>
          <w:p>
            <w:pPr>
              <w:pStyle w:val="ConsPlusNormal"/>
              <w:jc w:val="center"/>
              <w:rPr>
                <w:rFonts w:ascii="Times New Roman" w:hAnsi="Times New Roman" w:cs="Times New Roman"/>
                <w:sz w:val="21"/>
                <w:szCs w:val="21"/>
              </w:rPr>
            </w:pPr>
            <w:r>
              <w:rPr>
                <w:rFonts w:cs="Times New Roman" w:ascii="Times New Roman" w:hAnsi="Times New Roman"/>
                <w:sz w:val="21"/>
                <w:szCs w:val="21"/>
              </w:rPr>
              <w:t>ед.</w:t>
            </w:r>
          </w:p>
        </w:tc>
        <w:tc>
          <w:tcPr>
            <w:tcW w:w="1875" w:type="dxa"/>
            <w:tcBorders>
              <w:left w:val="single" w:sz="4" w:space="0" w:color="000000"/>
              <w:right w:val="single" w:sz="4" w:space="0" w:color="000000"/>
            </w:tcBorders>
            <w:shd w:color="auto" w:fill="auto" w:val="clear"/>
          </w:tcPr>
          <w:p>
            <w:pPr>
              <w:pStyle w:val="ConsPlusNormal"/>
              <w:jc w:val="center"/>
              <w:rPr>
                <w:rFonts w:ascii="Times New Roman" w:hAnsi="Times New Roman" w:cs="Times New Roman"/>
                <w:sz w:val="21"/>
                <w:szCs w:val="21"/>
              </w:rPr>
            </w:pPr>
            <w:r>
              <w:rPr>
                <w:rFonts w:cs="Times New Roman" w:ascii="Times New Roman" w:hAnsi="Times New Roman"/>
                <w:sz w:val="21"/>
                <w:szCs w:val="21"/>
              </w:rPr>
              <w:t>1</w:t>
            </w:r>
          </w:p>
        </w:tc>
      </w:tr>
      <w:tr>
        <w:trPr/>
        <w:tc>
          <w:tcPr>
            <w:tcW w:w="5896" w:type="dxa"/>
            <w:tcBorders>
              <w:left w:val="single" w:sz="4" w:space="0" w:color="000000"/>
              <w:right w:val="single" w:sz="4" w:space="0" w:color="000000"/>
            </w:tcBorders>
            <w:shd w:color="auto" w:fill="auto" w:val="clear"/>
          </w:tcPr>
          <w:p>
            <w:pPr>
              <w:pStyle w:val="ConsPlusNormal"/>
              <w:jc w:val="both"/>
              <w:rPr/>
            </w:pPr>
            <w:r>
              <w:rPr>
                <w:rFonts w:cs="Times New Roman" w:ascii="Times New Roman" w:hAnsi="Times New Roman"/>
                <w:sz w:val="21"/>
                <w:szCs w:val="21"/>
              </w:rPr>
              <w:t>длинноствольное огнестрельное оружие</w:t>
            </w:r>
          </w:p>
        </w:tc>
        <w:tc>
          <w:tcPr>
            <w:tcW w:w="1300" w:type="dxa"/>
            <w:tcBorders>
              <w:left w:val="single" w:sz="4" w:space="0" w:color="000000"/>
              <w:right w:val="single" w:sz="4" w:space="0" w:color="000000"/>
            </w:tcBorders>
            <w:shd w:color="auto" w:fill="auto" w:val="clear"/>
          </w:tcPr>
          <w:p>
            <w:pPr>
              <w:pStyle w:val="ConsPlusNormal"/>
              <w:jc w:val="center"/>
              <w:rPr>
                <w:rFonts w:ascii="Times New Roman" w:hAnsi="Times New Roman" w:cs="Times New Roman"/>
                <w:sz w:val="21"/>
                <w:szCs w:val="21"/>
              </w:rPr>
            </w:pPr>
            <w:r>
              <w:rPr>
                <w:rFonts w:cs="Times New Roman" w:ascii="Times New Roman" w:hAnsi="Times New Roman"/>
                <w:sz w:val="21"/>
                <w:szCs w:val="21"/>
              </w:rPr>
              <w:t>ед.</w:t>
            </w:r>
          </w:p>
        </w:tc>
        <w:tc>
          <w:tcPr>
            <w:tcW w:w="1875" w:type="dxa"/>
            <w:tcBorders>
              <w:left w:val="single" w:sz="4" w:space="0" w:color="000000"/>
              <w:right w:val="single" w:sz="4" w:space="0" w:color="000000"/>
            </w:tcBorders>
            <w:shd w:color="auto" w:fill="auto" w:val="clear"/>
          </w:tcPr>
          <w:p>
            <w:pPr>
              <w:pStyle w:val="ConsPlusNormal"/>
              <w:jc w:val="center"/>
              <w:rPr>
                <w:rFonts w:ascii="Times New Roman" w:hAnsi="Times New Roman" w:cs="Times New Roman"/>
                <w:sz w:val="21"/>
                <w:szCs w:val="21"/>
              </w:rPr>
            </w:pPr>
            <w:r>
              <w:rPr>
                <w:rFonts w:cs="Times New Roman" w:ascii="Times New Roman" w:hAnsi="Times New Roman"/>
                <w:sz w:val="21"/>
                <w:szCs w:val="21"/>
              </w:rPr>
              <w:t>1</w:t>
            </w:r>
          </w:p>
        </w:tc>
      </w:tr>
      <w:tr>
        <w:trPr/>
        <w:tc>
          <w:tcPr>
            <w:tcW w:w="5896" w:type="dxa"/>
            <w:tcBorders>
              <w:left w:val="single" w:sz="4" w:space="0" w:color="000000"/>
              <w:right w:val="single" w:sz="4" w:space="0" w:color="000000"/>
            </w:tcBorders>
            <w:shd w:color="auto" w:fill="auto" w:val="clear"/>
          </w:tcPr>
          <w:p>
            <w:pPr>
              <w:pStyle w:val="ConsPlusNormal"/>
              <w:spacing w:before="0" w:after="0"/>
              <w:contextualSpacing/>
              <w:jc w:val="both"/>
              <w:rPr/>
            </w:pPr>
            <w:r>
              <w:rPr>
                <w:rFonts w:cs="Times New Roman" w:ascii="Times New Roman" w:hAnsi="Times New Roman"/>
                <w:sz w:val="21"/>
                <w:szCs w:val="21"/>
              </w:rPr>
              <w:t>Специальные средства:</w:t>
            </w:r>
          </w:p>
          <w:p>
            <w:pPr>
              <w:pStyle w:val="ConsPlusNormal"/>
              <w:spacing w:before="0" w:after="0"/>
              <w:contextualSpacing/>
              <w:jc w:val="both"/>
              <w:rPr>
                <w:rFonts w:ascii="Times New Roman" w:hAnsi="Times New Roman" w:cs="Times New Roman"/>
                <w:sz w:val="21"/>
                <w:szCs w:val="21"/>
              </w:rPr>
            </w:pPr>
            <w:r>
              <w:rPr>
                <w:rFonts w:cs="Times New Roman" w:ascii="Times New Roman" w:hAnsi="Times New Roman"/>
                <w:sz w:val="21"/>
                <w:szCs w:val="21"/>
              </w:rPr>
            </w:r>
          </w:p>
          <w:p>
            <w:pPr>
              <w:pStyle w:val="ConsPlusNormal"/>
              <w:spacing w:before="0" w:after="0"/>
              <w:contextualSpacing/>
              <w:jc w:val="both"/>
              <w:rPr>
                <w:rFonts w:ascii="Times New Roman" w:hAnsi="Times New Roman" w:cs="Times New Roman"/>
                <w:sz w:val="21"/>
                <w:szCs w:val="21"/>
              </w:rPr>
            </w:pPr>
            <w:r>
              <w:rPr>
                <w:rFonts w:cs="Times New Roman" w:ascii="Times New Roman" w:hAnsi="Times New Roman"/>
                <w:sz w:val="21"/>
                <w:szCs w:val="21"/>
              </w:rPr>
              <w:t>средство ограничения подвижности отечественного производства (наручники)</w:t>
            </w:r>
          </w:p>
        </w:tc>
        <w:tc>
          <w:tcPr>
            <w:tcW w:w="1300" w:type="dxa"/>
            <w:tcBorders>
              <w:left w:val="single" w:sz="4" w:space="0" w:color="000000"/>
              <w:right w:val="single" w:sz="4" w:space="0" w:color="000000"/>
            </w:tcBorders>
            <w:shd w:color="auto" w:fill="auto" w:val="clear"/>
          </w:tcPr>
          <w:p>
            <w:pPr>
              <w:pStyle w:val="ConsPlusNormal"/>
              <w:jc w:val="center"/>
              <w:rPr>
                <w:rFonts w:ascii="Times New Roman" w:hAnsi="Times New Roman" w:cs="Times New Roman"/>
                <w:sz w:val="21"/>
                <w:szCs w:val="21"/>
              </w:rPr>
            </w:pPr>
            <w:r>
              <w:rPr>
                <w:rFonts w:cs="Times New Roman" w:ascii="Times New Roman" w:hAnsi="Times New Roman"/>
                <w:sz w:val="21"/>
                <w:szCs w:val="21"/>
              </w:rPr>
            </w:r>
          </w:p>
          <w:p>
            <w:pPr>
              <w:pStyle w:val="ConsPlusNormal"/>
              <w:jc w:val="center"/>
              <w:rPr>
                <w:rFonts w:ascii="Times New Roman" w:hAnsi="Times New Roman" w:cs="Times New Roman"/>
                <w:sz w:val="21"/>
                <w:szCs w:val="21"/>
              </w:rPr>
            </w:pPr>
            <w:r>
              <w:rPr>
                <w:rFonts w:cs="Times New Roman" w:ascii="Times New Roman" w:hAnsi="Times New Roman"/>
                <w:sz w:val="21"/>
                <w:szCs w:val="21"/>
              </w:rPr>
            </w:r>
          </w:p>
          <w:p>
            <w:pPr>
              <w:pStyle w:val="ConsPlusNormal"/>
              <w:jc w:val="center"/>
              <w:rPr>
                <w:rFonts w:ascii="Times New Roman" w:hAnsi="Times New Roman" w:cs="Times New Roman"/>
                <w:sz w:val="21"/>
                <w:szCs w:val="21"/>
              </w:rPr>
            </w:pPr>
            <w:r>
              <w:rPr>
                <w:rFonts w:cs="Times New Roman" w:ascii="Times New Roman" w:hAnsi="Times New Roman"/>
                <w:sz w:val="21"/>
                <w:szCs w:val="21"/>
              </w:rPr>
              <w:t>шт.</w:t>
            </w:r>
          </w:p>
        </w:tc>
        <w:tc>
          <w:tcPr>
            <w:tcW w:w="1875" w:type="dxa"/>
            <w:tcBorders>
              <w:left w:val="single" w:sz="4" w:space="0" w:color="000000"/>
              <w:right w:val="single" w:sz="4" w:space="0" w:color="000000"/>
            </w:tcBorders>
            <w:shd w:color="auto" w:fill="auto" w:val="clear"/>
          </w:tcPr>
          <w:p>
            <w:pPr>
              <w:pStyle w:val="ConsPlusNormal"/>
              <w:jc w:val="center"/>
              <w:rPr>
                <w:rFonts w:ascii="Times New Roman" w:hAnsi="Times New Roman" w:cs="Times New Roman"/>
                <w:sz w:val="21"/>
                <w:szCs w:val="21"/>
              </w:rPr>
            </w:pPr>
            <w:r>
              <w:rPr>
                <w:rFonts w:cs="Times New Roman" w:ascii="Times New Roman" w:hAnsi="Times New Roman"/>
                <w:sz w:val="21"/>
                <w:szCs w:val="21"/>
              </w:rPr>
            </w:r>
          </w:p>
          <w:p>
            <w:pPr>
              <w:pStyle w:val="ConsPlusNormal"/>
              <w:jc w:val="center"/>
              <w:rPr>
                <w:rFonts w:ascii="Times New Roman" w:hAnsi="Times New Roman" w:cs="Times New Roman"/>
                <w:sz w:val="21"/>
                <w:szCs w:val="21"/>
              </w:rPr>
            </w:pPr>
            <w:r>
              <w:rPr>
                <w:rFonts w:cs="Times New Roman" w:ascii="Times New Roman" w:hAnsi="Times New Roman"/>
                <w:sz w:val="21"/>
                <w:szCs w:val="21"/>
              </w:rPr>
            </w:r>
          </w:p>
          <w:p>
            <w:pPr>
              <w:pStyle w:val="ConsPlusNormal"/>
              <w:jc w:val="center"/>
              <w:rPr>
                <w:rFonts w:ascii="Times New Roman" w:hAnsi="Times New Roman" w:cs="Times New Roman"/>
                <w:sz w:val="21"/>
                <w:szCs w:val="21"/>
              </w:rPr>
            </w:pPr>
            <w:r>
              <w:rPr>
                <w:rFonts w:cs="Times New Roman" w:ascii="Times New Roman" w:hAnsi="Times New Roman"/>
                <w:sz w:val="21"/>
                <w:szCs w:val="21"/>
              </w:rPr>
              <w:t>1</w:t>
            </w:r>
          </w:p>
        </w:tc>
      </w:tr>
      <w:tr>
        <w:trPr/>
        <w:tc>
          <w:tcPr>
            <w:tcW w:w="5896" w:type="dxa"/>
            <w:tcBorders>
              <w:left w:val="single" w:sz="4" w:space="0" w:color="000000"/>
              <w:right w:val="single" w:sz="4" w:space="0" w:color="000000"/>
            </w:tcBorders>
            <w:shd w:color="auto" w:fill="auto" w:val="clear"/>
          </w:tcPr>
          <w:p>
            <w:pPr>
              <w:pStyle w:val="ConsPlusNormal"/>
              <w:spacing w:before="0" w:after="0"/>
              <w:contextualSpacing/>
              <w:jc w:val="both"/>
              <w:rPr>
                <w:rFonts w:ascii="Times New Roman" w:hAnsi="Times New Roman" w:cs="Times New Roman"/>
                <w:sz w:val="21"/>
                <w:szCs w:val="21"/>
              </w:rPr>
            </w:pPr>
            <w:r>
              <w:rPr>
                <w:rFonts w:cs="Times New Roman" w:ascii="Times New Roman" w:hAnsi="Times New Roman"/>
                <w:sz w:val="21"/>
                <w:szCs w:val="21"/>
              </w:rPr>
              <w:t>палка специальная отечественного производства (палка резиновая)</w:t>
            </w:r>
          </w:p>
        </w:tc>
        <w:tc>
          <w:tcPr>
            <w:tcW w:w="1300" w:type="dxa"/>
            <w:tcBorders>
              <w:left w:val="single" w:sz="4" w:space="0" w:color="000000"/>
              <w:right w:val="single" w:sz="4" w:space="0" w:color="000000"/>
            </w:tcBorders>
            <w:shd w:color="auto" w:fill="auto" w:val="clear"/>
          </w:tcPr>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t>шт.</w:t>
            </w:r>
          </w:p>
        </w:tc>
        <w:tc>
          <w:tcPr>
            <w:tcW w:w="1875" w:type="dxa"/>
            <w:tcBorders>
              <w:left w:val="single" w:sz="4" w:space="0" w:color="000000"/>
              <w:right w:val="single" w:sz="4" w:space="0" w:color="000000"/>
            </w:tcBorders>
            <w:shd w:color="auto" w:fill="auto" w:val="clear"/>
          </w:tcPr>
          <w:p>
            <w:pPr>
              <w:pStyle w:val="ConsPlusNormal"/>
              <w:jc w:val="center"/>
              <w:rPr>
                <w:rFonts w:ascii="Times New Roman" w:hAnsi="Times New Roman" w:cs="Times New Roman"/>
                <w:sz w:val="21"/>
                <w:szCs w:val="21"/>
              </w:rPr>
            </w:pPr>
            <w:r>
              <w:rPr>
                <w:rFonts w:cs="Times New Roman" w:ascii="Times New Roman" w:hAnsi="Times New Roman"/>
                <w:sz w:val="21"/>
                <w:szCs w:val="21"/>
              </w:rPr>
              <w:t>1</w:t>
            </w:r>
          </w:p>
        </w:tc>
      </w:tr>
      <w:tr>
        <w:trPr/>
        <w:tc>
          <w:tcPr>
            <w:tcW w:w="5896" w:type="dxa"/>
            <w:tcBorders>
              <w:left w:val="single" w:sz="4" w:space="0" w:color="000000"/>
              <w:right w:val="single" w:sz="4" w:space="0" w:color="000000"/>
            </w:tcBorders>
            <w:shd w:color="auto" w:fill="auto" w:val="clear"/>
          </w:tcPr>
          <w:p>
            <w:pPr>
              <w:pStyle w:val="ConsPlusNormal"/>
              <w:spacing w:before="0" w:after="0"/>
              <w:contextualSpacing/>
              <w:jc w:val="both"/>
              <w:rPr>
                <w:rFonts w:ascii="Times New Roman" w:hAnsi="Times New Roman" w:cs="Times New Roman"/>
                <w:sz w:val="21"/>
                <w:szCs w:val="21"/>
              </w:rPr>
            </w:pPr>
            <w:r>
              <w:rPr>
                <w:rFonts w:cs="Times New Roman" w:ascii="Times New Roman" w:hAnsi="Times New Roman"/>
                <w:sz w:val="21"/>
                <w:szCs w:val="21"/>
              </w:rPr>
              <w:t>средство сковывания движения</w:t>
            </w:r>
          </w:p>
          <w:p>
            <w:pPr>
              <w:pStyle w:val="ConsPlusNormal"/>
              <w:spacing w:before="0" w:after="0"/>
              <w:contextualSpacing/>
              <w:jc w:val="both"/>
              <w:rPr>
                <w:rFonts w:ascii="Times New Roman" w:hAnsi="Times New Roman" w:cs="Times New Roman"/>
                <w:sz w:val="21"/>
                <w:szCs w:val="21"/>
              </w:rPr>
            </w:pPr>
            <w:r>
              <w:rPr>
                <w:rFonts w:cs="Times New Roman" w:ascii="Times New Roman" w:hAnsi="Times New Roman"/>
                <w:sz w:val="21"/>
                <w:szCs w:val="21"/>
              </w:rPr>
            </w:r>
          </w:p>
        </w:tc>
        <w:tc>
          <w:tcPr>
            <w:tcW w:w="1300" w:type="dxa"/>
            <w:tcBorders>
              <w:left w:val="single" w:sz="4" w:space="0" w:color="000000"/>
              <w:right w:val="single" w:sz="4" w:space="0" w:color="000000"/>
            </w:tcBorders>
            <w:shd w:color="auto" w:fill="auto" w:val="clear"/>
          </w:tcPr>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t>шт.</w:t>
            </w:r>
          </w:p>
        </w:tc>
        <w:tc>
          <w:tcPr>
            <w:tcW w:w="1875" w:type="dxa"/>
            <w:tcBorders>
              <w:left w:val="single" w:sz="4" w:space="0" w:color="000000"/>
              <w:right w:val="single" w:sz="4" w:space="0" w:color="000000"/>
            </w:tcBorders>
            <w:shd w:color="auto" w:fill="auto" w:val="clear"/>
          </w:tcPr>
          <w:p>
            <w:pPr>
              <w:pStyle w:val="ConsPlusNormal"/>
              <w:jc w:val="center"/>
              <w:rPr>
                <w:rFonts w:ascii="Times New Roman" w:hAnsi="Times New Roman" w:cs="Times New Roman"/>
                <w:sz w:val="21"/>
                <w:szCs w:val="21"/>
              </w:rPr>
            </w:pPr>
            <w:r>
              <w:rPr>
                <w:rFonts w:cs="Times New Roman" w:ascii="Times New Roman" w:hAnsi="Times New Roman"/>
                <w:sz w:val="21"/>
                <w:szCs w:val="21"/>
              </w:rPr>
              <w:t>1</w:t>
            </w:r>
          </w:p>
        </w:tc>
      </w:tr>
      <w:tr>
        <w:trPr/>
        <w:tc>
          <w:tcPr>
            <w:tcW w:w="5896" w:type="dxa"/>
            <w:tcBorders>
              <w:left w:val="single" w:sz="4" w:space="0" w:color="000000"/>
              <w:right w:val="single" w:sz="4" w:space="0" w:color="000000"/>
            </w:tcBorders>
            <w:shd w:color="auto" w:fill="auto" w:val="clear"/>
          </w:tcPr>
          <w:p>
            <w:pPr>
              <w:pStyle w:val="ConsPlusNormal"/>
              <w:spacing w:before="0" w:after="0"/>
              <w:contextualSpacing/>
              <w:jc w:val="both"/>
              <w:rPr>
                <w:rFonts w:ascii="Times New Roman" w:hAnsi="Times New Roman" w:cs="Times New Roman"/>
                <w:sz w:val="21"/>
                <w:szCs w:val="21"/>
              </w:rPr>
            </w:pPr>
            <w:r>
              <w:rPr>
                <w:rFonts w:cs="Times New Roman" w:ascii="Times New Roman" w:hAnsi="Times New Roman"/>
                <w:sz w:val="21"/>
                <w:szCs w:val="21"/>
              </w:rPr>
              <w:t>специальное средство пассивной защиты (жилет защитный отечественного производства)</w:t>
            </w:r>
          </w:p>
        </w:tc>
        <w:tc>
          <w:tcPr>
            <w:tcW w:w="1300" w:type="dxa"/>
            <w:tcBorders>
              <w:left w:val="single" w:sz="4" w:space="0" w:color="000000"/>
              <w:right w:val="single" w:sz="4" w:space="0" w:color="000000"/>
            </w:tcBorders>
            <w:shd w:color="auto" w:fill="auto" w:val="clear"/>
          </w:tcPr>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t>шт.</w:t>
            </w:r>
          </w:p>
        </w:tc>
        <w:tc>
          <w:tcPr>
            <w:tcW w:w="1875" w:type="dxa"/>
            <w:tcBorders>
              <w:left w:val="single" w:sz="4" w:space="0" w:color="000000"/>
              <w:right w:val="single" w:sz="4" w:space="0" w:color="000000"/>
            </w:tcBorders>
            <w:shd w:color="auto" w:fill="auto" w:val="clear"/>
          </w:tcPr>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t>1</w:t>
            </w:r>
          </w:p>
        </w:tc>
      </w:tr>
      <w:tr>
        <w:trPr/>
        <w:tc>
          <w:tcPr>
            <w:tcW w:w="5896" w:type="dxa"/>
            <w:tcBorders>
              <w:left w:val="single" w:sz="4" w:space="0" w:color="000000"/>
              <w:right w:val="single" w:sz="4" w:space="0" w:color="000000"/>
            </w:tcBorders>
            <w:shd w:color="auto" w:fill="auto" w:val="clear"/>
          </w:tcPr>
          <w:p>
            <w:pPr>
              <w:pStyle w:val="ConsPlusNormal"/>
              <w:spacing w:before="0" w:after="0"/>
              <w:contextualSpacing/>
              <w:jc w:val="both"/>
              <w:rPr>
                <w:rFonts w:ascii="Times New Roman" w:hAnsi="Times New Roman" w:cs="Times New Roman"/>
                <w:sz w:val="21"/>
                <w:szCs w:val="21"/>
              </w:rPr>
            </w:pPr>
            <w:r>
              <w:rPr>
                <w:rFonts w:cs="Times New Roman" w:ascii="Times New Roman" w:hAnsi="Times New Roman"/>
                <w:sz w:val="21"/>
                <w:szCs w:val="21"/>
              </w:rPr>
              <w:t>специальное средство пассивной защиты (шлем защитный отечественного производства)</w:t>
            </w:r>
          </w:p>
        </w:tc>
        <w:tc>
          <w:tcPr>
            <w:tcW w:w="1300" w:type="dxa"/>
            <w:tcBorders>
              <w:left w:val="single" w:sz="4" w:space="0" w:color="000000"/>
              <w:right w:val="single" w:sz="4" w:space="0" w:color="000000"/>
            </w:tcBorders>
            <w:shd w:color="auto" w:fill="auto" w:val="clear"/>
          </w:tcPr>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t>шт.</w:t>
            </w:r>
          </w:p>
        </w:tc>
        <w:tc>
          <w:tcPr>
            <w:tcW w:w="1875" w:type="dxa"/>
            <w:tcBorders>
              <w:left w:val="single" w:sz="4" w:space="0" w:color="000000"/>
              <w:right w:val="single" w:sz="4" w:space="0" w:color="000000"/>
            </w:tcBorders>
            <w:shd w:color="auto" w:fill="auto" w:val="clear"/>
          </w:tcPr>
          <w:p>
            <w:pPr>
              <w:pStyle w:val="ConsPlusNormal"/>
              <w:spacing w:before="0" w:after="0"/>
              <w:contextualSpacing/>
              <w:jc w:val="center"/>
              <w:rPr>
                <w:rFonts w:ascii="Times New Roman" w:hAnsi="Times New Roman" w:cs="Times New Roman"/>
                <w:sz w:val="21"/>
                <w:szCs w:val="21"/>
              </w:rPr>
            </w:pPr>
            <w:r>
              <w:rPr>
                <w:rFonts w:cs="Times New Roman" w:ascii="Times New Roman" w:hAnsi="Times New Roman"/>
                <w:sz w:val="21"/>
                <w:szCs w:val="21"/>
              </w:rPr>
              <w:t>1</w:t>
            </w:r>
          </w:p>
        </w:tc>
      </w:tr>
      <w:tr>
        <w:trPr/>
        <w:tc>
          <w:tcPr>
            <w:tcW w:w="5896" w:type="dxa"/>
            <w:tcBorders>
              <w:left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Информационные материалы</w:t>
            </w:r>
          </w:p>
        </w:tc>
        <w:tc>
          <w:tcPr>
            <w:tcW w:w="1300" w:type="dxa"/>
            <w:tcBorders>
              <w:left w:val="single" w:sz="4" w:space="0" w:color="000000"/>
              <w:right w:val="single" w:sz="4" w:space="0" w:color="000000"/>
            </w:tcBorders>
            <w:shd w:color="auto" w:fill="auto" w:val="clear"/>
          </w:tcPr>
          <w:p>
            <w:pPr>
              <w:pStyle w:val="ConsPlusNormal"/>
              <w:jc w:val="center"/>
              <w:rPr>
                <w:rFonts w:ascii="Times New Roman" w:hAnsi="Times New Roman" w:cs="Times New Roman"/>
                <w:sz w:val="21"/>
                <w:szCs w:val="21"/>
              </w:rPr>
            </w:pPr>
            <w:r>
              <w:rPr>
                <w:rFonts w:cs="Times New Roman" w:ascii="Times New Roman" w:hAnsi="Times New Roman"/>
                <w:sz w:val="21"/>
                <w:szCs w:val="21"/>
              </w:rPr>
            </w:r>
          </w:p>
        </w:tc>
        <w:tc>
          <w:tcPr>
            <w:tcW w:w="1875" w:type="dxa"/>
            <w:tcBorders>
              <w:left w:val="single" w:sz="4" w:space="0" w:color="000000"/>
              <w:right w:val="single" w:sz="4" w:space="0" w:color="000000"/>
            </w:tcBorders>
            <w:shd w:color="auto" w:fill="auto" w:val="clear"/>
          </w:tcPr>
          <w:p>
            <w:pPr>
              <w:pStyle w:val="ConsPlusNormal"/>
              <w:jc w:val="center"/>
              <w:rPr>
                <w:rFonts w:ascii="Times New Roman" w:hAnsi="Times New Roman" w:cs="Times New Roman"/>
                <w:sz w:val="21"/>
                <w:szCs w:val="21"/>
              </w:rPr>
            </w:pPr>
            <w:r>
              <w:rPr>
                <w:rFonts w:cs="Times New Roman" w:ascii="Times New Roman" w:hAnsi="Times New Roman"/>
                <w:sz w:val="21"/>
                <w:szCs w:val="21"/>
              </w:rPr>
            </w:r>
          </w:p>
        </w:tc>
      </w:tr>
      <w:tr>
        <w:trPr/>
        <w:tc>
          <w:tcPr>
            <w:tcW w:w="5896" w:type="dxa"/>
            <w:tcBorders>
              <w:left w:val="single" w:sz="4" w:space="0" w:color="000000"/>
              <w:right w:val="single" w:sz="4" w:space="0" w:color="000000"/>
            </w:tcBorders>
            <w:shd w:color="auto" w:fill="auto" w:val="clear"/>
          </w:tcPr>
          <w:p>
            <w:pPr>
              <w:pStyle w:val="ConsPlusNormal"/>
              <w:jc w:val="both"/>
              <w:rPr/>
            </w:pPr>
            <w:r>
              <w:rPr>
                <w:rFonts w:cs="Times New Roman" w:ascii="Times New Roman" w:hAnsi="Times New Roman"/>
                <w:sz w:val="21"/>
                <w:szCs w:val="21"/>
              </w:rPr>
              <w:t>Учебно-методические пособия, содержащие материалы</w:t>
              <w:br/>
              <w:t>по каждой из дисциплин реализуемых программ (могут быть представлены в виде печатных изданий, плакатов, электронных учебных материалов, тематических фильмов)</w:t>
            </w:r>
          </w:p>
        </w:tc>
        <w:tc>
          <w:tcPr>
            <w:tcW w:w="1300" w:type="dxa"/>
            <w:tcBorders>
              <w:left w:val="single" w:sz="4" w:space="0" w:color="000000"/>
              <w:right w:val="single" w:sz="4" w:space="0" w:color="000000"/>
            </w:tcBorders>
            <w:shd w:color="auto" w:fill="auto" w:val="clear"/>
          </w:tcPr>
          <w:p>
            <w:pPr>
              <w:pStyle w:val="ConsPlusNormal"/>
              <w:jc w:val="center"/>
              <w:rPr>
                <w:rFonts w:ascii="Times New Roman" w:hAnsi="Times New Roman" w:cs="Times New Roman"/>
                <w:sz w:val="21"/>
                <w:szCs w:val="21"/>
              </w:rPr>
            </w:pPr>
            <w:r>
              <w:rPr>
                <w:rFonts w:cs="Times New Roman" w:ascii="Times New Roman" w:hAnsi="Times New Roman"/>
                <w:sz w:val="21"/>
                <w:szCs w:val="21"/>
              </w:rPr>
              <w:t>комплект</w:t>
            </w:r>
          </w:p>
        </w:tc>
        <w:tc>
          <w:tcPr>
            <w:tcW w:w="1875" w:type="dxa"/>
            <w:tcBorders>
              <w:left w:val="single" w:sz="4" w:space="0" w:color="000000"/>
              <w:right w:val="single" w:sz="4" w:space="0" w:color="000000"/>
            </w:tcBorders>
            <w:shd w:color="auto" w:fill="auto" w:val="clear"/>
          </w:tcPr>
          <w:p>
            <w:pPr>
              <w:pStyle w:val="ConsPlusNormal"/>
              <w:jc w:val="center"/>
              <w:rPr>
                <w:rFonts w:ascii="Times New Roman" w:hAnsi="Times New Roman" w:cs="Times New Roman"/>
                <w:sz w:val="21"/>
                <w:szCs w:val="21"/>
              </w:rPr>
            </w:pPr>
            <w:r>
              <w:rPr>
                <w:rFonts w:cs="Times New Roman" w:ascii="Times New Roman" w:hAnsi="Times New Roman"/>
                <w:sz w:val="21"/>
                <w:szCs w:val="21"/>
              </w:rPr>
              <w:t>1</w:t>
            </w:r>
          </w:p>
        </w:tc>
      </w:tr>
      <w:tr>
        <w:trPr/>
        <w:tc>
          <w:tcPr>
            <w:tcW w:w="5896" w:type="dxa"/>
            <w:tcBorders>
              <w:left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Условия для проведения учебных стрельб</w:t>
            </w:r>
          </w:p>
        </w:tc>
        <w:tc>
          <w:tcPr>
            <w:tcW w:w="1300" w:type="dxa"/>
            <w:tcBorders>
              <w:left w:val="single" w:sz="4" w:space="0" w:color="000000"/>
              <w:right w:val="single" w:sz="4" w:space="0" w:color="000000"/>
            </w:tcBorders>
            <w:shd w:color="auto" w:fill="auto" w:val="clear"/>
          </w:tcPr>
          <w:p>
            <w:pPr>
              <w:pStyle w:val="ConsPlusNormal"/>
              <w:jc w:val="center"/>
              <w:rPr>
                <w:rFonts w:ascii="Times New Roman" w:hAnsi="Times New Roman" w:cs="Times New Roman"/>
                <w:sz w:val="21"/>
                <w:szCs w:val="21"/>
              </w:rPr>
            </w:pPr>
            <w:r>
              <w:rPr>
                <w:rFonts w:cs="Times New Roman" w:ascii="Times New Roman" w:hAnsi="Times New Roman"/>
                <w:sz w:val="21"/>
                <w:szCs w:val="21"/>
              </w:rPr>
            </w:r>
          </w:p>
        </w:tc>
        <w:tc>
          <w:tcPr>
            <w:tcW w:w="1875" w:type="dxa"/>
            <w:tcBorders>
              <w:left w:val="single" w:sz="4" w:space="0" w:color="000000"/>
              <w:right w:val="single" w:sz="4" w:space="0" w:color="000000"/>
            </w:tcBorders>
            <w:shd w:color="auto" w:fill="auto" w:val="clear"/>
          </w:tcPr>
          <w:p>
            <w:pPr>
              <w:pStyle w:val="ConsPlusNormal"/>
              <w:jc w:val="center"/>
              <w:rPr>
                <w:rFonts w:ascii="Times New Roman" w:hAnsi="Times New Roman" w:cs="Times New Roman"/>
                <w:sz w:val="21"/>
                <w:szCs w:val="21"/>
              </w:rPr>
            </w:pPr>
            <w:r>
              <w:rPr>
                <w:rFonts w:cs="Times New Roman" w:ascii="Times New Roman" w:hAnsi="Times New Roman"/>
                <w:sz w:val="21"/>
                <w:szCs w:val="21"/>
              </w:rPr>
            </w:r>
          </w:p>
        </w:tc>
      </w:tr>
      <w:tr>
        <w:trPr/>
        <w:tc>
          <w:tcPr>
            <w:tcW w:w="5896" w:type="dxa"/>
            <w:tcBorders>
              <w:left w:val="single" w:sz="4" w:space="0" w:color="000000"/>
              <w:right w:val="single" w:sz="4" w:space="0" w:color="000000"/>
            </w:tcBorders>
            <w:shd w:color="auto" w:fill="auto" w:val="clear"/>
          </w:tcPr>
          <w:p>
            <w:pPr>
              <w:pStyle w:val="ConsPlusNormal"/>
              <w:jc w:val="both"/>
              <w:rPr/>
            </w:pPr>
            <w:r>
              <w:rPr>
                <w:rFonts w:cs="Times New Roman" w:ascii="Times New Roman" w:hAnsi="Times New Roman"/>
                <w:sz w:val="21"/>
                <w:szCs w:val="21"/>
              </w:rPr>
              <w:t>Оружие, имеющееся на стрелковом объекте, по видам (типам), предусмотренным упражнениями учебных стрельб</w:t>
            </w:r>
          </w:p>
        </w:tc>
        <w:tc>
          <w:tcPr>
            <w:tcW w:w="1300" w:type="dxa"/>
            <w:tcBorders>
              <w:left w:val="single" w:sz="4" w:space="0" w:color="000000"/>
              <w:right w:val="single" w:sz="4" w:space="0" w:color="000000"/>
            </w:tcBorders>
            <w:shd w:color="auto" w:fill="auto" w:val="clear"/>
          </w:tcPr>
          <w:p>
            <w:pPr>
              <w:pStyle w:val="ConsPlusNormal"/>
              <w:jc w:val="center"/>
              <w:rPr>
                <w:rFonts w:ascii="Times New Roman" w:hAnsi="Times New Roman" w:cs="Times New Roman"/>
                <w:sz w:val="21"/>
                <w:szCs w:val="21"/>
              </w:rPr>
            </w:pPr>
            <w:r>
              <w:rPr>
                <w:rFonts w:cs="Times New Roman" w:ascii="Times New Roman" w:hAnsi="Times New Roman"/>
                <w:sz w:val="21"/>
                <w:szCs w:val="21"/>
              </w:rPr>
              <w:t>ед.</w:t>
            </w:r>
          </w:p>
        </w:tc>
        <w:tc>
          <w:tcPr>
            <w:tcW w:w="1875" w:type="dxa"/>
            <w:tcBorders>
              <w:left w:val="single" w:sz="4" w:space="0" w:color="000000"/>
              <w:right w:val="single" w:sz="4" w:space="0" w:color="000000"/>
            </w:tcBorders>
            <w:shd w:color="auto" w:fill="auto" w:val="clear"/>
          </w:tcPr>
          <w:p>
            <w:pPr>
              <w:pStyle w:val="ConsPlusNormal"/>
              <w:jc w:val="center"/>
              <w:rPr>
                <w:rFonts w:ascii="Times New Roman" w:hAnsi="Times New Roman" w:cs="Times New Roman"/>
                <w:sz w:val="21"/>
                <w:szCs w:val="21"/>
              </w:rPr>
            </w:pPr>
            <w:r>
              <w:rPr>
                <w:rFonts w:cs="Times New Roman" w:ascii="Times New Roman" w:hAnsi="Times New Roman"/>
                <w:sz w:val="21"/>
                <w:szCs w:val="21"/>
              </w:rPr>
              <w:t>не менее одной единицы каждого вида (типа)</w:t>
            </w:r>
          </w:p>
        </w:tc>
      </w:tr>
      <w:tr>
        <w:trPr/>
        <w:tc>
          <w:tcPr>
            <w:tcW w:w="5896" w:type="dxa"/>
            <w:tcBorders>
              <w:left w:val="single" w:sz="4" w:space="0" w:color="000000"/>
              <w:right w:val="single" w:sz="4" w:space="0" w:color="000000"/>
            </w:tcBorders>
            <w:shd w:color="auto" w:fill="auto" w:val="clear"/>
          </w:tcPr>
          <w:p>
            <w:pPr>
              <w:pStyle w:val="ConsPlusNormal"/>
              <w:jc w:val="both"/>
              <w:rPr/>
            </w:pPr>
            <w:r>
              <w:rPr>
                <w:rFonts w:cs="Times New Roman" w:ascii="Times New Roman" w:hAnsi="Times New Roman"/>
                <w:sz w:val="21"/>
                <w:szCs w:val="21"/>
              </w:rPr>
              <w:t>Мишени, используемые в ходе выполнения упражнений учебных стрельб (мишень грудная № 4, мишень поясная № 7)</w:t>
            </w:r>
          </w:p>
        </w:tc>
        <w:tc>
          <w:tcPr>
            <w:tcW w:w="1300" w:type="dxa"/>
            <w:tcBorders>
              <w:left w:val="single" w:sz="4" w:space="0" w:color="000000"/>
              <w:right w:val="single" w:sz="4" w:space="0" w:color="000000"/>
            </w:tcBorders>
            <w:shd w:color="auto" w:fill="auto" w:val="clear"/>
          </w:tcPr>
          <w:p>
            <w:pPr>
              <w:pStyle w:val="ConsPlusNormal"/>
              <w:jc w:val="center"/>
              <w:rPr>
                <w:rFonts w:ascii="Times New Roman" w:hAnsi="Times New Roman" w:cs="Times New Roman"/>
                <w:sz w:val="21"/>
                <w:szCs w:val="21"/>
              </w:rPr>
            </w:pPr>
            <w:r>
              <w:rPr>
                <w:rFonts w:cs="Times New Roman" w:ascii="Times New Roman" w:hAnsi="Times New Roman"/>
                <w:sz w:val="21"/>
                <w:szCs w:val="21"/>
              </w:rPr>
              <w:t>шт.</w:t>
            </w:r>
          </w:p>
        </w:tc>
        <w:tc>
          <w:tcPr>
            <w:tcW w:w="1875" w:type="dxa"/>
            <w:tcBorders>
              <w:left w:val="single" w:sz="4" w:space="0" w:color="000000"/>
              <w:right w:val="single" w:sz="4" w:space="0" w:color="000000"/>
            </w:tcBorders>
            <w:shd w:color="auto" w:fill="auto" w:val="clear"/>
          </w:tcPr>
          <w:p>
            <w:pPr>
              <w:pStyle w:val="ConsPlusNormal"/>
              <w:jc w:val="center"/>
              <w:rPr>
                <w:rFonts w:ascii="Times New Roman" w:hAnsi="Times New Roman" w:cs="Times New Roman"/>
                <w:sz w:val="21"/>
                <w:szCs w:val="21"/>
              </w:rPr>
            </w:pPr>
            <w:r>
              <w:rPr>
                <w:rFonts w:cs="Times New Roman" w:ascii="Times New Roman" w:hAnsi="Times New Roman"/>
                <w:sz w:val="21"/>
                <w:szCs w:val="21"/>
              </w:rPr>
              <w:t xml:space="preserve">по одной на обучающегося </w:t>
              <w:br/>
              <w:t>для каждого учебного упражнения</w:t>
            </w:r>
          </w:p>
        </w:tc>
      </w:tr>
      <w:tr>
        <w:trPr/>
        <w:tc>
          <w:tcPr>
            <w:tcW w:w="5896" w:type="dxa"/>
            <w:tcBorders>
              <w:left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Информационный стенд</w:t>
            </w:r>
          </w:p>
        </w:tc>
        <w:tc>
          <w:tcPr>
            <w:tcW w:w="1300" w:type="dxa"/>
            <w:tcBorders>
              <w:left w:val="single" w:sz="4" w:space="0" w:color="000000"/>
              <w:right w:val="single" w:sz="4" w:space="0" w:color="000000"/>
            </w:tcBorders>
            <w:shd w:color="auto" w:fill="auto" w:val="clear"/>
          </w:tcPr>
          <w:p>
            <w:pPr>
              <w:pStyle w:val="ConsPlusNormal"/>
              <w:jc w:val="center"/>
              <w:rPr>
                <w:rFonts w:ascii="Times New Roman" w:hAnsi="Times New Roman" w:cs="Times New Roman"/>
                <w:sz w:val="21"/>
                <w:szCs w:val="21"/>
              </w:rPr>
            </w:pPr>
            <w:r>
              <w:rPr>
                <w:rFonts w:cs="Times New Roman" w:ascii="Times New Roman" w:hAnsi="Times New Roman"/>
                <w:sz w:val="21"/>
                <w:szCs w:val="21"/>
              </w:rPr>
              <w:t>шт.</w:t>
            </w:r>
          </w:p>
        </w:tc>
        <w:tc>
          <w:tcPr>
            <w:tcW w:w="1875" w:type="dxa"/>
            <w:tcBorders>
              <w:left w:val="single" w:sz="4" w:space="0" w:color="000000"/>
              <w:right w:val="single" w:sz="4" w:space="0" w:color="000000"/>
            </w:tcBorders>
            <w:shd w:color="auto" w:fill="auto" w:val="clear"/>
          </w:tcPr>
          <w:p>
            <w:pPr>
              <w:pStyle w:val="ConsPlusNormal"/>
              <w:jc w:val="center"/>
              <w:rPr>
                <w:rFonts w:ascii="Times New Roman" w:hAnsi="Times New Roman" w:cs="Times New Roman"/>
                <w:sz w:val="21"/>
                <w:szCs w:val="21"/>
              </w:rPr>
            </w:pPr>
            <w:r>
              <w:rPr>
                <w:rFonts w:cs="Times New Roman" w:ascii="Times New Roman" w:hAnsi="Times New Roman"/>
                <w:sz w:val="21"/>
                <w:szCs w:val="21"/>
              </w:rPr>
              <w:t>1</w:t>
            </w:r>
          </w:p>
        </w:tc>
      </w:tr>
      <w:tr>
        <w:trPr/>
        <w:tc>
          <w:tcPr>
            <w:tcW w:w="5896" w:type="dxa"/>
            <w:tcBorders>
              <w:left w:val="single" w:sz="4" w:space="0" w:color="000000"/>
              <w:right w:val="single" w:sz="4" w:space="0" w:color="000000"/>
            </w:tcBorders>
            <w:shd w:color="auto" w:fill="auto" w:val="clear"/>
          </w:tcPr>
          <w:p>
            <w:pPr>
              <w:pStyle w:val="ConsPlusNormal"/>
              <w:jc w:val="both"/>
              <w:rPr/>
            </w:pPr>
            <w:r>
              <w:rPr>
                <w:rFonts w:cs="Times New Roman" w:ascii="Times New Roman" w:hAnsi="Times New Roman"/>
                <w:sz w:val="21"/>
                <w:szCs w:val="21"/>
              </w:rPr>
              <w:t xml:space="preserve">Закон Российской Федерации от 7 февраля 1992 г. </w:t>
              <w:br/>
              <w:t>№ 2300-1 «О защите прав потребителей»</w:t>
            </w:r>
          </w:p>
        </w:tc>
        <w:tc>
          <w:tcPr>
            <w:tcW w:w="1300" w:type="dxa"/>
            <w:tcBorders>
              <w:left w:val="single" w:sz="4" w:space="0" w:color="000000"/>
              <w:right w:val="single" w:sz="4" w:space="0" w:color="000000"/>
            </w:tcBorders>
            <w:shd w:color="auto" w:fill="auto" w:val="clear"/>
          </w:tcPr>
          <w:p>
            <w:pPr>
              <w:pStyle w:val="ConsPlusNormal"/>
              <w:jc w:val="center"/>
              <w:rPr>
                <w:rFonts w:ascii="Times New Roman" w:hAnsi="Times New Roman" w:cs="Times New Roman"/>
                <w:sz w:val="21"/>
                <w:szCs w:val="21"/>
              </w:rPr>
            </w:pPr>
            <w:r>
              <w:rPr>
                <w:rFonts w:cs="Times New Roman" w:ascii="Times New Roman" w:hAnsi="Times New Roman"/>
                <w:sz w:val="21"/>
                <w:szCs w:val="21"/>
              </w:rPr>
              <w:t>шт.</w:t>
            </w:r>
          </w:p>
        </w:tc>
        <w:tc>
          <w:tcPr>
            <w:tcW w:w="1875" w:type="dxa"/>
            <w:tcBorders>
              <w:left w:val="single" w:sz="4" w:space="0" w:color="000000"/>
              <w:right w:val="single" w:sz="4" w:space="0" w:color="000000"/>
            </w:tcBorders>
            <w:shd w:color="auto" w:fill="auto" w:val="clear"/>
          </w:tcPr>
          <w:p>
            <w:pPr>
              <w:pStyle w:val="ConsPlusNormal"/>
              <w:jc w:val="center"/>
              <w:rPr>
                <w:rFonts w:ascii="Times New Roman" w:hAnsi="Times New Roman" w:cs="Times New Roman"/>
                <w:sz w:val="21"/>
                <w:szCs w:val="21"/>
              </w:rPr>
            </w:pPr>
            <w:r>
              <w:rPr>
                <w:rFonts w:cs="Times New Roman" w:ascii="Times New Roman" w:hAnsi="Times New Roman"/>
                <w:sz w:val="21"/>
                <w:szCs w:val="21"/>
              </w:rPr>
              <w:t>1</w:t>
            </w:r>
          </w:p>
        </w:tc>
      </w:tr>
      <w:tr>
        <w:trPr/>
        <w:tc>
          <w:tcPr>
            <w:tcW w:w="5896" w:type="dxa"/>
            <w:tcBorders>
              <w:left w:val="single" w:sz="4" w:space="0" w:color="000000"/>
              <w:right w:val="single" w:sz="4" w:space="0" w:color="000000"/>
            </w:tcBorders>
            <w:shd w:color="auto" w:fill="auto" w:val="clear"/>
          </w:tcPr>
          <w:p>
            <w:pPr>
              <w:pStyle w:val="ConsPlusNormal"/>
              <w:jc w:val="both"/>
              <w:rPr/>
            </w:pPr>
            <w:r>
              <w:rPr>
                <w:rFonts w:cs="Times New Roman" w:ascii="Times New Roman" w:hAnsi="Times New Roman"/>
                <w:sz w:val="21"/>
                <w:szCs w:val="21"/>
              </w:rPr>
              <w:t xml:space="preserve">Лицензия на осуществление образовательной деятельности </w:t>
              <w:br/>
              <w:t>с соответствующим приложением либо выписка из реестра лицензий (копия)</w:t>
            </w:r>
          </w:p>
        </w:tc>
        <w:tc>
          <w:tcPr>
            <w:tcW w:w="1300" w:type="dxa"/>
            <w:tcBorders>
              <w:left w:val="single" w:sz="4" w:space="0" w:color="000000"/>
              <w:right w:val="single" w:sz="4" w:space="0" w:color="000000"/>
            </w:tcBorders>
            <w:shd w:color="auto" w:fill="auto" w:val="clear"/>
          </w:tcPr>
          <w:p>
            <w:pPr>
              <w:pStyle w:val="ConsPlusNormal"/>
              <w:jc w:val="center"/>
              <w:rPr>
                <w:rFonts w:ascii="Times New Roman" w:hAnsi="Times New Roman" w:cs="Times New Roman"/>
                <w:sz w:val="21"/>
                <w:szCs w:val="21"/>
              </w:rPr>
            </w:pPr>
            <w:r>
              <w:rPr>
                <w:rFonts w:cs="Times New Roman" w:ascii="Times New Roman" w:hAnsi="Times New Roman"/>
                <w:sz w:val="21"/>
                <w:szCs w:val="21"/>
              </w:rPr>
              <w:t>шт.</w:t>
            </w:r>
          </w:p>
        </w:tc>
        <w:tc>
          <w:tcPr>
            <w:tcW w:w="1875" w:type="dxa"/>
            <w:tcBorders>
              <w:left w:val="single" w:sz="4" w:space="0" w:color="000000"/>
              <w:right w:val="single" w:sz="4" w:space="0" w:color="000000"/>
            </w:tcBorders>
            <w:shd w:color="auto" w:fill="auto" w:val="clear"/>
          </w:tcPr>
          <w:p>
            <w:pPr>
              <w:pStyle w:val="ConsPlusNormal"/>
              <w:jc w:val="center"/>
              <w:rPr>
                <w:rFonts w:ascii="Times New Roman" w:hAnsi="Times New Roman" w:cs="Times New Roman"/>
                <w:sz w:val="21"/>
                <w:szCs w:val="21"/>
              </w:rPr>
            </w:pPr>
            <w:r>
              <w:rPr>
                <w:rFonts w:cs="Times New Roman" w:ascii="Times New Roman" w:hAnsi="Times New Roman"/>
                <w:sz w:val="21"/>
                <w:szCs w:val="21"/>
              </w:rPr>
              <w:t>1</w:t>
            </w:r>
          </w:p>
        </w:tc>
      </w:tr>
      <w:tr>
        <w:trPr/>
        <w:tc>
          <w:tcPr>
            <w:tcW w:w="5896" w:type="dxa"/>
            <w:tcBorders>
              <w:left w:val="single" w:sz="4" w:space="0" w:color="000000"/>
              <w:right w:val="single" w:sz="4" w:space="0" w:color="000000"/>
            </w:tcBorders>
            <w:shd w:color="auto" w:fill="auto" w:val="clear"/>
          </w:tcPr>
          <w:p>
            <w:pPr>
              <w:pStyle w:val="ConsPlusNormal"/>
              <w:jc w:val="both"/>
              <w:rPr/>
            </w:pPr>
            <w:r>
              <w:rPr>
                <w:rFonts w:cs="Times New Roman" w:ascii="Times New Roman" w:hAnsi="Times New Roman"/>
                <w:sz w:val="21"/>
                <w:szCs w:val="21"/>
              </w:rPr>
              <w:t>Свидетельство о государственной регистрации юридического лица либо Лист записи Единого государственного реестра юридических лиц (копия)</w:t>
            </w:r>
          </w:p>
        </w:tc>
        <w:tc>
          <w:tcPr>
            <w:tcW w:w="1300" w:type="dxa"/>
            <w:tcBorders>
              <w:left w:val="single" w:sz="4" w:space="0" w:color="000000"/>
              <w:right w:val="single" w:sz="4" w:space="0" w:color="000000"/>
            </w:tcBorders>
            <w:shd w:color="auto" w:fill="auto" w:val="clear"/>
          </w:tcPr>
          <w:p>
            <w:pPr>
              <w:pStyle w:val="ConsPlusNormal"/>
              <w:jc w:val="center"/>
              <w:rPr>
                <w:rFonts w:ascii="Times New Roman" w:hAnsi="Times New Roman" w:cs="Times New Roman"/>
                <w:sz w:val="21"/>
                <w:szCs w:val="21"/>
              </w:rPr>
            </w:pPr>
            <w:r>
              <w:rPr>
                <w:rFonts w:cs="Times New Roman" w:ascii="Times New Roman" w:hAnsi="Times New Roman"/>
                <w:sz w:val="21"/>
                <w:szCs w:val="21"/>
              </w:rPr>
              <w:t>шт.</w:t>
            </w:r>
          </w:p>
        </w:tc>
        <w:tc>
          <w:tcPr>
            <w:tcW w:w="1875" w:type="dxa"/>
            <w:tcBorders>
              <w:left w:val="single" w:sz="4" w:space="0" w:color="000000"/>
              <w:right w:val="single" w:sz="4" w:space="0" w:color="000000"/>
            </w:tcBorders>
            <w:shd w:color="auto" w:fill="auto" w:val="clear"/>
          </w:tcPr>
          <w:p>
            <w:pPr>
              <w:pStyle w:val="ConsPlusNormal"/>
              <w:jc w:val="center"/>
              <w:rPr>
                <w:rFonts w:ascii="Times New Roman" w:hAnsi="Times New Roman" w:cs="Times New Roman"/>
                <w:sz w:val="21"/>
                <w:szCs w:val="21"/>
              </w:rPr>
            </w:pPr>
            <w:r>
              <w:rPr>
                <w:rFonts w:cs="Times New Roman" w:ascii="Times New Roman" w:hAnsi="Times New Roman"/>
                <w:sz w:val="21"/>
                <w:szCs w:val="21"/>
              </w:rPr>
              <w:t>1</w:t>
            </w:r>
          </w:p>
        </w:tc>
      </w:tr>
      <w:tr>
        <w:trPr/>
        <w:tc>
          <w:tcPr>
            <w:tcW w:w="5896" w:type="dxa"/>
            <w:tcBorders>
              <w:left w:val="single" w:sz="4" w:space="0" w:color="000000"/>
              <w:right w:val="single" w:sz="4" w:space="0" w:color="000000"/>
            </w:tcBorders>
            <w:shd w:color="auto" w:fill="auto" w:val="clear"/>
          </w:tcPr>
          <w:p>
            <w:pPr>
              <w:pStyle w:val="ConsPlusNormal"/>
              <w:jc w:val="both"/>
              <w:rPr/>
            </w:pPr>
            <w:r>
              <w:rPr>
                <w:rFonts w:cs="Times New Roman" w:ascii="Times New Roman" w:hAnsi="Times New Roman"/>
                <w:sz w:val="21"/>
                <w:szCs w:val="21"/>
              </w:rPr>
              <w:t>Устав организации, осуществляющей образовательную деятельность (копия)</w:t>
            </w:r>
          </w:p>
        </w:tc>
        <w:tc>
          <w:tcPr>
            <w:tcW w:w="1300" w:type="dxa"/>
            <w:tcBorders>
              <w:left w:val="single" w:sz="4" w:space="0" w:color="000000"/>
              <w:right w:val="single" w:sz="4" w:space="0" w:color="000000"/>
            </w:tcBorders>
            <w:shd w:color="auto" w:fill="auto" w:val="clear"/>
          </w:tcPr>
          <w:p>
            <w:pPr>
              <w:pStyle w:val="ConsPlusNormal"/>
              <w:jc w:val="center"/>
              <w:rPr>
                <w:rFonts w:ascii="Times New Roman" w:hAnsi="Times New Roman" w:cs="Times New Roman"/>
                <w:sz w:val="21"/>
                <w:szCs w:val="21"/>
              </w:rPr>
            </w:pPr>
            <w:r>
              <w:rPr>
                <w:rFonts w:cs="Times New Roman" w:ascii="Times New Roman" w:hAnsi="Times New Roman"/>
                <w:sz w:val="21"/>
                <w:szCs w:val="21"/>
              </w:rPr>
              <w:t>шт.</w:t>
            </w:r>
          </w:p>
        </w:tc>
        <w:tc>
          <w:tcPr>
            <w:tcW w:w="1875" w:type="dxa"/>
            <w:tcBorders>
              <w:left w:val="single" w:sz="4" w:space="0" w:color="000000"/>
              <w:right w:val="single" w:sz="4" w:space="0" w:color="000000"/>
            </w:tcBorders>
            <w:shd w:color="auto" w:fill="auto" w:val="clear"/>
          </w:tcPr>
          <w:p>
            <w:pPr>
              <w:pStyle w:val="ConsPlusNormal"/>
              <w:jc w:val="center"/>
              <w:rPr>
                <w:rFonts w:ascii="Times New Roman" w:hAnsi="Times New Roman" w:cs="Times New Roman"/>
                <w:sz w:val="21"/>
                <w:szCs w:val="21"/>
              </w:rPr>
            </w:pPr>
            <w:r>
              <w:rPr>
                <w:rFonts w:cs="Times New Roman" w:ascii="Times New Roman" w:hAnsi="Times New Roman"/>
                <w:sz w:val="21"/>
                <w:szCs w:val="21"/>
              </w:rPr>
              <w:t>1</w:t>
            </w:r>
          </w:p>
        </w:tc>
      </w:tr>
      <w:tr>
        <w:trPr/>
        <w:tc>
          <w:tcPr>
            <w:tcW w:w="5896" w:type="dxa"/>
            <w:tcBorders>
              <w:left w:val="single" w:sz="4" w:space="0" w:color="000000"/>
              <w:right w:val="single" w:sz="4" w:space="0" w:color="000000"/>
            </w:tcBorders>
            <w:shd w:color="auto" w:fill="auto" w:val="clear"/>
          </w:tcPr>
          <w:p>
            <w:pPr>
              <w:pStyle w:val="ConsPlusNormal"/>
              <w:jc w:val="both"/>
              <w:rPr/>
            </w:pPr>
            <w:r>
              <w:rPr>
                <w:rFonts w:cs="Times New Roman" w:ascii="Times New Roman" w:hAnsi="Times New Roman"/>
                <w:sz w:val="21"/>
                <w:szCs w:val="21"/>
              </w:rPr>
              <w:t>Программа профессионального обучения</w:t>
            </w:r>
          </w:p>
        </w:tc>
        <w:tc>
          <w:tcPr>
            <w:tcW w:w="1300" w:type="dxa"/>
            <w:tcBorders>
              <w:left w:val="single" w:sz="4" w:space="0" w:color="000000"/>
              <w:right w:val="single" w:sz="4" w:space="0" w:color="000000"/>
            </w:tcBorders>
            <w:shd w:color="auto" w:fill="auto" w:val="clear"/>
          </w:tcPr>
          <w:p>
            <w:pPr>
              <w:pStyle w:val="ConsPlusNormal"/>
              <w:jc w:val="center"/>
              <w:rPr>
                <w:rFonts w:ascii="Times New Roman" w:hAnsi="Times New Roman" w:cs="Times New Roman"/>
                <w:sz w:val="21"/>
                <w:szCs w:val="21"/>
              </w:rPr>
            </w:pPr>
            <w:r>
              <w:rPr>
                <w:rFonts w:cs="Times New Roman" w:ascii="Times New Roman" w:hAnsi="Times New Roman"/>
                <w:sz w:val="21"/>
                <w:szCs w:val="21"/>
              </w:rPr>
              <w:t>шт.</w:t>
            </w:r>
          </w:p>
        </w:tc>
        <w:tc>
          <w:tcPr>
            <w:tcW w:w="1875" w:type="dxa"/>
            <w:tcBorders>
              <w:left w:val="single" w:sz="4" w:space="0" w:color="000000"/>
              <w:right w:val="single" w:sz="4" w:space="0" w:color="000000"/>
            </w:tcBorders>
            <w:shd w:color="auto" w:fill="auto" w:val="clear"/>
          </w:tcPr>
          <w:p>
            <w:pPr>
              <w:pStyle w:val="ConsPlusNormal"/>
              <w:jc w:val="center"/>
              <w:rPr>
                <w:rFonts w:ascii="Times New Roman" w:hAnsi="Times New Roman" w:cs="Times New Roman"/>
                <w:sz w:val="21"/>
                <w:szCs w:val="21"/>
              </w:rPr>
            </w:pPr>
            <w:r>
              <w:rPr>
                <w:rFonts w:cs="Times New Roman" w:ascii="Times New Roman" w:hAnsi="Times New Roman"/>
                <w:sz w:val="21"/>
                <w:szCs w:val="21"/>
              </w:rPr>
              <w:t>согласно количеству программ</w:t>
            </w:r>
          </w:p>
        </w:tc>
      </w:tr>
      <w:tr>
        <w:trPr/>
        <w:tc>
          <w:tcPr>
            <w:tcW w:w="5896" w:type="dxa"/>
            <w:tcBorders>
              <w:left w:val="single" w:sz="4" w:space="0" w:color="000000"/>
              <w:right w:val="single" w:sz="4" w:space="0" w:color="000000"/>
            </w:tcBorders>
            <w:shd w:color="auto" w:fill="auto" w:val="clear"/>
          </w:tcPr>
          <w:p>
            <w:pPr>
              <w:pStyle w:val="ConsPlusNormal"/>
              <w:jc w:val="both"/>
              <w:rPr/>
            </w:pPr>
            <w:r>
              <w:rPr>
                <w:rFonts w:cs="Times New Roman" w:ascii="Times New Roman" w:hAnsi="Times New Roman"/>
                <w:sz w:val="21"/>
                <w:szCs w:val="21"/>
              </w:rPr>
              <w:t>Учебный план</w:t>
            </w:r>
          </w:p>
        </w:tc>
        <w:tc>
          <w:tcPr>
            <w:tcW w:w="1300" w:type="dxa"/>
            <w:tcBorders>
              <w:left w:val="single" w:sz="4" w:space="0" w:color="000000"/>
              <w:right w:val="single" w:sz="4" w:space="0" w:color="000000"/>
            </w:tcBorders>
            <w:shd w:color="auto" w:fill="auto" w:val="clear"/>
          </w:tcPr>
          <w:p>
            <w:pPr>
              <w:pStyle w:val="ConsPlusNormal"/>
              <w:jc w:val="center"/>
              <w:rPr>
                <w:rFonts w:ascii="Times New Roman" w:hAnsi="Times New Roman" w:cs="Times New Roman"/>
                <w:sz w:val="21"/>
                <w:szCs w:val="21"/>
              </w:rPr>
            </w:pPr>
            <w:r>
              <w:rPr>
                <w:rFonts w:cs="Times New Roman" w:ascii="Times New Roman" w:hAnsi="Times New Roman"/>
                <w:sz w:val="21"/>
                <w:szCs w:val="21"/>
              </w:rPr>
              <w:t>шт.</w:t>
            </w:r>
          </w:p>
        </w:tc>
        <w:tc>
          <w:tcPr>
            <w:tcW w:w="1875" w:type="dxa"/>
            <w:tcBorders>
              <w:left w:val="single" w:sz="4" w:space="0" w:color="000000"/>
              <w:right w:val="single" w:sz="4" w:space="0" w:color="000000"/>
            </w:tcBorders>
            <w:shd w:color="auto" w:fill="auto" w:val="clear"/>
          </w:tcPr>
          <w:p>
            <w:pPr>
              <w:pStyle w:val="ConsPlusNormal"/>
              <w:jc w:val="center"/>
              <w:rPr>
                <w:rFonts w:ascii="Times New Roman" w:hAnsi="Times New Roman" w:cs="Times New Roman"/>
                <w:sz w:val="21"/>
                <w:szCs w:val="21"/>
              </w:rPr>
            </w:pPr>
            <w:r>
              <w:rPr>
                <w:rFonts w:cs="Times New Roman" w:ascii="Times New Roman" w:hAnsi="Times New Roman"/>
                <w:sz w:val="21"/>
                <w:szCs w:val="21"/>
              </w:rPr>
              <w:t>согласно количеству программ</w:t>
            </w:r>
          </w:p>
        </w:tc>
      </w:tr>
      <w:tr>
        <w:trPr/>
        <w:tc>
          <w:tcPr>
            <w:tcW w:w="5896" w:type="dxa"/>
            <w:tcBorders>
              <w:left w:val="single" w:sz="4" w:space="0" w:color="000000"/>
              <w:right w:val="single" w:sz="4" w:space="0" w:color="000000"/>
            </w:tcBorders>
            <w:shd w:color="auto" w:fill="auto" w:val="clear"/>
          </w:tcPr>
          <w:p>
            <w:pPr>
              <w:pStyle w:val="ConsPlusNormal"/>
              <w:jc w:val="both"/>
              <w:rPr/>
            </w:pPr>
            <w:r>
              <w:rPr>
                <w:rFonts w:cs="Times New Roman" w:ascii="Times New Roman" w:hAnsi="Times New Roman"/>
                <w:sz w:val="21"/>
                <w:szCs w:val="21"/>
              </w:rPr>
              <w:t>Календарный учебный график (на каждую учебную группу)</w:t>
            </w:r>
          </w:p>
        </w:tc>
        <w:tc>
          <w:tcPr>
            <w:tcW w:w="1300" w:type="dxa"/>
            <w:tcBorders>
              <w:left w:val="single" w:sz="4" w:space="0" w:color="000000"/>
              <w:right w:val="single" w:sz="4" w:space="0" w:color="000000"/>
            </w:tcBorders>
            <w:shd w:color="auto" w:fill="auto" w:val="clear"/>
          </w:tcPr>
          <w:p>
            <w:pPr>
              <w:pStyle w:val="ConsPlusNormal"/>
              <w:jc w:val="center"/>
              <w:rPr>
                <w:rFonts w:ascii="Times New Roman" w:hAnsi="Times New Roman" w:cs="Times New Roman"/>
                <w:sz w:val="21"/>
                <w:szCs w:val="21"/>
              </w:rPr>
            </w:pPr>
            <w:r>
              <w:rPr>
                <w:rFonts w:cs="Times New Roman" w:ascii="Times New Roman" w:hAnsi="Times New Roman"/>
                <w:sz w:val="21"/>
                <w:szCs w:val="21"/>
              </w:rPr>
              <w:t>шт.</w:t>
            </w:r>
          </w:p>
        </w:tc>
        <w:tc>
          <w:tcPr>
            <w:tcW w:w="1875" w:type="dxa"/>
            <w:tcBorders>
              <w:left w:val="single" w:sz="4" w:space="0" w:color="000000"/>
              <w:right w:val="single" w:sz="4" w:space="0" w:color="000000"/>
            </w:tcBorders>
            <w:shd w:color="auto" w:fill="auto" w:val="clear"/>
          </w:tcPr>
          <w:p>
            <w:pPr>
              <w:pStyle w:val="ConsPlusNormal"/>
              <w:jc w:val="center"/>
              <w:rPr>
                <w:rFonts w:ascii="Times New Roman" w:hAnsi="Times New Roman" w:cs="Times New Roman"/>
                <w:sz w:val="21"/>
                <w:szCs w:val="21"/>
              </w:rPr>
            </w:pPr>
            <w:r>
              <w:rPr>
                <w:rFonts w:cs="Times New Roman" w:ascii="Times New Roman" w:hAnsi="Times New Roman"/>
                <w:sz w:val="21"/>
                <w:szCs w:val="21"/>
              </w:rPr>
              <w:t>1</w:t>
            </w:r>
          </w:p>
        </w:tc>
      </w:tr>
      <w:tr>
        <w:trPr/>
        <w:tc>
          <w:tcPr>
            <w:tcW w:w="5896" w:type="dxa"/>
            <w:tcBorders>
              <w:left w:val="single" w:sz="4" w:space="0" w:color="000000"/>
              <w:right w:val="single" w:sz="4" w:space="0" w:color="000000"/>
            </w:tcBorders>
            <w:shd w:color="auto" w:fill="auto" w:val="clear"/>
          </w:tcPr>
          <w:p>
            <w:pPr>
              <w:pStyle w:val="ConsPlusNormal"/>
              <w:jc w:val="both"/>
              <w:rPr/>
            </w:pPr>
            <w:r>
              <w:rPr>
                <w:rFonts w:cs="Times New Roman" w:ascii="Times New Roman" w:hAnsi="Times New Roman"/>
                <w:sz w:val="21"/>
                <w:szCs w:val="21"/>
              </w:rPr>
              <w:t>Расписание занятий (на каждую учебную группу)</w:t>
            </w:r>
          </w:p>
        </w:tc>
        <w:tc>
          <w:tcPr>
            <w:tcW w:w="1300" w:type="dxa"/>
            <w:tcBorders>
              <w:left w:val="single" w:sz="4" w:space="0" w:color="000000"/>
              <w:right w:val="single" w:sz="4" w:space="0" w:color="000000"/>
            </w:tcBorders>
            <w:shd w:color="auto" w:fill="auto" w:val="clear"/>
          </w:tcPr>
          <w:p>
            <w:pPr>
              <w:pStyle w:val="ConsPlusNormal"/>
              <w:jc w:val="center"/>
              <w:rPr>
                <w:rFonts w:ascii="Times New Roman" w:hAnsi="Times New Roman" w:cs="Times New Roman"/>
                <w:sz w:val="21"/>
                <w:szCs w:val="21"/>
              </w:rPr>
            </w:pPr>
            <w:r>
              <w:rPr>
                <w:rFonts w:cs="Times New Roman" w:ascii="Times New Roman" w:hAnsi="Times New Roman"/>
                <w:sz w:val="21"/>
                <w:szCs w:val="21"/>
              </w:rPr>
              <w:t>шт.</w:t>
            </w:r>
          </w:p>
        </w:tc>
        <w:tc>
          <w:tcPr>
            <w:tcW w:w="1875" w:type="dxa"/>
            <w:tcBorders>
              <w:left w:val="single" w:sz="4" w:space="0" w:color="000000"/>
              <w:right w:val="single" w:sz="4" w:space="0" w:color="000000"/>
            </w:tcBorders>
            <w:shd w:color="auto" w:fill="auto" w:val="clear"/>
          </w:tcPr>
          <w:p>
            <w:pPr>
              <w:pStyle w:val="ConsPlusNormal"/>
              <w:jc w:val="center"/>
              <w:rPr>
                <w:rFonts w:ascii="Times New Roman" w:hAnsi="Times New Roman" w:cs="Times New Roman"/>
                <w:sz w:val="21"/>
                <w:szCs w:val="21"/>
              </w:rPr>
            </w:pPr>
            <w:r>
              <w:rPr>
                <w:rFonts w:cs="Times New Roman" w:ascii="Times New Roman" w:hAnsi="Times New Roman"/>
                <w:sz w:val="21"/>
                <w:szCs w:val="21"/>
              </w:rPr>
              <w:t>1</w:t>
            </w:r>
          </w:p>
        </w:tc>
      </w:tr>
      <w:tr>
        <w:trPr/>
        <w:tc>
          <w:tcPr>
            <w:tcW w:w="5896" w:type="dxa"/>
            <w:tcBorders>
              <w:left w:val="single" w:sz="4" w:space="0" w:color="000000"/>
              <w:right w:val="single" w:sz="4" w:space="0" w:color="000000"/>
            </w:tcBorders>
            <w:shd w:color="auto" w:fill="auto" w:val="clear"/>
          </w:tcPr>
          <w:p>
            <w:pPr>
              <w:pStyle w:val="ConsPlusNormal"/>
              <w:jc w:val="both"/>
              <w:rPr/>
            </w:pPr>
            <w:r>
              <w:rPr>
                <w:rFonts w:cs="Times New Roman" w:ascii="Times New Roman" w:hAnsi="Times New Roman"/>
                <w:sz w:val="21"/>
                <w:szCs w:val="21"/>
              </w:rPr>
              <w:t>Книга жалоб и предложений</w:t>
            </w:r>
          </w:p>
        </w:tc>
        <w:tc>
          <w:tcPr>
            <w:tcW w:w="1300" w:type="dxa"/>
            <w:tcBorders>
              <w:left w:val="single" w:sz="4" w:space="0" w:color="000000"/>
              <w:right w:val="single" w:sz="4" w:space="0" w:color="000000"/>
            </w:tcBorders>
            <w:shd w:color="auto" w:fill="auto" w:val="clear"/>
          </w:tcPr>
          <w:p>
            <w:pPr>
              <w:pStyle w:val="ConsPlusNormal"/>
              <w:jc w:val="center"/>
              <w:rPr>
                <w:rFonts w:ascii="Times New Roman" w:hAnsi="Times New Roman" w:cs="Times New Roman"/>
                <w:sz w:val="21"/>
                <w:szCs w:val="21"/>
              </w:rPr>
            </w:pPr>
            <w:r>
              <w:rPr>
                <w:rFonts w:cs="Times New Roman" w:ascii="Times New Roman" w:hAnsi="Times New Roman"/>
                <w:sz w:val="21"/>
                <w:szCs w:val="21"/>
              </w:rPr>
              <w:t>шт.</w:t>
            </w:r>
          </w:p>
        </w:tc>
        <w:tc>
          <w:tcPr>
            <w:tcW w:w="1875" w:type="dxa"/>
            <w:tcBorders>
              <w:left w:val="single" w:sz="4" w:space="0" w:color="000000"/>
              <w:right w:val="single" w:sz="4" w:space="0" w:color="000000"/>
            </w:tcBorders>
            <w:shd w:color="auto" w:fill="auto" w:val="clear"/>
          </w:tcPr>
          <w:p>
            <w:pPr>
              <w:pStyle w:val="ConsPlusNormal"/>
              <w:jc w:val="center"/>
              <w:rPr>
                <w:rFonts w:ascii="Times New Roman" w:hAnsi="Times New Roman" w:cs="Times New Roman"/>
                <w:sz w:val="21"/>
                <w:szCs w:val="21"/>
              </w:rPr>
            </w:pPr>
            <w:r>
              <w:rPr>
                <w:rFonts w:cs="Times New Roman" w:ascii="Times New Roman" w:hAnsi="Times New Roman"/>
                <w:sz w:val="21"/>
                <w:szCs w:val="21"/>
              </w:rPr>
              <w:t>1</w:t>
            </w:r>
          </w:p>
        </w:tc>
      </w:tr>
      <w:tr>
        <w:trPr/>
        <w:tc>
          <w:tcPr>
            <w:tcW w:w="5896" w:type="dxa"/>
            <w:tcBorders>
              <w:left w:val="single" w:sz="4" w:space="0" w:color="000000"/>
              <w:bottom w:val="single" w:sz="4" w:space="0" w:color="000000"/>
              <w:right w:val="single" w:sz="4" w:space="0" w:color="000000"/>
            </w:tcBorders>
            <w:shd w:color="auto" w:fill="auto" w:val="clear"/>
          </w:tcPr>
          <w:p>
            <w:pPr>
              <w:pStyle w:val="ConsPlusNormal"/>
              <w:jc w:val="both"/>
              <w:rPr/>
            </w:pPr>
            <w:r>
              <w:rPr>
                <w:rFonts w:cs="Times New Roman" w:ascii="Times New Roman" w:hAnsi="Times New Roman"/>
                <w:sz w:val="21"/>
                <w:szCs w:val="21"/>
              </w:rPr>
              <w:t>Адрес официального сайта в информационно-телекоммуникационной сети «Интернет»</w:t>
            </w:r>
          </w:p>
        </w:tc>
        <w:tc>
          <w:tcPr>
            <w:tcW w:w="1300" w:type="dxa"/>
            <w:tcBorders>
              <w:left w:val="single" w:sz="4" w:space="0" w:color="000000"/>
              <w:bottom w:val="single" w:sz="4" w:space="0" w:color="000000"/>
              <w:right w:val="single" w:sz="4" w:space="0" w:color="000000"/>
            </w:tcBorders>
            <w:shd w:color="auto" w:fill="auto" w:val="clear"/>
          </w:tcPr>
          <w:p>
            <w:pPr>
              <w:pStyle w:val="ConsPlusNormal"/>
              <w:jc w:val="center"/>
              <w:rPr>
                <w:rFonts w:ascii="Times New Roman" w:hAnsi="Times New Roman" w:cs="Times New Roman"/>
                <w:sz w:val="21"/>
                <w:szCs w:val="21"/>
              </w:rPr>
            </w:pPr>
            <w:r>
              <w:rPr>
                <w:rFonts w:cs="Times New Roman" w:ascii="Times New Roman" w:hAnsi="Times New Roman"/>
                <w:sz w:val="21"/>
                <w:szCs w:val="21"/>
              </w:rPr>
              <w:t>шт.</w:t>
            </w:r>
          </w:p>
        </w:tc>
        <w:tc>
          <w:tcPr>
            <w:tcW w:w="1875" w:type="dxa"/>
            <w:tcBorders>
              <w:left w:val="single" w:sz="4" w:space="0" w:color="000000"/>
              <w:bottom w:val="single" w:sz="4" w:space="0" w:color="000000"/>
              <w:right w:val="single" w:sz="4" w:space="0" w:color="000000"/>
            </w:tcBorders>
            <w:shd w:color="auto" w:fill="auto" w:val="clear"/>
          </w:tcPr>
          <w:p>
            <w:pPr>
              <w:pStyle w:val="ConsPlusNormal"/>
              <w:jc w:val="center"/>
              <w:rPr>
                <w:rFonts w:ascii="Times New Roman" w:hAnsi="Times New Roman" w:cs="Times New Roman"/>
                <w:sz w:val="21"/>
                <w:szCs w:val="21"/>
              </w:rPr>
            </w:pPr>
            <w:r>
              <w:rPr>
                <w:rFonts w:cs="Times New Roman" w:ascii="Times New Roman" w:hAnsi="Times New Roman"/>
                <w:sz w:val="21"/>
                <w:szCs w:val="21"/>
              </w:rPr>
              <w:t>1</w:t>
            </w:r>
          </w:p>
        </w:tc>
      </w:tr>
    </w:tbl>
    <w:p>
      <w:pPr>
        <w:pStyle w:val="ConsPlusNormal"/>
        <w:ind w:firstLine="540"/>
        <w:jc w:val="both"/>
        <w:rPr>
          <w:rFonts w:ascii="Times New Roman" w:hAnsi="Times New Roman" w:cs="Times New Roman"/>
          <w:szCs w:val="28"/>
        </w:rPr>
      </w:pPr>
      <w:r>
        <w:rPr>
          <w:rFonts w:cs="Times New Roman" w:ascii="Times New Roman" w:hAnsi="Times New Roman"/>
          <w:szCs w:val="28"/>
        </w:rPr>
      </w:r>
    </w:p>
    <w:p>
      <w:pPr>
        <w:pStyle w:val="ConsPlusNormal"/>
        <w:ind w:firstLine="709"/>
        <w:jc w:val="both"/>
        <w:rPr>
          <w:rFonts w:ascii="Times New Roman" w:hAnsi="Times New Roman" w:cs="Times New Roman"/>
          <w:szCs w:val="28"/>
        </w:rPr>
      </w:pPr>
      <w:r>
        <w:rPr>
          <w:rFonts w:cs="Times New Roman" w:ascii="Times New Roman" w:hAnsi="Times New Roman"/>
          <w:szCs w:val="28"/>
        </w:rPr>
      </w:r>
    </w:p>
    <w:p>
      <w:pPr>
        <w:pStyle w:val="ConsPlusNormal"/>
        <w:ind w:firstLine="709"/>
        <w:jc w:val="both"/>
        <w:rPr>
          <w:rFonts w:ascii="Times New Roman" w:hAnsi="Times New Roman" w:cs="Times New Roman"/>
          <w:szCs w:val="28"/>
        </w:rPr>
      </w:pPr>
      <w:r>
        <w:rPr>
          <w:rFonts w:cs="Times New Roman" w:ascii="Times New Roman" w:hAnsi="Times New Roman"/>
          <w:szCs w:val="28"/>
        </w:rPr>
      </w:r>
    </w:p>
    <w:p>
      <w:pPr>
        <w:pStyle w:val="ConsPlusNormal"/>
        <w:ind w:firstLine="709"/>
        <w:jc w:val="both"/>
        <w:rPr/>
      </w:pPr>
      <w:r>
        <w:rPr>
          <w:rFonts w:cs="Times New Roman" w:ascii="Times New Roman" w:hAnsi="Times New Roman"/>
          <w:szCs w:val="28"/>
        </w:rPr>
        <w:t>13</w:t>
      </w:r>
      <w:r>
        <w:rPr>
          <w:rFonts w:cs="Times New Roman" w:ascii="Times New Roman" w:hAnsi="Times New Roman"/>
          <w:szCs w:val="28"/>
        </w:rPr>
        <w:t>. Оценочными материалами по Программе являются перечни контрольных вопросов по дисциплинам, формируемые организацией, осуществляющей образовательную деятельность, и используемые</w:t>
        <w:br/>
        <w:t>при итоговой аттестации. Методическими материалами к Программе являются учебная литература и методические пособия. Перечень оценочных материалов и методических материалов приводится</w:t>
        <w:br/>
        <w:t>в образовательной программе, разрабатываемой и утверждаемой организацией, осуществляющей образовательную деятельность,</w:t>
        <w:br/>
        <w:t>в соответствии с Программой (далее – Образовательная программа).</w:t>
      </w:r>
    </w:p>
    <w:p>
      <w:pPr>
        <w:pStyle w:val="ConsPlusNormal"/>
        <w:ind w:firstLine="709"/>
        <w:jc w:val="both"/>
        <w:rPr>
          <w:rFonts w:ascii="Times New Roman" w:hAnsi="Times New Roman" w:cs="Times New Roman"/>
          <w:szCs w:val="28"/>
        </w:rPr>
      </w:pPr>
      <w:r>
        <w:rPr>
          <w:rFonts w:cs="Times New Roman" w:ascii="Times New Roman" w:hAnsi="Times New Roman"/>
          <w:szCs w:val="28"/>
        </w:rPr>
      </w:r>
    </w:p>
    <w:p>
      <w:pPr>
        <w:pStyle w:val="ConsPlusTitle"/>
        <w:jc w:val="center"/>
        <w:rPr/>
      </w:pPr>
      <w:r>
        <w:rPr>
          <w:rFonts w:cs="Times New Roman" w:ascii="Times New Roman" w:hAnsi="Times New Roman"/>
          <w:szCs w:val="28"/>
        </w:rPr>
        <w:t>III. Содержание Программы</w:t>
      </w:r>
    </w:p>
    <w:p>
      <w:pPr>
        <w:pStyle w:val="ConsPlusTitle"/>
        <w:jc w:val="center"/>
        <w:rPr>
          <w:rFonts w:ascii="Times New Roman" w:hAnsi="Times New Roman" w:cs="Times New Roman"/>
          <w:szCs w:val="28"/>
        </w:rPr>
      </w:pPr>
      <w:r>
        <w:rPr>
          <w:rFonts w:cs="Times New Roman" w:ascii="Times New Roman" w:hAnsi="Times New Roman"/>
          <w:szCs w:val="28"/>
        </w:rPr>
      </w:r>
    </w:p>
    <w:p>
      <w:pPr>
        <w:pStyle w:val="ConsPlusTitle"/>
        <w:ind w:firstLine="709"/>
        <w:jc w:val="both"/>
        <w:rPr/>
      </w:pPr>
      <w:r>
        <w:rPr>
          <w:rFonts w:cs="Times New Roman" w:ascii="Times New Roman" w:hAnsi="Times New Roman"/>
          <w:b w:val="false"/>
          <w:szCs w:val="28"/>
        </w:rPr>
        <w:t>14</w:t>
      </w:r>
      <w:r>
        <w:rPr>
          <w:rFonts w:cs="Times New Roman" w:ascii="Times New Roman" w:hAnsi="Times New Roman"/>
          <w:b w:val="false"/>
          <w:szCs w:val="28"/>
        </w:rPr>
        <w:t>. Типовой календарный учебный график Программы.</w:t>
      </w:r>
    </w:p>
    <w:p>
      <w:pPr>
        <w:pStyle w:val="ConsPlusTitle"/>
        <w:ind w:firstLine="709"/>
        <w:jc w:val="both"/>
        <w:rPr/>
      </w:pPr>
      <w:r>
        <w:rPr>
          <w:rFonts w:cs="Times New Roman" w:ascii="Times New Roman" w:hAnsi="Times New Roman"/>
          <w:b w:val="false"/>
          <w:color w:val="000000"/>
          <w:szCs w:val="28"/>
        </w:rPr>
        <w:t>14</w:t>
      </w:r>
      <w:r>
        <w:rPr>
          <w:rFonts w:cs="Times New Roman" w:ascii="Times New Roman" w:hAnsi="Times New Roman"/>
          <w:b w:val="false"/>
          <w:color w:val="000000"/>
          <w:szCs w:val="28"/>
        </w:rPr>
        <w:t>.1. Типовой календарный учебный график по программе повышения квалификации охранников.</w:t>
      </w:r>
    </w:p>
    <w:p>
      <w:pPr>
        <w:pStyle w:val="ConsPlusTitle"/>
        <w:ind w:firstLine="709"/>
        <w:jc w:val="both"/>
        <w:rPr/>
      </w:pPr>
      <w:r>
        <w:rPr>
          <w:rFonts w:cs="Times New Roman" w:ascii="Times New Roman" w:hAnsi="Times New Roman"/>
          <w:b w:val="false"/>
          <w:color w:val="000000"/>
          <w:szCs w:val="28"/>
        </w:rPr>
        <w:t>14</w:t>
      </w:r>
      <w:r>
        <w:rPr>
          <w:rFonts w:cs="Times New Roman" w:ascii="Times New Roman" w:hAnsi="Times New Roman"/>
          <w:b w:val="false"/>
          <w:color w:val="000000"/>
          <w:szCs w:val="28"/>
        </w:rPr>
        <w:t>.1.1. </w:t>
      </w:r>
      <w:r>
        <w:rPr>
          <w:rFonts w:cs="Times New Roman" w:ascii="Times New Roman" w:hAnsi="Times New Roman"/>
          <w:b w:val="false"/>
          <w:szCs w:val="28"/>
        </w:rPr>
        <w:t>Типовой календарный учебный график по программе повышения квалификации охранников 4 разряда.</w:t>
      </w:r>
    </w:p>
    <w:p>
      <w:pPr>
        <w:pStyle w:val="ConsPlusNormal"/>
        <w:jc w:val="both"/>
        <w:rPr>
          <w:rFonts w:ascii="Times New Roman" w:hAnsi="Times New Roman" w:cs="Times New Roman"/>
          <w:szCs w:val="28"/>
        </w:rPr>
      </w:pPr>
      <w:r>
        <w:rPr>
          <w:rFonts w:cs="Times New Roman" w:ascii="Times New Roman" w:hAnsi="Times New Roman"/>
          <w:szCs w:val="28"/>
        </w:rPr>
      </w:r>
    </w:p>
    <w:tbl>
      <w:tblPr>
        <w:tblW w:w="9134" w:type="dxa"/>
        <w:jc w:val="left"/>
        <w:tblInd w:w="0" w:type="dxa"/>
        <w:tblCellMar>
          <w:top w:w="102" w:type="dxa"/>
          <w:left w:w="62" w:type="dxa"/>
          <w:bottom w:w="102" w:type="dxa"/>
          <w:right w:w="62" w:type="dxa"/>
        </w:tblCellMar>
        <w:tblLook w:val="0000" w:noHBand="0" w:noVBand="0" w:firstColumn="0" w:lastRow="0" w:lastColumn="0" w:firstRow="0"/>
      </w:tblPr>
      <w:tblGrid>
        <w:gridCol w:w="2098"/>
        <w:gridCol w:w="2215"/>
        <w:gridCol w:w="1582"/>
        <w:gridCol w:w="3238"/>
      </w:tblGrid>
      <w:tr>
        <w:trPr>
          <w:tblHeader w:val="true"/>
        </w:trPr>
        <w:tc>
          <w:tcPr>
            <w:tcW w:w="2098"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Календарный месяц, в котором проводится обучение по Программе</w:t>
            </w:r>
          </w:p>
        </w:tc>
        <w:tc>
          <w:tcPr>
            <w:tcW w:w="2215"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Даты начала</w:t>
            </w:r>
          </w:p>
          <w:p>
            <w:pPr>
              <w:pStyle w:val="ConsPlusNormal"/>
              <w:jc w:val="center"/>
              <w:rPr/>
            </w:pPr>
            <w:r>
              <w:rPr>
                <w:rFonts w:cs="Times New Roman" w:ascii="Times New Roman" w:hAnsi="Times New Roman"/>
                <w:sz w:val="21"/>
                <w:szCs w:val="21"/>
              </w:rPr>
              <w:t>и окончания обучения по Программе</w:t>
            </w:r>
          </w:p>
        </w:tc>
        <w:tc>
          <w:tcPr>
            <w:tcW w:w="158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День освоения Программы</w:t>
            </w:r>
          </w:p>
        </w:tc>
        <w:tc>
          <w:tcPr>
            <w:tcW w:w="3238"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Дисциплины Программы</w:t>
            </w:r>
          </w:p>
          <w:p>
            <w:pPr>
              <w:pStyle w:val="ConsPlusNormal"/>
              <w:jc w:val="center"/>
              <w:rPr/>
            </w:pPr>
            <w:r>
              <w:rPr>
                <w:rFonts w:cs="Times New Roman" w:ascii="Times New Roman" w:hAnsi="Times New Roman"/>
                <w:sz w:val="21"/>
                <w:szCs w:val="21"/>
              </w:rPr>
              <w:t>и количество часов</w:t>
            </w:r>
          </w:p>
        </w:tc>
      </w:tr>
      <w:tr>
        <w:trPr/>
        <w:tc>
          <w:tcPr>
            <w:tcW w:w="2098"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(Наименование месяца)</w:t>
            </w:r>
          </w:p>
        </w:tc>
        <w:tc>
          <w:tcPr>
            <w:tcW w:w="2215"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Теоретические</w:t>
            </w:r>
          </w:p>
          <w:p>
            <w:pPr>
              <w:pStyle w:val="ConsPlusNormal"/>
              <w:jc w:val="center"/>
              <w:rPr/>
            </w:pPr>
            <w:r>
              <w:rPr>
                <w:rFonts w:cs="Times New Roman" w:ascii="Times New Roman" w:hAnsi="Times New Roman"/>
                <w:sz w:val="21"/>
                <w:szCs w:val="21"/>
              </w:rPr>
              <w:t>и практические занятия</w:t>
            </w:r>
          </w:p>
          <w:p>
            <w:pPr>
              <w:pStyle w:val="ConsPlusNormal"/>
              <w:jc w:val="center"/>
              <w:rPr/>
            </w:pPr>
            <w:r>
              <w:rPr>
                <w:rFonts w:cs="Times New Roman" w:ascii="Times New Roman" w:hAnsi="Times New Roman"/>
                <w:sz w:val="21"/>
                <w:szCs w:val="21"/>
              </w:rPr>
              <w:t>(даты проведения)</w:t>
            </w:r>
          </w:p>
        </w:tc>
        <w:tc>
          <w:tcPr>
            <w:tcW w:w="1582"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1 день</w:t>
            </w:r>
          </w:p>
        </w:tc>
        <w:tc>
          <w:tcPr>
            <w:tcW w:w="323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Д1 (1 ч.)</w:t>
            </w:r>
          </w:p>
        </w:tc>
      </w:tr>
      <w:tr>
        <w:trPr/>
        <w:tc>
          <w:tcPr>
            <w:tcW w:w="2098"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215"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1582"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323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Д2 (1 ч.)</w:t>
            </w:r>
          </w:p>
        </w:tc>
      </w:tr>
      <w:tr>
        <w:trPr/>
        <w:tc>
          <w:tcPr>
            <w:tcW w:w="2098"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215"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1582"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323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Д3 (1 ч.)</w:t>
            </w:r>
          </w:p>
        </w:tc>
      </w:tr>
      <w:tr>
        <w:trPr/>
        <w:tc>
          <w:tcPr>
            <w:tcW w:w="2098"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215"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1582"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323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Д5 (1 ч.)</w:t>
            </w:r>
          </w:p>
        </w:tc>
      </w:tr>
      <w:tr>
        <w:trPr/>
        <w:tc>
          <w:tcPr>
            <w:tcW w:w="2098"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215"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1582"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323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Д6 (1 ч.)</w:t>
            </w:r>
          </w:p>
        </w:tc>
      </w:tr>
      <w:tr>
        <w:trPr/>
        <w:tc>
          <w:tcPr>
            <w:tcW w:w="2098"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215"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1582"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323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Д7 (1 ч.)</w:t>
            </w:r>
          </w:p>
        </w:tc>
      </w:tr>
      <w:tr>
        <w:trPr/>
        <w:tc>
          <w:tcPr>
            <w:tcW w:w="2098"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rFonts w:ascii="Times New Roman" w:hAnsi="Times New Roman" w:cs="Times New Roman"/>
                <w:sz w:val="21"/>
                <w:szCs w:val="21"/>
              </w:rPr>
            </w:pPr>
            <w:r>
              <w:rPr>
                <w:rFonts w:cs="Times New Roman" w:ascii="Times New Roman" w:hAnsi="Times New Roman"/>
                <w:sz w:val="21"/>
                <w:szCs w:val="21"/>
              </w:rPr>
            </w:r>
          </w:p>
        </w:tc>
        <w:tc>
          <w:tcPr>
            <w:tcW w:w="2215"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Итоговая аттестация</w:t>
            </w:r>
          </w:p>
          <w:p>
            <w:pPr>
              <w:pStyle w:val="ConsPlusNormal"/>
              <w:jc w:val="center"/>
              <w:rPr/>
            </w:pPr>
            <w:r>
              <w:rPr>
                <w:rFonts w:cs="Times New Roman" w:ascii="Times New Roman" w:hAnsi="Times New Roman"/>
                <w:sz w:val="21"/>
                <w:szCs w:val="21"/>
              </w:rPr>
              <w:t>(дата проведения)</w:t>
            </w:r>
          </w:p>
        </w:tc>
        <w:tc>
          <w:tcPr>
            <w:tcW w:w="158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1 день</w:t>
            </w:r>
          </w:p>
        </w:tc>
        <w:tc>
          <w:tcPr>
            <w:tcW w:w="323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Итоговая аттестация (2 ч.)</w:t>
            </w:r>
          </w:p>
        </w:tc>
      </w:tr>
      <w:tr>
        <w:trPr/>
        <w:tc>
          <w:tcPr>
            <w:tcW w:w="9133" w:type="dxa"/>
            <w:gridSpan w:val="4"/>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sz w:val="21"/>
                <w:szCs w:val="21"/>
              </w:rPr>
              <w:t>Используемые сокращения наименований дисциплин Программы:</w:t>
            </w:r>
          </w:p>
          <w:p>
            <w:pPr>
              <w:pStyle w:val="ConsPlusNormal"/>
              <w:rPr/>
            </w:pPr>
            <w:r>
              <w:rPr>
                <w:rFonts w:cs="Times New Roman" w:ascii="Times New Roman" w:hAnsi="Times New Roman"/>
                <w:sz w:val="21"/>
                <w:szCs w:val="21"/>
              </w:rPr>
              <w:t>Дисциплина 1 (Д1) - Правовая подготовка;</w:t>
            </w:r>
          </w:p>
          <w:p>
            <w:pPr>
              <w:pStyle w:val="ConsPlusNormal"/>
              <w:rPr/>
            </w:pPr>
            <w:r>
              <w:rPr>
                <w:rFonts w:cs="Times New Roman" w:ascii="Times New Roman" w:hAnsi="Times New Roman"/>
                <w:sz w:val="21"/>
                <w:szCs w:val="21"/>
              </w:rPr>
              <w:t>Дисциплина 2 (Д2) - Тактико-специальная подготовка;</w:t>
            </w:r>
          </w:p>
          <w:p>
            <w:pPr>
              <w:pStyle w:val="ConsPlusNormal"/>
              <w:rPr/>
            </w:pPr>
            <w:r>
              <w:rPr>
                <w:rFonts w:cs="Times New Roman" w:ascii="Times New Roman" w:hAnsi="Times New Roman"/>
                <w:sz w:val="21"/>
                <w:szCs w:val="21"/>
              </w:rPr>
              <w:t>Дисциплина 3 (Д3) - Техническая подготовка;</w:t>
            </w:r>
          </w:p>
          <w:p>
            <w:pPr>
              <w:pStyle w:val="ConsPlusNormal"/>
              <w:rPr/>
            </w:pPr>
            <w:r>
              <w:rPr>
                <w:rFonts w:cs="Times New Roman" w:ascii="Times New Roman" w:hAnsi="Times New Roman"/>
                <w:sz w:val="21"/>
                <w:szCs w:val="21"/>
              </w:rPr>
              <w:t>Дисциплина 5 (Д5) - Использование специальных средств;</w:t>
            </w:r>
          </w:p>
          <w:p>
            <w:pPr>
              <w:pStyle w:val="ConsPlusNormal"/>
              <w:rPr/>
            </w:pPr>
            <w:r>
              <w:rPr>
                <w:rFonts w:cs="Times New Roman" w:ascii="Times New Roman" w:hAnsi="Times New Roman"/>
                <w:sz w:val="21"/>
                <w:szCs w:val="21"/>
              </w:rPr>
              <w:t>Дисциплина 6 (Д6) - Оказание первой помощи;</w:t>
            </w:r>
          </w:p>
          <w:p>
            <w:pPr>
              <w:pStyle w:val="ConsPlusNormal"/>
              <w:rPr/>
            </w:pPr>
            <w:r>
              <w:rPr>
                <w:rFonts w:cs="Times New Roman" w:ascii="Times New Roman" w:hAnsi="Times New Roman"/>
                <w:sz w:val="21"/>
                <w:szCs w:val="21"/>
              </w:rPr>
              <w:t>Дисциплина 7 (Д7) - Противодействие терроризму. Обеспечение антитеррористической защищенности объектов</w:t>
            </w:r>
          </w:p>
        </w:tc>
      </w:tr>
    </w:tbl>
    <w:p>
      <w:pPr>
        <w:pStyle w:val="ConsPlusTitle"/>
        <w:ind w:firstLine="567"/>
        <w:jc w:val="both"/>
        <w:rPr>
          <w:rFonts w:ascii="Times New Roman" w:hAnsi="Times New Roman" w:cs="Times New Roman"/>
          <w:b w:val="false"/>
          <w:b w:val="false"/>
          <w:strike/>
          <w:color w:val="FF0000"/>
          <w:szCs w:val="28"/>
        </w:rPr>
      </w:pPr>
      <w:r>
        <w:rPr>
          <w:rFonts w:cs="Times New Roman" w:ascii="Times New Roman" w:hAnsi="Times New Roman"/>
          <w:b w:val="false"/>
          <w:strike/>
          <w:color w:val="FF0000"/>
          <w:szCs w:val="28"/>
        </w:rPr>
      </w:r>
    </w:p>
    <w:p>
      <w:pPr>
        <w:pStyle w:val="ConsPlusTitle"/>
        <w:ind w:firstLine="709"/>
        <w:jc w:val="both"/>
        <w:rPr/>
      </w:pPr>
      <w:r>
        <w:rPr>
          <w:rFonts w:cs="Times New Roman" w:ascii="Times New Roman" w:hAnsi="Times New Roman"/>
          <w:b w:val="false"/>
          <w:color w:val="000000"/>
          <w:szCs w:val="28"/>
        </w:rPr>
        <w:t>14</w:t>
      </w:r>
      <w:r>
        <w:rPr>
          <w:rFonts w:cs="Times New Roman" w:ascii="Times New Roman" w:hAnsi="Times New Roman"/>
          <w:b w:val="false"/>
          <w:color w:val="000000"/>
          <w:szCs w:val="28"/>
        </w:rPr>
        <w:t>.1.2.</w:t>
      </w:r>
      <w:r>
        <w:rPr>
          <w:rFonts w:cs="Times New Roman" w:ascii="Times New Roman" w:hAnsi="Times New Roman"/>
          <w:b w:val="false"/>
          <w:color w:val="0000FF"/>
          <w:szCs w:val="28"/>
        </w:rPr>
        <w:t> </w:t>
      </w:r>
      <w:r>
        <w:rPr>
          <w:rFonts w:cs="Times New Roman" w:ascii="Times New Roman" w:hAnsi="Times New Roman"/>
          <w:b w:val="false"/>
          <w:szCs w:val="28"/>
        </w:rPr>
        <w:t>Типовой календарный учебный график по программе повышения квалификации охранников 5 разряда.</w:t>
      </w:r>
    </w:p>
    <w:p>
      <w:pPr>
        <w:pStyle w:val="ConsPlusNormal"/>
        <w:ind w:firstLine="709"/>
        <w:jc w:val="both"/>
        <w:rPr>
          <w:rFonts w:ascii="Times New Roman" w:hAnsi="Times New Roman" w:cs="Times New Roman"/>
          <w:szCs w:val="28"/>
        </w:rPr>
      </w:pPr>
      <w:r>
        <w:rPr>
          <w:rFonts w:cs="Times New Roman" w:ascii="Times New Roman" w:hAnsi="Times New Roman"/>
          <w:szCs w:val="28"/>
        </w:rPr>
      </w:r>
    </w:p>
    <w:tbl>
      <w:tblPr>
        <w:tblW w:w="9134" w:type="dxa"/>
        <w:jc w:val="left"/>
        <w:tblInd w:w="0" w:type="dxa"/>
        <w:tblCellMar>
          <w:top w:w="102" w:type="dxa"/>
          <w:left w:w="62" w:type="dxa"/>
          <w:bottom w:w="102" w:type="dxa"/>
          <w:right w:w="62" w:type="dxa"/>
        </w:tblCellMar>
        <w:tblLook w:val="0000" w:noHBand="0" w:noVBand="0" w:firstColumn="0" w:lastRow="0" w:lastColumn="0" w:firstRow="0"/>
      </w:tblPr>
      <w:tblGrid>
        <w:gridCol w:w="2098"/>
        <w:gridCol w:w="2215"/>
        <w:gridCol w:w="1582"/>
        <w:gridCol w:w="3238"/>
      </w:tblGrid>
      <w:tr>
        <w:trPr>
          <w:tblHeader w:val="true"/>
        </w:trPr>
        <w:tc>
          <w:tcPr>
            <w:tcW w:w="2098"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Календарный месяц, в котором проводится обучение по Программе</w:t>
            </w:r>
          </w:p>
        </w:tc>
        <w:tc>
          <w:tcPr>
            <w:tcW w:w="2215"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Даты начала</w:t>
            </w:r>
          </w:p>
          <w:p>
            <w:pPr>
              <w:pStyle w:val="ConsPlusNormal"/>
              <w:jc w:val="center"/>
              <w:rPr/>
            </w:pPr>
            <w:r>
              <w:rPr>
                <w:rFonts w:cs="Times New Roman" w:ascii="Times New Roman" w:hAnsi="Times New Roman"/>
                <w:sz w:val="21"/>
                <w:szCs w:val="21"/>
              </w:rPr>
              <w:t>и окончания обучения по Программе</w:t>
            </w:r>
          </w:p>
        </w:tc>
        <w:tc>
          <w:tcPr>
            <w:tcW w:w="158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День освоения Программы</w:t>
            </w:r>
          </w:p>
        </w:tc>
        <w:tc>
          <w:tcPr>
            <w:tcW w:w="3238"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Дисциплины Программы</w:t>
            </w:r>
          </w:p>
          <w:p>
            <w:pPr>
              <w:pStyle w:val="ConsPlusNormal"/>
              <w:jc w:val="center"/>
              <w:rPr/>
            </w:pPr>
            <w:r>
              <w:rPr>
                <w:rFonts w:cs="Times New Roman" w:ascii="Times New Roman" w:hAnsi="Times New Roman"/>
                <w:sz w:val="21"/>
                <w:szCs w:val="21"/>
              </w:rPr>
              <w:t>и количество часов</w:t>
            </w:r>
          </w:p>
        </w:tc>
      </w:tr>
      <w:tr>
        <w:trPr/>
        <w:tc>
          <w:tcPr>
            <w:tcW w:w="2098"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(Наименование месяца)</w:t>
            </w:r>
          </w:p>
        </w:tc>
        <w:tc>
          <w:tcPr>
            <w:tcW w:w="2215"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Теоретические</w:t>
            </w:r>
          </w:p>
          <w:p>
            <w:pPr>
              <w:pStyle w:val="ConsPlusNormal"/>
              <w:jc w:val="center"/>
              <w:rPr/>
            </w:pPr>
            <w:r>
              <w:rPr>
                <w:rFonts w:cs="Times New Roman" w:ascii="Times New Roman" w:hAnsi="Times New Roman"/>
                <w:sz w:val="21"/>
                <w:szCs w:val="21"/>
              </w:rPr>
              <w:t>и практические занятия</w:t>
            </w:r>
          </w:p>
          <w:p>
            <w:pPr>
              <w:pStyle w:val="ConsPlusNormal"/>
              <w:jc w:val="center"/>
              <w:rPr/>
            </w:pPr>
            <w:r>
              <w:rPr>
                <w:rFonts w:cs="Times New Roman" w:ascii="Times New Roman" w:hAnsi="Times New Roman"/>
                <w:sz w:val="21"/>
                <w:szCs w:val="21"/>
              </w:rPr>
              <w:t>(даты проведения)</w:t>
            </w:r>
          </w:p>
        </w:tc>
        <w:tc>
          <w:tcPr>
            <w:tcW w:w="1582"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1 день</w:t>
            </w:r>
          </w:p>
        </w:tc>
        <w:tc>
          <w:tcPr>
            <w:tcW w:w="323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Д1 (4 ч.)</w:t>
            </w:r>
          </w:p>
        </w:tc>
      </w:tr>
      <w:tr>
        <w:trPr/>
        <w:tc>
          <w:tcPr>
            <w:tcW w:w="2098"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215"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1582"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323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Д2 (2 ч.)</w:t>
            </w:r>
          </w:p>
        </w:tc>
      </w:tr>
      <w:tr>
        <w:trPr/>
        <w:tc>
          <w:tcPr>
            <w:tcW w:w="2098"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215"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1582"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323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Д3 (1 ч.)</w:t>
            </w:r>
          </w:p>
        </w:tc>
      </w:tr>
      <w:tr>
        <w:trPr/>
        <w:tc>
          <w:tcPr>
            <w:tcW w:w="2098"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215"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1582"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323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Д5 (1 ч.)</w:t>
            </w:r>
          </w:p>
        </w:tc>
      </w:tr>
      <w:tr>
        <w:trPr/>
        <w:tc>
          <w:tcPr>
            <w:tcW w:w="2098"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215"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1582"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2 день</w:t>
            </w:r>
          </w:p>
        </w:tc>
        <w:tc>
          <w:tcPr>
            <w:tcW w:w="323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Д6 (1 ч.)</w:t>
            </w:r>
          </w:p>
        </w:tc>
      </w:tr>
      <w:tr>
        <w:trPr/>
        <w:tc>
          <w:tcPr>
            <w:tcW w:w="2098"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215"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1582"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323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Д4 (4 ч.)</w:t>
            </w:r>
          </w:p>
        </w:tc>
      </w:tr>
      <w:tr>
        <w:trPr/>
        <w:tc>
          <w:tcPr>
            <w:tcW w:w="2098"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215"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1582"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323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Д7 (1 ч.)</w:t>
            </w:r>
          </w:p>
        </w:tc>
      </w:tr>
      <w:tr>
        <w:trPr/>
        <w:tc>
          <w:tcPr>
            <w:tcW w:w="2098"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rFonts w:ascii="Times New Roman" w:hAnsi="Times New Roman" w:cs="Times New Roman"/>
                <w:sz w:val="21"/>
                <w:szCs w:val="21"/>
              </w:rPr>
            </w:pPr>
            <w:r>
              <w:rPr>
                <w:rFonts w:cs="Times New Roman" w:ascii="Times New Roman" w:hAnsi="Times New Roman"/>
                <w:sz w:val="21"/>
                <w:szCs w:val="21"/>
              </w:rPr>
            </w:r>
          </w:p>
        </w:tc>
        <w:tc>
          <w:tcPr>
            <w:tcW w:w="2215"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Итоговая аттестация</w:t>
            </w:r>
          </w:p>
          <w:p>
            <w:pPr>
              <w:pStyle w:val="ConsPlusNormal"/>
              <w:jc w:val="center"/>
              <w:rPr/>
            </w:pPr>
            <w:r>
              <w:rPr>
                <w:rFonts w:cs="Times New Roman" w:ascii="Times New Roman" w:hAnsi="Times New Roman"/>
                <w:sz w:val="21"/>
                <w:szCs w:val="21"/>
              </w:rPr>
              <w:t>(дата проведения)</w:t>
            </w:r>
          </w:p>
        </w:tc>
        <w:tc>
          <w:tcPr>
            <w:tcW w:w="158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2 день</w:t>
            </w:r>
          </w:p>
        </w:tc>
        <w:tc>
          <w:tcPr>
            <w:tcW w:w="323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Итоговая аттестация (2 ч.)</w:t>
            </w:r>
          </w:p>
        </w:tc>
      </w:tr>
      <w:tr>
        <w:trPr/>
        <w:tc>
          <w:tcPr>
            <w:tcW w:w="9133" w:type="dxa"/>
            <w:gridSpan w:val="4"/>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rPr/>
            </w:pPr>
            <w:r>
              <w:rPr>
                <w:rFonts w:cs="Times New Roman" w:ascii="Times New Roman" w:hAnsi="Times New Roman"/>
                <w:sz w:val="21"/>
                <w:szCs w:val="21"/>
              </w:rPr>
              <w:t>Используемые сокращения наименований дисциплин Программы:</w:t>
            </w:r>
          </w:p>
          <w:p>
            <w:pPr>
              <w:pStyle w:val="ConsPlusNormal"/>
              <w:rPr/>
            </w:pPr>
            <w:r>
              <w:rPr>
                <w:rFonts w:cs="Times New Roman" w:ascii="Times New Roman" w:hAnsi="Times New Roman"/>
                <w:sz w:val="21"/>
                <w:szCs w:val="21"/>
              </w:rPr>
              <w:t>Дисциплина 1 (Д1) - Правовая подготовка;</w:t>
            </w:r>
          </w:p>
          <w:p>
            <w:pPr>
              <w:pStyle w:val="ConsPlusNormal"/>
              <w:rPr/>
            </w:pPr>
            <w:r>
              <w:rPr>
                <w:rFonts w:cs="Times New Roman" w:ascii="Times New Roman" w:hAnsi="Times New Roman"/>
                <w:sz w:val="21"/>
                <w:szCs w:val="21"/>
              </w:rPr>
              <w:t>Дисциплина 2 (Д2) - Тактико-специальная подготовка;</w:t>
            </w:r>
          </w:p>
          <w:p>
            <w:pPr>
              <w:pStyle w:val="ConsPlusNormal"/>
              <w:rPr/>
            </w:pPr>
            <w:r>
              <w:rPr>
                <w:rFonts w:cs="Times New Roman" w:ascii="Times New Roman" w:hAnsi="Times New Roman"/>
                <w:sz w:val="21"/>
                <w:szCs w:val="21"/>
              </w:rPr>
              <w:t>Дисциплина 3 (Д3) - Техническая подготовка;</w:t>
            </w:r>
          </w:p>
          <w:p>
            <w:pPr>
              <w:pStyle w:val="ConsPlusNormal"/>
              <w:rPr/>
            </w:pPr>
            <w:r>
              <w:rPr>
                <w:rFonts w:cs="Times New Roman" w:ascii="Times New Roman" w:hAnsi="Times New Roman"/>
                <w:sz w:val="21"/>
                <w:szCs w:val="21"/>
              </w:rPr>
              <w:t>Дисциплина 4 (Д4) - Огневая подготовка;</w:t>
            </w:r>
          </w:p>
          <w:p>
            <w:pPr>
              <w:pStyle w:val="ConsPlusNormal"/>
              <w:rPr/>
            </w:pPr>
            <w:r>
              <w:rPr>
                <w:rFonts w:cs="Times New Roman" w:ascii="Times New Roman" w:hAnsi="Times New Roman"/>
                <w:sz w:val="21"/>
                <w:szCs w:val="21"/>
              </w:rPr>
              <w:t>Дисциплина 5 (Д5) - Использование специальных средств;</w:t>
            </w:r>
          </w:p>
          <w:p>
            <w:pPr>
              <w:pStyle w:val="ConsPlusNormal"/>
              <w:rPr/>
            </w:pPr>
            <w:r>
              <w:rPr>
                <w:rFonts w:cs="Times New Roman" w:ascii="Times New Roman" w:hAnsi="Times New Roman"/>
                <w:sz w:val="21"/>
                <w:szCs w:val="21"/>
              </w:rPr>
              <w:t>Дисциплина 6 (Д6) - Оказание первой помощи;</w:t>
            </w:r>
          </w:p>
          <w:p>
            <w:pPr>
              <w:pStyle w:val="ConsPlusNormal"/>
              <w:rPr/>
            </w:pPr>
            <w:r>
              <w:rPr>
                <w:rFonts w:cs="Times New Roman" w:ascii="Times New Roman" w:hAnsi="Times New Roman"/>
                <w:sz w:val="21"/>
                <w:szCs w:val="21"/>
              </w:rPr>
              <w:t>Дисциплина 7 (Д7) - Противодействие терроризму. Обеспечение антитеррористической защищенности объектов</w:t>
            </w:r>
          </w:p>
        </w:tc>
      </w:tr>
    </w:tbl>
    <w:p>
      <w:pPr>
        <w:pStyle w:val="ConsPlusNormal"/>
        <w:ind w:firstLine="709"/>
        <w:jc w:val="both"/>
        <w:rPr>
          <w:rFonts w:ascii="Times New Roman" w:hAnsi="Times New Roman" w:cs="Times New Roman"/>
          <w:szCs w:val="28"/>
        </w:rPr>
      </w:pPr>
      <w:r>
        <w:rPr>
          <w:rFonts w:cs="Times New Roman" w:ascii="Times New Roman" w:hAnsi="Times New Roman"/>
          <w:szCs w:val="28"/>
        </w:rPr>
      </w:r>
    </w:p>
    <w:p>
      <w:pPr>
        <w:pStyle w:val="ConsPlusTitle"/>
        <w:ind w:firstLine="709"/>
        <w:jc w:val="both"/>
        <w:rPr/>
      </w:pPr>
      <w:r>
        <w:rPr>
          <w:rFonts w:cs="Times New Roman" w:ascii="Times New Roman" w:hAnsi="Times New Roman"/>
          <w:b w:val="false"/>
          <w:color w:val="000000"/>
          <w:szCs w:val="28"/>
        </w:rPr>
        <w:t>14</w:t>
      </w:r>
      <w:r>
        <w:rPr>
          <w:rFonts w:cs="Times New Roman" w:ascii="Times New Roman" w:hAnsi="Times New Roman"/>
          <w:b w:val="false"/>
          <w:color w:val="000000"/>
          <w:szCs w:val="28"/>
        </w:rPr>
        <w:t>.1.3.</w:t>
      </w:r>
      <w:r>
        <w:rPr>
          <w:rFonts w:cs="Times New Roman" w:ascii="Times New Roman" w:hAnsi="Times New Roman"/>
          <w:b w:val="false"/>
          <w:color w:val="0000FF"/>
          <w:szCs w:val="28"/>
        </w:rPr>
        <w:t> </w:t>
      </w:r>
      <w:r>
        <w:rPr>
          <w:rFonts w:cs="Times New Roman" w:ascii="Times New Roman" w:hAnsi="Times New Roman"/>
          <w:b w:val="false"/>
          <w:szCs w:val="28"/>
        </w:rPr>
        <w:t>Типовой календарный учебный график по программе повышения квалификации охранников 6 разряда.</w:t>
      </w:r>
    </w:p>
    <w:p>
      <w:pPr>
        <w:pStyle w:val="ConsPlusNormal"/>
        <w:jc w:val="both"/>
        <w:rPr>
          <w:rFonts w:ascii="Times New Roman" w:hAnsi="Times New Roman" w:cs="Times New Roman"/>
          <w:szCs w:val="28"/>
        </w:rPr>
      </w:pPr>
      <w:r>
        <w:rPr>
          <w:rFonts w:cs="Times New Roman" w:ascii="Times New Roman" w:hAnsi="Times New Roman"/>
          <w:szCs w:val="28"/>
        </w:rPr>
      </w:r>
    </w:p>
    <w:tbl>
      <w:tblPr>
        <w:tblW w:w="9134" w:type="dxa"/>
        <w:jc w:val="left"/>
        <w:tblInd w:w="0" w:type="dxa"/>
        <w:tblCellMar>
          <w:top w:w="102" w:type="dxa"/>
          <w:left w:w="62" w:type="dxa"/>
          <w:bottom w:w="102" w:type="dxa"/>
          <w:right w:w="62" w:type="dxa"/>
        </w:tblCellMar>
        <w:tblLook w:val="0000" w:noHBand="0" w:noVBand="0" w:firstColumn="0" w:lastRow="0" w:lastColumn="0" w:firstRow="0"/>
      </w:tblPr>
      <w:tblGrid>
        <w:gridCol w:w="2098"/>
        <w:gridCol w:w="2215"/>
        <w:gridCol w:w="1582"/>
        <w:gridCol w:w="3238"/>
      </w:tblGrid>
      <w:tr>
        <w:trPr>
          <w:tblHeader w:val="true"/>
        </w:trPr>
        <w:tc>
          <w:tcPr>
            <w:tcW w:w="2098"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Календарный месяц, в котором проводится обучение по Программе</w:t>
            </w:r>
          </w:p>
        </w:tc>
        <w:tc>
          <w:tcPr>
            <w:tcW w:w="2215"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Даты начала</w:t>
            </w:r>
          </w:p>
          <w:p>
            <w:pPr>
              <w:pStyle w:val="ConsPlusNormal"/>
              <w:jc w:val="center"/>
              <w:rPr/>
            </w:pPr>
            <w:r>
              <w:rPr>
                <w:rFonts w:cs="Times New Roman" w:ascii="Times New Roman" w:hAnsi="Times New Roman"/>
                <w:sz w:val="21"/>
                <w:szCs w:val="21"/>
              </w:rPr>
              <w:t>и окончания обучения по Программе</w:t>
            </w:r>
          </w:p>
        </w:tc>
        <w:tc>
          <w:tcPr>
            <w:tcW w:w="158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День освоения Программы</w:t>
            </w:r>
          </w:p>
        </w:tc>
        <w:tc>
          <w:tcPr>
            <w:tcW w:w="3238"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Дисциплины Программы</w:t>
            </w:r>
          </w:p>
          <w:p>
            <w:pPr>
              <w:pStyle w:val="ConsPlusNormal"/>
              <w:jc w:val="center"/>
              <w:rPr/>
            </w:pPr>
            <w:r>
              <w:rPr>
                <w:rFonts w:cs="Times New Roman" w:ascii="Times New Roman" w:hAnsi="Times New Roman"/>
                <w:sz w:val="21"/>
                <w:szCs w:val="21"/>
              </w:rPr>
              <w:t>и количество часов</w:t>
            </w:r>
          </w:p>
        </w:tc>
      </w:tr>
      <w:tr>
        <w:trPr/>
        <w:tc>
          <w:tcPr>
            <w:tcW w:w="2098"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(Наименование месяца)</w:t>
            </w:r>
          </w:p>
        </w:tc>
        <w:tc>
          <w:tcPr>
            <w:tcW w:w="2215"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Теоретические</w:t>
            </w:r>
          </w:p>
          <w:p>
            <w:pPr>
              <w:pStyle w:val="ConsPlusNormal"/>
              <w:jc w:val="center"/>
              <w:rPr/>
            </w:pPr>
            <w:r>
              <w:rPr>
                <w:rFonts w:cs="Times New Roman" w:ascii="Times New Roman" w:hAnsi="Times New Roman"/>
                <w:sz w:val="21"/>
                <w:szCs w:val="21"/>
              </w:rPr>
              <w:t>и практические занятия</w:t>
            </w:r>
          </w:p>
          <w:p>
            <w:pPr>
              <w:pStyle w:val="ConsPlusNormal"/>
              <w:jc w:val="center"/>
              <w:rPr/>
            </w:pPr>
            <w:r>
              <w:rPr>
                <w:rFonts w:cs="Times New Roman" w:ascii="Times New Roman" w:hAnsi="Times New Roman"/>
                <w:sz w:val="21"/>
                <w:szCs w:val="21"/>
              </w:rPr>
              <w:t>(даты проведения)</w:t>
            </w:r>
          </w:p>
        </w:tc>
        <w:tc>
          <w:tcPr>
            <w:tcW w:w="1582"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1 день</w:t>
            </w:r>
          </w:p>
        </w:tc>
        <w:tc>
          <w:tcPr>
            <w:tcW w:w="323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Д1 (6 ч.)</w:t>
            </w:r>
          </w:p>
        </w:tc>
      </w:tr>
      <w:tr>
        <w:trPr/>
        <w:tc>
          <w:tcPr>
            <w:tcW w:w="2098"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215"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1582"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323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Д2 (2 ч.)</w:t>
            </w:r>
          </w:p>
        </w:tc>
      </w:tr>
      <w:tr>
        <w:trPr/>
        <w:tc>
          <w:tcPr>
            <w:tcW w:w="2098"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215"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1582"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2 день</w:t>
            </w:r>
          </w:p>
        </w:tc>
        <w:tc>
          <w:tcPr>
            <w:tcW w:w="323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Д3 (1 ч.)</w:t>
            </w:r>
          </w:p>
        </w:tc>
      </w:tr>
      <w:tr>
        <w:trPr/>
        <w:tc>
          <w:tcPr>
            <w:tcW w:w="2098"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215"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1582"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323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Д5 (1 ч.)</w:t>
            </w:r>
          </w:p>
        </w:tc>
      </w:tr>
      <w:tr>
        <w:trPr/>
        <w:tc>
          <w:tcPr>
            <w:tcW w:w="2098"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215"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1582"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323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Д4 (6 ч.)</w:t>
            </w:r>
          </w:p>
        </w:tc>
      </w:tr>
      <w:tr>
        <w:trPr/>
        <w:tc>
          <w:tcPr>
            <w:tcW w:w="2098"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215"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1582"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3 день</w:t>
            </w:r>
          </w:p>
        </w:tc>
        <w:tc>
          <w:tcPr>
            <w:tcW w:w="323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Д6 (1 ч.)</w:t>
            </w:r>
          </w:p>
        </w:tc>
      </w:tr>
      <w:tr>
        <w:trPr/>
        <w:tc>
          <w:tcPr>
            <w:tcW w:w="2098"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215"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1582"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323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Д7 (1 ч.)</w:t>
            </w:r>
          </w:p>
        </w:tc>
      </w:tr>
      <w:tr>
        <w:trPr/>
        <w:tc>
          <w:tcPr>
            <w:tcW w:w="2098"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rFonts w:ascii="Times New Roman" w:hAnsi="Times New Roman" w:cs="Times New Roman"/>
                <w:sz w:val="21"/>
                <w:szCs w:val="21"/>
              </w:rPr>
            </w:pPr>
            <w:r>
              <w:rPr>
                <w:rFonts w:cs="Times New Roman" w:ascii="Times New Roman" w:hAnsi="Times New Roman"/>
                <w:sz w:val="21"/>
                <w:szCs w:val="21"/>
              </w:rPr>
            </w:r>
          </w:p>
        </w:tc>
        <w:tc>
          <w:tcPr>
            <w:tcW w:w="2215"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Итоговая аттестация</w:t>
            </w:r>
          </w:p>
          <w:p>
            <w:pPr>
              <w:pStyle w:val="ConsPlusNormal"/>
              <w:jc w:val="center"/>
              <w:rPr/>
            </w:pPr>
            <w:r>
              <w:rPr>
                <w:rFonts w:cs="Times New Roman" w:ascii="Times New Roman" w:hAnsi="Times New Roman"/>
                <w:sz w:val="21"/>
                <w:szCs w:val="21"/>
              </w:rPr>
              <w:t>(дата проведения)</w:t>
            </w:r>
          </w:p>
        </w:tc>
        <w:tc>
          <w:tcPr>
            <w:tcW w:w="158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3 день</w:t>
            </w:r>
          </w:p>
        </w:tc>
        <w:tc>
          <w:tcPr>
            <w:tcW w:w="323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Итоговая аттестация (2 ч.)</w:t>
            </w:r>
          </w:p>
        </w:tc>
      </w:tr>
      <w:tr>
        <w:trPr/>
        <w:tc>
          <w:tcPr>
            <w:tcW w:w="9133" w:type="dxa"/>
            <w:gridSpan w:val="4"/>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sz w:val="21"/>
                <w:szCs w:val="21"/>
              </w:rPr>
              <w:t>Используемые сокращения наименований дисциплин Программы:</w:t>
            </w:r>
          </w:p>
          <w:p>
            <w:pPr>
              <w:pStyle w:val="ConsPlusNormal"/>
              <w:rPr/>
            </w:pPr>
            <w:r>
              <w:rPr>
                <w:rFonts w:cs="Times New Roman" w:ascii="Times New Roman" w:hAnsi="Times New Roman"/>
                <w:sz w:val="21"/>
                <w:szCs w:val="21"/>
              </w:rPr>
              <w:t>Дисциплина 1 (Д1) - Правовая подготовка;</w:t>
            </w:r>
          </w:p>
          <w:p>
            <w:pPr>
              <w:pStyle w:val="ConsPlusNormal"/>
              <w:rPr/>
            </w:pPr>
            <w:r>
              <w:rPr>
                <w:rFonts w:cs="Times New Roman" w:ascii="Times New Roman" w:hAnsi="Times New Roman"/>
                <w:sz w:val="21"/>
                <w:szCs w:val="21"/>
              </w:rPr>
              <w:t>Дисциплина 2 (Д2) - Тактико-специальная подготовка;</w:t>
            </w:r>
          </w:p>
          <w:p>
            <w:pPr>
              <w:pStyle w:val="ConsPlusNormal"/>
              <w:rPr/>
            </w:pPr>
            <w:r>
              <w:rPr>
                <w:rFonts w:cs="Times New Roman" w:ascii="Times New Roman" w:hAnsi="Times New Roman"/>
                <w:sz w:val="21"/>
                <w:szCs w:val="21"/>
              </w:rPr>
              <w:t>Дисциплина 3 (Д3) - Техническая подготовка;</w:t>
            </w:r>
          </w:p>
          <w:p>
            <w:pPr>
              <w:pStyle w:val="ConsPlusNormal"/>
              <w:rPr/>
            </w:pPr>
            <w:r>
              <w:rPr>
                <w:rFonts w:cs="Times New Roman" w:ascii="Times New Roman" w:hAnsi="Times New Roman"/>
                <w:sz w:val="21"/>
                <w:szCs w:val="21"/>
              </w:rPr>
              <w:t>Дисциплина 4 (Д4) - Огневая подготовка;</w:t>
            </w:r>
          </w:p>
          <w:p>
            <w:pPr>
              <w:pStyle w:val="ConsPlusNormal"/>
              <w:rPr/>
            </w:pPr>
            <w:r>
              <w:rPr>
                <w:rFonts w:cs="Times New Roman" w:ascii="Times New Roman" w:hAnsi="Times New Roman"/>
                <w:sz w:val="21"/>
                <w:szCs w:val="21"/>
              </w:rPr>
              <w:t>Дисциплина 5 (Д5) - Использование специальных средств;</w:t>
            </w:r>
          </w:p>
          <w:p>
            <w:pPr>
              <w:pStyle w:val="ConsPlusNormal"/>
              <w:rPr/>
            </w:pPr>
            <w:r>
              <w:rPr>
                <w:rFonts w:cs="Times New Roman" w:ascii="Times New Roman" w:hAnsi="Times New Roman"/>
                <w:sz w:val="21"/>
                <w:szCs w:val="21"/>
              </w:rPr>
              <w:t>Дисциплина 6 (Д6) - Оказание первой помощи;</w:t>
            </w:r>
          </w:p>
          <w:p>
            <w:pPr>
              <w:pStyle w:val="ConsPlusNormal"/>
              <w:rPr/>
            </w:pPr>
            <w:r>
              <w:rPr>
                <w:rFonts w:cs="Times New Roman" w:ascii="Times New Roman" w:hAnsi="Times New Roman"/>
                <w:sz w:val="21"/>
                <w:szCs w:val="21"/>
              </w:rPr>
              <w:t>Дисциплина 7 (Д7) - Противодействие терроризму. Обеспечение антитеррористической защищенности объектов</w:t>
            </w:r>
          </w:p>
        </w:tc>
      </w:tr>
    </w:tbl>
    <w:p>
      <w:pPr>
        <w:pStyle w:val="ConsPlusNormal"/>
        <w:ind w:firstLine="540"/>
        <w:jc w:val="both"/>
        <w:rPr>
          <w:rFonts w:ascii="Times New Roman" w:hAnsi="Times New Roman" w:cs="Times New Roman"/>
          <w:szCs w:val="28"/>
        </w:rPr>
      </w:pPr>
      <w:r>
        <w:rPr>
          <w:rFonts w:cs="Times New Roman" w:ascii="Times New Roman" w:hAnsi="Times New Roman"/>
          <w:szCs w:val="28"/>
        </w:rPr>
      </w:r>
    </w:p>
    <w:p>
      <w:pPr>
        <w:pStyle w:val="ConsPlusNormal"/>
        <w:tabs>
          <w:tab w:val="clear" w:pos="708"/>
          <w:tab w:val="left" w:pos="1640" w:leader="none"/>
        </w:tabs>
        <w:ind w:firstLine="709"/>
        <w:jc w:val="both"/>
        <w:rPr/>
      </w:pPr>
      <w:r>
        <w:rPr>
          <w:rFonts w:cs="Times New Roman" w:ascii="Times New Roman" w:hAnsi="Times New Roman"/>
          <w:color w:val="000000"/>
          <w:szCs w:val="28"/>
        </w:rPr>
        <w:t>14</w:t>
      </w:r>
      <w:r>
        <w:rPr>
          <w:rFonts w:cs="Times New Roman" w:ascii="Times New Roman" w:hAnsi="Times New Roman"/>
          <w:color w:val="000000"/>
          <w:szCs w:val="28"/>
        </w:rPr>
        <w:t>.2. Типовой календарный учебный график по программе повышения квалификации телохранителей.</w:t>
      </w:r>
    </w:p>
    <w:p>
      <w:pPr>
        <w:pStyle w:val="ConsPlusNormal"/>
        <w:tabs>
          <w:tab w:val="clear" w:pos="708"/>
          <w:tab w:val="left" w:pos="1640" w:leader="none"/>
        </w:tabs>
        <w:ind w:firstLine="709"/>
        <w:jc w:val="both"/>
        <w:rPr>
          <w:rFonts w:ascii="Times New Roman" w:hAnsi="Times New Roman" w:cs="Times New Roman"/>
          <w:color w:val="000000"/>
          <w:szCs w:val="28"/>
        </w:rPr>
      </w:pPr>
      <w:r>
        <w:rPr>
          <w:rFonts w:cs="Times New Roman" w:ascii="Times New Roman" w:hAnsi="Times New Roman"/>
          <w:color w:val="000000"/>
          <w:szCs w:val="28"/>
        </w:rPr>
      </w:r>
    </w:p>
    <w:tbl>
      <w:tblPr>
        <w:tblW w:w="9134" w:type="dxa"/>
        <w:jc w:val="left"/>
        <w:tblInd w:w="0" w:type="dxa"/>
        <w:tblCellMar>
          <w:top w:w="102" w:type="dxa"/>
          <w:left w:w="62" w:type="dxa"/>
          <w:bottom w:w="102" w:type="dxa"/>
          <w:right w:w="62" w:type="dxa"/>
        </w:tblCellMar>
        <w:tblLook w:val="0000" w:noHBand="0" w:noVBand="0" w:firstColumn="0" w:lastRow="0" w:lastColumn="0" w:firstRow="0"/>
      </w:tblPr>
      <w:tblGrid>
        <w:gridCol w:w="2098"/>
        <w:gridCol w:w="2215"/>
        <w:gridCol w:w="1582"/>
        <w:gridCol w:w="3238"/>
      </w:tblGrid>
      <w:tr>
        <w:trPr>
          <w:tblHeader w:val="true"/>
        </w:trPr>
        <w:tc>
          <w:tcPr>
            <w:tcW w:w="2098"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Календарный месяц, в котором проводится обучение по Программе</w:t>
            </w:r>
          </w:p>
        </w:tc>
        <w:tc>
          <w:tcPr>
            <w:tcW w:w="2215"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 xml:space="preserve">Даты начала </w:t>
              <w:br/>
              <w:t>и окончания обучения по Программе</w:t>
            </w:r>
          </w:p>
        </w:tc>
        <w:tc>
          <w:tcPr>
            <w:tcW w:w="158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День освоения Программы</w:t>
            </w:r>
          </w:p>
        </w:tc>
        <w:tc>
          <w:tcPr>
            <w:tcW w:w="3238"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 xml:space="preserve">Дисциплины Программы </w:t>
              <w:br/>
              <w:t>и количество часов</w:t>
            </w:r>
          </w:p>
        </w:tc>
      </w:tr>
      <w:tr>
        <w:trPr>
          <w:trHeight w:val="159" w:hRule="atLeast"/>
        </w:trPr>
        <w:tc>
          <w:tcPr>
            <w:tcW w:w="2098"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(Наименование месяца)</w:t>
            </w:r>
          </w:p>
        </w:tc>
        <w:tc>
          <w:tcPr>
            <w:tcW w:w="2215"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Теоретические</w:t>
            </w:r>
          </w:p>
          <w:p>
            <w:pPr>
              <w:pStyle w:val="ConsPlusNormal"/>
              <w:jc w:val="center"/>
              <w:rPr/>
            </w:pPr>
            <w:r>
              <w:rPr>
                <w:rFonts w:cs="Times New Roman" w:ascii="Times New Roman" w:hAnsi="Times New Roman"/>
                <w:color w:val="000000"/>
                <w:sz w:val="21"/>
                <w:szCs w:val="21"/>
              </w:rPr>
              <w:t>и практические занятия</w:t>
            </w:r>
          </w:p>
          <w:p>
            <w:pPr>
              <w:pStyle w:val="ConsPlusNormal"/>
              <w:jc w:val="center"/>
              <w:rPr/>
            </w:pPr>
            <w:r>
              <w:rPr>
                <w:rFonts w:cs="Times New Roman" w:ascii="Times New Roman" w:hAnsi="Times New Roman"/>
                <w:color w:val="000000"/>
                <w:sz w:val="21"/>
                <w:szCs w:val="21"/>
              </w:rPr>
              <w:t>(даты проведения)</w:t>
            </w:r>
          </w:p>
        </w:tc>
        <w:tc>
          <w:tcPr>
            <w:tcW w:w="158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1 день</w:t>
            </w:r>
          </w:p>
        </w:tc>
        <w:tc>
          <w:tcPr>
            <w:tcW w:w="323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Д1 (3 ч.), Д2 (3 ч.)</w:t>
            </w:r>
          </w:p>
        </w:tc>
      </w:tr>
      <w:tr>
        <w:trPr>
          <w:trHeight w:val="300" w:hRule="atLeast"/>
        </w:trPr>
        <w:tc>
          <w:tcPr>
            <w:tcW w:w="2098"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215"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tc>
        <w:tc>
          <w:tcPr>
            <w:tcW w:w="158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2 день</w:t>
            </w:r>
          </w:p>
        </w:tc>
        <w:tc>
          <w:tcPr>
            <w:tcW w:w="323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Д1 (3 ч.), Д2 (2ч.), Д4 (1ч.)</w:t>
            </w:r>
          </w:p>
        </w:tc>
      </w:tr>
      <w:tr>
        <w:trPr>
          <w:trHeight w:val="74" w:hRule="atLeast"/>
        </w:trPr>
        <w:tc>
          <w:tcPr>
            <w:tcW w:w="2098"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215"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tc>
        <w:tc>
          <w:tcPr>
            <w:tcW w:w="158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3 день</w:t>
            </w:r>
          </w:p>
        </w:tc>
        <w:tc>
          <w:tcPr>
            <w:tcW w:w="323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Д4 (3 ч.), Д2 (3 ч.)</w:t>
            </w:r>
          </w:p>
        </w:tc>
      </w:tr>
      <w:tr>
        <w:trPr>
          <w:trHeight w:val="73" w:hRule="atLeast"/>
        </w:trPr>
        <w:tc>
          <w:tcPr>
            <w:tcW w:w="2098"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215"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tc>
        <w:tc>
          <w:tcPr>
            <w:tcW w:w="158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4 день</w:t>
            </w:r>
          </w:p>
        </w:tc>
        <w:tc>
          <w:tcPr>
            <w:tcW w:w="323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Д5 (3 ч.), Д2 (3 ч.)</w:t>
            </w:r>
          </w:p>
        </w:tc>
      </w:tr>
      <w:tr>
        <w:trPr>
          <w:trHeight w:val="20" w:hRule="atLeast"/>
        </w:trPr>
        <w:tc>
          <w:tcPr>
            <w:tcW w:w="2098"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215"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tc>
        <w:tc>
          <w:tcPr>
            <w:tcW w:w="158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5 день</w:t>
            </w:r>
          </w:p>
        </w:tc>
        <w:tc>
          <w:tcPr>
            <w:tcW w:w="323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Д5 (2 ч.), Д6 (4 ч.)</w:t>
            </w:r>
          </w:p>
        </w:tc>
      </w:tr>
      <w:tr>
        <w:trPr>
          <w:trHeight w:val="62" w:hRule="atLeast"/>
        </w:trPr>
        <w:tc>
          <w:tcPr>
            <w:tcW w:w="2098"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tc>
        <w:tc>
          <w:tcPr>
            <w:tcW w:w="2215"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tc>
        <w:tc>
          <w:tcPr>
            <w:tcW w:w="158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6 день</w:t>
            </w:r>
          </w:p>
        </w:tc>
        <w:tc>
          <w:tcPr>
            <w:tcW w:w="323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Д6 (1 ч.), Д4 (5 ч.)</w:t>
            </w:r>
          </w:p>
        </w:tc>
      </w:tr>
      <w:tr>
        <w:trPr>
          <w:trHeight w:val="61" w:hRule="atLeast"/>
        </w:trPr>
        <w:tc>
          <w:tcPr>
            <w:tcW w:w="2098"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tc>
        <w:tc>
          <w:tcPr>
            <w:tcW w:w="2215"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tc>
        <w:tc>
          <w:tcPr>
            <w:tcW w:w="158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7 день</w:t>
            </w:r>
          </w:p>
        </w:tc>
        <w:tc>
          <w:tcPr>
            <w:tcW w:w="323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Д3 (2 ч.), Д2 (2 ч.), Д4 (2 ч.)</w:t>
            </w:r>
          </w:p>
        </w:tc>
      </w:tr>
      <w:tr>
        <w:trPr>
          <w:trHeight w:val="61" w:hRule="atLeast"/>
        </w:trPr>
        <w:tc>
          <w:tcPr>
            <w:tcW w:w="2098"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tc>
        <w:tc>
          <w:tcPr>
            <w:tcW w:w="2215"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tc>
        <w:tc>
          <w:tcPr>
            <w:tcW w:w="158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8 день</w:t>
            </w:r>
          </w:p>
        </w:tc>
        <w:tc>
          <w:tcPr>
            <w:tcW w:w="3238" w:type="dxa"/>
            <w:tcBorders>
              <w:top w:val="single" w:sz="4" w:space="0" w:color="000000"/>
              <w:left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Д7 (6 ч.)</w:t>
            </w:r>
          </w:p>
        </w:tc>
      </w:tr>
      <w:tr>
        <w:trPr/>
        <w:tc>
          <w:tcPr>
            <w:tcW w:w="2098"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rFonts w:ascii="Times New Roman" w:hAnsi="Times New Roman" w:cs="Times New Roman"/>
                <w:color w:val="000000"/>
                <w:sz w:val="21"/>
                <w:szCs w:val="21"/>
              </w:rPr>
            </w:pPr>
            <w:r>
              <w:rPr>
                <w:rFonts w:cs="Times New Roman" w:ascii="Times New Roman" w:hAnsi="Times New Roman"/>
                <w:color w:val="000000"/>
                <w:sz w:val="21"/>
                <w:szCs w:val="21"/>
              </w:rPr>
            </w:r>
          </w:p>
        </w:tc>
        <w:tc>
          <w:tcPr>
            <w:tcW w:w="2215"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Итоговая аттестация</w:t>
            </w:r>
          </w:p>
          <w:p>
            <w:pPr>
              <w:pStyle w:val="ConsPlusNormal"/>
              <w:jc w:val="center"/>
              <w:rPr/>
            </w:pPr>
            <w:r>
              <w:rPr>
                <w:rFonts w:cs="Times New Roman" w:ascii="Times New Roman" w:hAnsi="Times New Roman"/>
                <w:color w:val="000000"/>
                <w:sz w:val="21"/>
                <w:szCs w:val="21"/>
              </w:rPr>
              <w:t>(дата проведения)</w:t>
            </w:r>
          </w:p>
        </w:tc>
        <w:tc>
          <w:tcPr>
            <w:tcW w:w="158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9 день</w:t>
            </w:r>
          </w:p>
        </w:tc>
        <w:tc>
          <w:tcPr>
            <w:tcW w:w="323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Итоговая аттестация (2 ч.)</w:t>
            </w:r>
          </w:p>
        </w:tc>
      </w:tr>
      <w:tr>
        <w:trPr/>
        <w:tc>
          <w:tcPr>
            <w:tcW w:w="9133" w:type="dxa"/>
            <w:gridSpan w:val="4"/>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Используемые сокращения наименований дисциплин Программы:</w:t>
            </w:r>
          </w:p>
          <w:p>
            <w:pPr>
              <w:pStyle w:val="ConsPlusNormal"/>
              <w:rPr/>
            </w:pPr>
            <w:r>
              <w:rPr>
                <w:rFonts w:cs="Times New Roman" w:ascii="Times New Roman" w:hAnsi="Times New Roman"/>
                <w:color w:val="000000"/>
                <w:sz w:val="21"/>
                <w:szCs w:val="21"/>
              </w:rPr>
              <w:t>Дисциплина 1 (Д1) - Правовая подготовка;</w:t>
            </w:r>
          </w:p>
          <w:p>
            <w:pPr>
              <w:pStyle w:val="ConsPlusNormal"/>
              <w:rPr/>
            </w:pPr>
            <w:r>
              <w:rPr>
                <w:rFonts w:cs="Times New Roman" w:ascii="Times New Roman" w:hAnsi="Times New Roman"/>
                <w:color w:val="000000"/>
                <w:sz w:val="21"/>
                <w:szCs w:val="21"/>
              </w:rPr>
              <w:t>Дисциплина 2 (Д2) - Тактико-специальная подготовка;</w:t>
            </w:r>
          </w:p>
          <w:p>
            <w:pPr>
              <w:pStyle w:val="ConsPlusNormal"/>
              <w:rPr/>
            </w:pPr>
            <w:r>
              <w:rPr>
                <w:rFonts w:cs="Times New Roman" w:ascii="Times New Roman" w:hAnsi="Times New Roman"/>
                <w:color w:val="000000"/>
                <w:sz w:val="21"/>
                <w:szCs w:val="21"/>
              </w:rPr>
              <w:t>Дисциплина 3 (Д3) - Техническая подготовка;</w:t>
            </w:r>
          </w:p>
          <w:p>
            <w:pPr>
              <w:pStyle w:val="ConsPlusNormal"/>
              <w:rPr/>
            </w:pPr>
            <w:r>
              <w:rPr>
                <w:rFonts w:cs="Times New Roman" w:ascii="Times New Roman" w:hAnsi="Times New Roman"/>
                <w:color w:val="000000"/>
                <w:sz w:val="21"/>
                <w:szCs w:val="21"/>
              </w:rPr>
              <w:t>Дисциплина 4 (Д4) - Огневая подготовка;</w:t>
            </w:r>
          </w:p>
          <w:p>
            <w:pPr>
              <w:pStyle w:val="ConsPlusNormal"/>
              <w:rPr/>
            </w:pPr>
            <w:r>
              <w:rPr>
                <w:rFonts w:cs="Times New Roman" w:ascii="Times New Roman" w:hAnsi="Times New Roman"/>
                <w:color w:val="000000"/>
                <w:sz w:val="21"/>
                <w:szCs w:val="21"/>
              </w:rPr>
              <w:t>Дисциплина 5 (Д5) - Специальная физическая подготовка;</w:t>
            </w:r>
          </w:p>
          <w:p>
            <w:pPr>
              <w:pStyle w:val="ConsPlusNormal"/>
              <w:rPr/>
            </w:pPr>
            <w:r>
              <w:rPr>
                <w:rFonts w:cs="Times New Roman" w:ascii="Times New Roman" w:hAnsi="Times New Roman"/>
                <w:color w:val="000000"/>
                <w:sz w:val="21"/>
                <w:szCs w:val="21"/>
              </w:rPr>
              <w:t>Дисциплина 6 (Д6) - Оказание первой помощи;</w:t>
            </w:r>
          </w:p>
          <w:p>
            <w:pPr>
              <w:pStyle w:val="ConsPlusNormal"/>
              <w:rPr/>
            </w:pPr>
            <w:r>
              <w:rPr>
                <w:rFonts w:cs="Times New Roman" w:ascii="Times New Roman" w:hAnsi="Times New Roman"/>
                <w:color w:val="000000"/>
                <w:sz w:val="21"/>
                <w:szCs w:val="21"/>
              </w:rPr>
              <w:t>Дисциплина 7 (Д7) - Противодействие терроризму. Обеспечение антитеррористической защищенности объектов</w:t>
            </w:r>
          </w:p>
        </w:tc>
      </w:tr>
    </w:tbl>
    <w:p>
      <w:pPr>
        <w:pStyle w:val="ConsPlusNormal"/>
        <w:jc w:val="both"/>
        <w:rPr>
          <w:rFonts w:ascii="Times New Roman" w:hAnsi="Times New Roman" w:cs="Times New Roman"/>
          <w:color w:val="000000"/>
          <w:szCs w:val="28"/>
        </w:rPr>
      </w:pPr>
      <w:r>
        <w:rPr>
          <w:rFonts w:cs="Times New Roman" w:ascii="Times New Roman" w:hAnsi="Times New Roman"/>
          <w:color w:val="000000"/>
          <w:szCs w:val="28"/>
        </w:rPr>
      </w:r>
    </w:p>
    <w:p>
      <w:pPr>
        <w:pStyle w:val="ConsPlusNormal"/>
        <w:ind w:firstLine="709"/>
        <w:jc w:val="both"/>
        <w:rPr>
          <w:rFonts w:ascii="Times New Roman" w:hAnsi="Times New Roman" w:cs="Times New Roman"/>
          <w:color w:val="000000"/>
          <w:szCs w:val="28"/>
        </w:rPr>
      </w:pPr>
      <w:r>
        <w:rPr>
          <w:rFonts w:cs="Times New Roman" w:ascii="Times New Roman" w:hAnsi="Times New Roman"/>
          <w:color w:val="000000"/>
          <w:szCs w:val="28"/>
        </w:rPr>
      </w:r>
    </w:p>
    <w:p>
      <w:pPr>
        <w:pStyle w:val="ConsPlusNormal"/>
        <w:ind w:firstLine="709"/>
        <w:jc w:val="both"/>
        <w:rPr>
          <w:rFonts w:ascii="Times New Roman" w:hAnsi="Times New Roman" w:cs="Times New Roman"/>
          <w:color w:val="000000"/>
          <w:szCs w:val="28"/>
        </w:rPr>
      </w:pPr>
      <w:r>
        <w:rPr>
          <w:rFonts w:cs="Times New Roman" w:ascii="Times New Roman" w:hAnsi="Times New Roman"/>
          <w:color w:val="000000"/>
          <w:szCs w:val="28"/>
        </w:rPr>
      </w:r>
    </w:p>
    <w:p>
      <w:pPr>
        <w:pStyle w:val="ConsPlusNormal"/>
        <w:ind w:firstLine="709"/>
        <w:jc w:val="both"/>
        <w:rPr>
          <w:rFonts w:ascii="Times New Roman" w:hAnsi="Times New Roman" w:cs="Times New Roman"/>
          <w:color w:val="000000"/>
          <w:szCs w:val="28"/>
        </w:rPr>
      </w:pPr>
      <w:r>
        <w:rPr>
          <w:rFonts w:cs="Times New Roman" w:ascii="Times New Roman" w:hAnsi="Times New Roman"/>
          <w:color w:val="000000"/>
          <w:szCs w:val="28"/>
        </w:rPr>
      </w:r>
    </w:p>
    <w:p>
      <w:pPr>
        <w:pStyle w:val="ConsPlusNormal"/>
        <w:ind w:firstLine="709"/>
        <w:jc w:val="both"/>
        <w:rPr/>
      </w:pPr>
      <w:r>
        <w:rPr>
          <w:rFonts w:cs="Times New Roman" w:ascii="Times New Roman" w:hAnsi="Times New Roman"/>
          <w:color w:val="000000"/>
          <w:szCs w:val="28"/>
        </w:rPr>
        <w:t>14</w:t>
      </w:r>
      <w:r>
        <w:rPr>
          <w:rFonts w:cs="Times New Roman" w:ascii="Times New Roman" w:hAnsi="Times New Roman"/>
          <w:color w:val="000000"/>
          <w:szCs w:val="28"/>
        </w:rPr>
        <w:t>.3. Типовые календарные учебные графики представлены</w:t>
        <w:br/>
        <w:t>в соответствии с ранее присвоенными разрядами. На основании типовых календарных учебных графиков организации, осуществляющие образовательную деятельность, разрабатывают и утверждают календарные учебные графики по соответствующим Образовательным программам. Календарные графики по группам обучающихся утверждаются руководителем организации, осуществляющей образовательную деятельность.</w:t>
      </w:r>
    </w:p>
    <w:p>
      <w:pPr>
        <w:pStyle w:val="ConsPlusTitle"/>
        <w:ind w:firstLine="709"/>
        <w:jc w:val="both"/>
        <w:rPr/>
      </w:pPr>
      <w:r>
        <w:rPr>
          <w:rFonts w:cs="Times New Roman" w:ascii="Times New Roman" w:hAnsi="Times New Roman"/>
          <w:b w:val="false"/>
          <w:color w:val="000000"/>
          <w:szCs w:val="28"/>
        </w:rPr>
        <w:t>15</w:t>
      </w:r>
      <w:r>
        <w:rPr>
          <w:rFonts w:cs="Times New Roman" w:ascii="Times New Roman" w:hAnsi="Times New Roman"/>
          <w:b w:val="false"/>
          <w:color w:val="000000"/>
          <w:szCs w:val="28"/>
        </w:rPr>
        <w:t>. Типовой учебный план Программы.</w:t>
      </w:r>
    </w:p>
    <w:p>
      <w:pPr>
        <w:pStyle w:val="ConsPlusTitle"/>
        <w:ind w:firstLine="709"/>
        <w:jc w:val="both"/>
        <w:rPr/>
      </w:pPr>
      <w:r>
        <w:rPr>
          <w:rFonts w:cs="Times New Roman" w:ascii="Times New Roman" w:hAnsi="Times New Roman"/>
          <w:b w:val="false"/>
          <w:color w:val="000000"/>
          <w:szCs w:val="28"/>
        </w:rPr>
        <w:t>15</w:t>
      </w:r>
      <w:r>
        <w:rPr>
          <w:rFonts w:cs="Times New Roman" w:ascii="Times New Roman" w:hAnsi="Times New Roman"/>
          <w:b w:val="false"/>
          <w:color w:val="000000"/>
          <w:szCs w:val="28"/>
        </w:rPr>
        <w:t>.1. Типовой учебный план по программе повышения квалификации охранников.</w:t>
      </w:r>
    </w:p>
    <w:p>
      <w:pPr>
        <w:pStyle w:val="ConsPlusNormal"/>
        <w:jc w:val="both"/>
        <w:rPr>
          <w:rFonts w:ascii="Times New Roman" w:hAnsi="Times New Roman" w:cs="Times New Roman"/>
          <w:szCs w:val="28"/>
        </w:rPr>
      </w:pPr>
      <w:r>
        <w:rPr>
          <w:rFonts w:cs="Times New Roman" w:ascii="Times New Roman" w:hAnsi="Times New Roman"/>
          <w:szCs w:val="28"/>
        </w:rPr>
      </w:r>
    </w:p>
    <w:tbl>
      <w:tblPr>
        <w:tblW w:w="9134" w:type="dxa"/>
        <w:jc w:val="left"/>
        <w:tblInd w:w="0" w:type="dxa"/>
        <w:tblCellMar>
          <w:top w:w="102" w:type="dxa"/>
          <w:left w:w="62" w:type="dxa"/>
          <w:bottom w:w="102" w:type="dxa"/>
          <w:right w:w="62" w:type="dxa"/>
        </w:tblCellMar>
        <w:tblLook w:val="0000" w:noHBand="0" w:noVBand="0" w:firstColumn="0" w:lastRow="0" w:lastColumn="0" w:firstRow="0"/>
      </w:tblPr>
      <w:tblGrid>
        <w:gridCol w:w="453"/>
        <w:gridCol w:w="2553"/>
        <w:gridCol w:w="569"/>
        <w:gridCol w:w="739"/>
        <w:gridCol w:w="748"/>
        <w:gridCol w:w="561"/>
        <w:gridCol w:w="697"/>
        <w:gridCol w:w="729"/>
        <w:gridCol w:w="570"/>
        <w:gridCol w:w="742"/>
        <w:gridCol w:w="771"/>
      </w:tblGrid>
      <w:tr>
        <w:trPr>
          <w:tblHeader w:val="true"/>
        </w:trPr>
        <w:tc>
          <w:tcPr>
            <w:tcW w:w="453"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 xml:space="preserve">№ </w:t>
            </w:r>
            <w:r>
              <w:rPr>
                <w:rFonts w:cs="Times New Roman" w:ascii="Times New Roman" w:hAnsi="Times New Roman"/>
                <w:sz w:val="21"/>
                <w:szCs w:val="21"/>
              </w:rPr>
              <w:t>п/п</w:t>
            </w:r>
          </w:p>
        </w:tc>
        <w:tc>
          <w:tcPr>
            <w:tcW w:w="2553"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Наименование дисциплины</w:t>
            </w:r>
          </w:p>
        </w:tc>
        <w:tc>
          <w:tcPr>
            <w:tcW w:w="2056"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4 разряд</w:t>
            </w:r>
          </w:p>
        </w:tc>
        <w:tc>
          <w:tcPr>
            <w:tcW w:w="1987"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5 разряд</w:t>
            </w:r>
          </w:p>
        </w:tc>
        <w:tc>
          <w:tcPr>
            <w:tcW w:w="2083"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6 разряд</w:t>
            </w:r>
          </w:p>
        </w:tc>
      </w:tr>
      <w:tr>
        <w:trPr>
          <w:tblHeader w:val="true"/>
        </w:trPr>
        <w:tc>
          <w:tcPr>
            <w:tcW w:w="45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55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056"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количество часов</w:t>
            </w:r>
          </w:p>
        </w:tc>
        <w:tc>
          <w:tcPr>
            <w:tcW w:w="1987"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количество часов</w:t>
            </w:r>
          </w:p>
        </w:tc>
        <w:tc>
          <w:tcPr>
            <w:tcW w:w="2083"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количество часов</w:t>
            </w:r>
          </w:p>
        </w:tc>
      </w:tr>
      <w:tr>
        <w:trPr>
          <w:tblHeader w:val="true"/>
        </w:trPr>
        <w:tc>
          <w:tcPr>
            <w:tcW w:w="45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55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569"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все-го</w:t>
            </w:r>
          </w:p>
        </w:tc>
        <w:tc>
          <w:tcPr>
            <w:tcW w:w="1487"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в том числе:</w:t>
            </w:r>
          </w:p>
        </w:tc>
        <w:tc>
          <w:tcPr>
            <w:tcW w:w="561"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все-го</w:t>
            </w:r>
          </w:p>
        </w:tc>
        <w:tc>
          <w:tcPr>
            <w:tcW w:w="1426"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в том числе</w:t>
            </w:r>
          </w:p>
        </w:tc>
        <w:tc>
          <w:tcPr>
            <w:tcW w:w="570"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все-го</w:t>
            </w:r>
          </w:p>
        </w:tc>
        <w:tc>
          <w:tcPr>
            <w:tcW w:w="1513"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в том числе</w:t>
            </w:r>
          </w:p>
        </w:tc>
      </w:tr>
      <w:tr>
        <w:trPr>
          <w:tblHeader w:val="true"/>
        </w:trPr>
        <w:tc>
          <w:tcPr>
            <w:tcW w:w="45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55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569"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739"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теоре-тичес-ких</w:t>
            </w:r>
          </w:p>
        </w:tc>
        <w:tc>
          <w:tcPr>
            <w:tcW w:w="748"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прак-тичес-</w:t>
            </w:r>
          </w:p>
          <w:p>
            <w:pPr>
              <w:pStyle w:val="ConsPlusNormal"/>
              <w:jc w:val="center"/>
              <w:rPr/>
            </w:pPr>
            <w:r>
              <w:rPr>
                <w:rFonts w:cs="Times New Roman" w:ascii="Times New Roman" w:hAnsi="Times New Roman"/>
                <w:sz w:val="21"/>
                <w:szCs w:val="21"/>
              </w:rPr>
              <w:t>ких</w:t>
            </w:r>
          </w:p>
        </w:tc>
        <w:tc>
          <w:tcPr>
            <w:tcW w:w="561"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697"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теоре-тичес-ких</w:t>
            </w:r>
          </w:p>
        </w:tc>
        <w:tc>
          <w:tcPr>
            <w:tcW w:w="729"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прак-тичес-</w:t>
            </w:r>
          </w:p>
          <w:p>
            <w:pPr>
              <w:pStyle w:val="ConsPlusNormal"/>
              <w:jc w:val="center"/>
              <w:rPr/>
            </w:pPr>
            <w:r>
              <w:rPr>
                <w:rFonts w:cs="Times New Roman" w:ascii="Times New Roman" w:hAnsi="Times New Roman"/>
                <w:sz w:val="21"/>
                <w:szCs w:val="21"/>
              </w:rPr>
              <w:t>ких</w:t>
            </w:r>
          </w:p>
        </w:tc>
        <w:tc>
          <w:tcPr>
            <w:tcW w:w="570"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74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теоре-тичес-ких</w:t>
            </w:r>
          </w:p>
        </w:tc>
        <w:tc>
          <w:tcPr>
            <w:tcW w:w="771"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прак-тичес-</w:t>
            </w:r>
          </w:p>
          <w:p>
            <w:pPr>
              <w:pStyle w:val="ConsPlusNormal"/>
              <w:jc w:val="center"/>
              <w:rPr/>
            </w:pPr>
            <w:r>
              <w:rPr>
                <w:rFonts w:cs="Times New Roman" w:ascii="Times New Roman" w:hAnsi="Times New Roman"/>
                <w:sz w:val="21"/>
                <w:szCs w:val="21"/>
              </w:rPr>
              <w:t>ких</w:t>
            </w:r>
          </w:p>
        </w:tc>
      </w:tr>
      <w:tr>
        <w:trPr/>
        <w:tc>
          <w:tcPr>
            <w:tcW w:w="4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1</w:t>
            </w:r>
          </w:p>
        </w:tc>
        <w:tc>
          <w:tcPr>
            <w:tcW w:w="25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sz w:val="21"/>
                <w:szCs w:val="21"/>
              </w:rPr>
              <w:t>Правовая подготовка</w:t>
            </w:r>
          </w:p>
        </w:tc>
        <w:tc>
          <w:tcPr>
            <w:tcW w:w="56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1</w:t>
            </w:r>
          </w:p>
        </w:tc>
        <w:tc>
          <w:tcPr>
            <w:tcW w:w="73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c>
          <w:tcPr>
            <w:tcW w:w="74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 (0,5)</w:t>
            </w:r>
          </w:p>
        </w:tc>
        <w:tc>
          <w:tcPr>
            <w:tcW w:w="56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4</w:t>
            </w:r>
          </w:p>
        </w:tc>
        <w:tc>
          <w:tcPr>
            <w:tcW w:w="69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2</w:t>
            </w:r>
          </w:p>
        </w:tc>
        <w:tc>
          <w:tcPr>
            <w:tcW w:w="72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2 (0,5)</w:t>
            </w:r>
          </w:p>
        </w:tc>
        <w:tc>
          <w:tcPr>
            <w:tcW w:w="57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6</w:t>
            </w:r>
          </w:p>
        </w:tc>
        <w:tc>
          <w:tcPr>
            <w:tcW w:w="7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3</w:t>
            </w:r>
          </w:p>
        </w:tc>
        <w:tc>
          <w:tcPr>
            <w:tcW w:w="7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3 (0,5)</w:t>
            </w:r>
          </w:p>
        </w:tc>
      </w:tr>
      <w:tr>
        <w:trPr/>
        <w:tc>
          <w:tcPr>
            <w:tcW w:w="4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2</w:t>
            </w:r>
          </w:p>
        </w:tc>
        <w:tc>
          <w:tcPr>
            <w:tcW w:w="25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sz w:val="21"/>
                <w:szCs w:val="21"/>
              </w:rPr>
              <w:t>Тактико-специальная подготовка</w:t>
            </w:r>
          </w:p>
        </w:tc>
        <w:tc>
          <w:tcPr>
            <w:tcW w:w="56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1</w:t>
            </w:r>
          </w:p>
        </w:tc>
        <w:tc>
          <w:tcPr>
            <w:tcW w:w="73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c>
          <w:tcPr>
            <w:tcW w:w="74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 (0,5)</w:t>
            </w:r>
          </w:p>
        </w:tc>
        <w:tc>
          <w:tcPr>
            <w:tcW w:w="56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2</w:t>
            </w:r>
          </w:p>
        </w:tc>
        <w:tc>
          <w:tcPr>
            <w:tcW w:w="69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1</w:t>
            </w:r>
          </w:p>
        </w:tc>
        <w:tc>
          <w:tcPr>
            <w:tcW w:w="72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1 (0,5)</w:t>
            </w:r>
          </w:p>
        </w:tc>
        <w:tc>
          <w:tcPr>
            <w:tcW w:w="57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2</w:t>
            </w:r>
          </w:p>
        </w:tc>
        <w:tc>
          <w:tcPr>
            <w:tcW w:w="7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1</w:t>
            </w:r>
          </w:p>
        </w:tc>
        <w:tc>
          <w:tcPr>
            <w:tcW w:w="7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1 (0,5)</w:t>
            </w:r>
          </w:p>
        </w:tc>
      </w:tr>
      <w:tr>
        <w:trPr/>
        <w:tc>
          <w:tcPr>
            <w:tcW w:w="4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3</w:t>
            </w:r>
          </w:p>
        </w:tc>
        <w:tc>
          <w:tcPr>
            <w:tcW w:w="25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sz w:val="21"/>
                <w:szCs w:val="21"/>
              </w:rPr>
              <w:t>Техническая подготовка</w:t>
            </w:r>
          </w:p>
        </w:tc>
        <w:tc>
          <w:tcPr>
            <w:tcW w:w="56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1</w:t>
            </w:r>
          </w:p>
        </w:tc>
        <w:tc>
          <w:tcPr>
            <w:tcW w:w="73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c>
          <w:tcPr>
            <w:tcW w:w="74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 (0,5)</w:t>
            </w:r>
          </w:p>
        </w:tc>
        <w:tc>
          <w:tcPr>
            <w:tcW w:w="56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1</w:t>
            </w:r>
          </w:p>
        </w:tc>
        <w:tc>
          <w:tcPr>
            <w:tcW w:w="69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c>
          <w:tcPr>
            <w:tcW w:w="72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 (0,5)</w:t>
            </w:r>
          </w:p>
        </w:tc>
        <w:tc>
          <w:tcPr>
            <w:tcW w:w="57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1</w:t>
            </w:r>
          </w:p>
        </w:tc>
        <w:tc>
          <w:tcPr>
            <w:tcW w:w="7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c>
          <w:tcPr>
            <w:tcW w:w="7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 (0,5)</w:t>
            </w:r>
          </w:p>
        </w:tc>
      </w:tr>
      <w:tr>
        <w:trPr/>
        <w:tc>
          <w:tcPr>
            <w:tcW w:w="4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4</w:t>
            </w:r>
          </w:p>
        </w:tc>
        <w:tc>
          <w:tcPr>
            <w:tcW w:w="25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sz w:val="21"/>
                <w:szCs w:val="21"/>
              </w:rPr>
              <w:t>Огневая подготовка</w:t>
            </w:r>
          </w:p>
        </w:tc>
        <w:tc>
          <w:tcPr>
            <w:tcW w:w="56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w:t>
            </w:r>
          </w:p>
        </w:tc>
        <w:tc>
          <w:tcPr>
            <w:tcW w:w="73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w:t>
            </w:r>
          </w:p>
        </w:tc>
        <w:tc>
          <w:tcPr>
            <w:tcW w:w="74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w:t>
            </w:r>
          </w:p>
        </w:tc>
        <w:tc>
          <w:tcPr>
            <w:tcW w:w="56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4</w:t>
            </w:r>
          </w:p>
        </w:tc>
        <w:tc>
          <w:tcPr>
            <w:tcW w:w="69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1</w:t>
            </w:r>
          </w:p>
        </w:tc>
        <w:tc>
          <w:tcPr>
            <w:tcW w:w="72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3 (0,5)</w:t>
            </w:r>
          </w:p>
        </w:tc>
        <w:tc>
          <w:tcPr>
            <w:tcW w:w="57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6</w:t>
            </w:r>
          </w:p>
        </w:tc>
        <w:tc>
          <w:tcPr>
            <w:tcW w:w="7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2</w:t>
            </w:r>
          </w:p>
        </w:tc>
        <w:tc>
          <w:tcPr>
            <w:tcW w:w="7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4 (0,5)</w:t>
            </w:r>
          </w:p>
        </w:tc>
      </w:tr>
      <w:tr>
        <w:trPr/>
        <w:tc>
          <w:tcPr>
            <w:tcW w:w="4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5</w:t>
            </w:r>
          </w:p>
        </w:tc>
        <w:tc>
          <w:tcPr>
            <w:tcW w:w="25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sz w:val="21"/>
                <w:szCs w:val="21"/>
              </w:rPr>
              <w:t>Использование специальных средств</w:t>
            </w:r>
          </w:p>
        </w:tc>
        <w:tc>
          <w:tcPr>
            <w:tcW w:w="56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1</w:t>
            </w:r>
          </w:p>
        </w:tc>
        <w:tc>
          <w:tcPr>
            <w:tcW w:w="73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c>
          <w:tcPr>
            <w:tcW w:w="74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 (0,5)</w:t>
            </w:r>
          </w:p>
        </w:tc>
        <w:tc>
          <w:tcPr>
            <w:tcW w:w="56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1</w:t>
            </w:r>
          </w:p>
        </w:tc>
        <w:tc>
          <w:tcPr>
            <w:tcW w:w="69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c>
          <w:tcPr>
            <w:tcW w:w="72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 (0,5)</w:t>
            </w:r>
          </w:p>
        </w:tc>
        <w:tc>
          <w:tcPr>
            <w:tcW w:w="57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1</w:t>
            </w:r>
          </w:p>
        </w:tc>
        <w:tc>
          <w:tcPr>
            <w:tcW w:w="7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c>
          <w:tcPr>
            <w:tcW w:w="7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 (0,5)</w:t>
            </w:r>
          </w:p>
        </w:tc>
      </w:tr>
      <w:tr>
        <w:trPr/>
        <w:tc>
          <w:tcPr>
            <w:tcW w:w="4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6</w:t>
            </w:r>
          </w:p>
        </w:tc>
        <w:tc>
          <w:tcPr>
            <w:tcW w:w="25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sz w:val="21"/>
                <w:szCs w:val="21"/>
              </w:rPr>
              <w:t>Оказание первой помощи</w:t>
            </w:r>
          </w:p>
        </w:tc>
        <w:tc>
          <w:tcPr>
            <w:tcW w:w="56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1</w:t>
            </w:r>
          </w:p>
        </w:tc>
        <w:tc>
          <w:tcPr>
            <w:tcW w:w="73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c>
          <w:tcPr>
            <w:tcW w:w="74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 (0,5)</w:t>
            </w:r>
          </w:p>
        </w:tc>
        <w:tc>
          <w:tcPr>
            <w:tcW w:w="56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1</w:t>
            </w:r>
          </w:p>
        </w:tc>
        <w:tc>
          <w:tcPr>
            <w:tcW w:w="69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c>
          <w:tcPr>
            <w:tcW w:w="72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 (0,5)</w:t>
            </w:r>
          </w:p>
        </w:tc>
        <w:tc>
          <w:tcPr>
            <w:tcW w:w="57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1</w:t>
            </w:r>
          </w:p>
        </w:tc>
        <w:tc>
          <w:tcPr>
            <w:tcW w:w="7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c>
          <w:tcPr>
            <w:tcW w:w="7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 (0,5)</w:t>
            </w:r>
          </w:p>
        </w:tc>
      </w:tr>
      <w:tr>
        <w:trPr/>
        <w:tc>
          <w:tcPr>
            <w:tcW w:w="4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7</w:t>
            </w:r>
          </w:p>
        </w:tc>
        <w:tc>
          <w:tcPr>
            <w:tcW w:w="25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sz w:val="21"/>
                <w:szCs w:val="21"/>
              </w:rPr>
              <w:t>Противодействие терроризму.</w:t>
            </w:r>
          </w:p>
          <w:p>
            <w:pPr>
              <w:pStyle w:val="ConsPlusNormal"/>
              <w:rPr/>
            </w:pPr>
            <w:r>
              <w:rPr>
                <w:rFonts w:cs="Times New Roman" w:ascii="Times New Roman" w:hAnsi="Times New Roman"/>
                <w:sz w:val="21"/>
                <w:szCs w:val="21"/>
              </w:rPr>
              <w:t>Обеспечение антитеррористической защищенности объектов</w:t>
            </w:r>
          </w:p>
        </w:tc>
        <w:tc>
          <w:tcPr>
            <w:tcW w:w="56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1</w:t>
            </w:r>
          </w:p>
        </w:tc>
        <w:tc>
          <w:tcPr>
            <w:tcW w:w="73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c>
          <w:tcPr>
            <w:tcW w:w="74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 (0,5)</w:t>
            </w:r>
          </w:p>
        </w:tc>
        <w:tc>
          <w:tcPr>
            <w:tcW w:w="56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1</w:t>
            </w:r>
          </w:p>
        </w:tc>
        <w:tc>
          <w:tcPr>
            <w:tcW w:w="69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c>
          <w:tcPr>
            <w:tcW w:w="72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 (0,5)</w:t>
            </w:r>
          </w:p>
        </w:tc>
        <w:tc>
          <w:tcPr>
            <w:tcW w:w="57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1</w:t>
            </w:r>
          </w:p>
        </w:tc>
        <w:tc>
          <w:tcPr>
            <w:tcW w:w="7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c>
          <w:tcPr>
            <w:tcW w:w="7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 (0,5)</w:t>
            </w:r>
          </w:p>
        </w:tc>
      </w:tr>
      <w:tr>
        <w:trPr/>
        <w:tc>
          <w:tcPr>
            <w:tcW w:w="3006"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sz w:val="21"/>
                <w:szCs w:val="21"/>
              </w:rPr>
              <w:t>Промежуточная аттестация</w:t>
            </w:r>
          </w:p>
        </w:tc>
        <w:tc>
          <w:tcPr>
            <w:tcW w:w="6126" w:type="dxa"/>
            <w:gridSpan w:val="9"/>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both"/>
              <w:rPr/>
            </w:pPr>
            <w:r>
              <w:rPr>
                <w:rFonts w:cs="Times New Roman" w:ascii="Times New Roman" w:hAnsi="Times New Roman"/>
                <w:sz w:val="21"/>
                <w:szCs w:val="21"/>
              </w:rPr>
              <w:t>время проведения включено в общее время освоения дисциплин (указано в скобках в графах для практических занятий)</w:t>
            </w:r>
          </w:p>
        </w:tc>
      </w:tr>
      <w:tr>
        <w:trPr/>
        <w:tc>
          <w:tcPr>
            <w:tcW w:w="3006"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sz w:val="21"/>
                <w:szCs w:val="21"/>
              </w:rPr>
              <w:t>Итоговая аттестация</w:t>
            </w:r>
          </w:p>
        </w:tc>
        <w:tc>
          <w:tcPr>
            <w:tcW w:w="56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2</w:t>
            </w:r>
          </w:p>
        </w:tc>
        <w:tc>
          <w:tcPr>
            <w:tcW w:w="73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1</w:t>
            </w:r>
          </w:p>
        </w:tc>
        <w:tc>
          <w:tcPr>
            <w:tcW w:w="74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1</w:t>
            </w:r>
          </w:p>
        </w:tc>
        <w:tc>
          <w:tcPr>
            <w:tcW w:w="56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2</w:t>
            </w:r>
          </w:p>
        </w:tc>
        <w:tc>
          <w:tcPr>
            <w:tcW w:w="69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1</w:t>
            </w:r>
          </w:p>
        </w:tc>
        <w:tc>
          <w:tcPr>
            <w:tcW w:w="72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1</w:t>
            </w:r>
          </w:p>
        </w:tc>
        <w:tc>
          <w:tcPr>
            <w:tcW w:w="57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2</w:t>
            </w:r>
          </w:p>
        </w:tc>
        <w:tc>
          <w:tcPr>
            <w:tcW w:w="7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1</w:t>
            </w:r>
          </w:p>
        </w:tc>
        <w:tc>
          <w:tcPr>
            <w:tcW w:w="7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1</w:t>
            </w:r>
          </w:p>
        </w:tc>
      </w:tr>
      <w:tr>
        <w:trPr/>
        <w:tc>
          <w:tcPr>
            <w:tcW w:w="3006"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sz w:val="21"/>
                <w:szCs w:val="21"/>
              </w:rPr>
              <w:t>Итого</w:t>
            </w:r>
          </w:p>
        </w:tc>
        <w:tc>
          <w:tcPr>
            <w:tcW w:w="56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8</w:t>
            </w:r>
          </w:p>
        </w:tc>
        <w:tc>
          <w:tcPr>
            <w:tcW w:w="73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4</w:t>
            </w:r>
          </w:p>
        </w:tc>
        <w:tc>
          <w:tcPr>
            <w:tcW w:w="74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4</w:t>
            </w:r>
          </w:p>
        </w:tc>
        <w:tc>
          <w:tcPr>
            <w:tcW w:w="56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16</w:t>
            </w:r>
          </w:p>
        </w:tc>
        <w:tc>
          <w:tcPr>
            <w:tcW w:w="69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7</w:t>
            </w:r>
          </w:p>
        </w:tc>
        <w:tc>
          <w:tcPr>
            <w:tcW w:w="72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9</w:t>
            </w:r>
          </w:p>
        </w:tc>
        <w:tc>
          <w:tcPr>
            <w:tcW w:w="57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20</w:t>
            </w:r>
          </w:p>
        </w:tc>
        <w:tc>
          <w:tcPr>
            <w:tcW w:w="7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9</w:t>
            </w:r>
          </w:p>
        </w:tc>
        <w:tc>
          <w:tcPr>
            <w:tcW w:w="7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11</w:t>
            </w:r>
          </w:p>
        </w:tc>
      </w:tr>
    </w:tbl>
    <w:p>
      <w:pPr>
        <w:pStyle w:val="ConsPlusNormal"/>
        <w:ind w:firstLine="540"/>
        <w:jc w:val="both"/>
        <w:rPr>
          <w:rFonts w:ascii="Times New Roman" w:hAnsi="Times New Roman" w:cs="Times New Roman"/>
          <w:color w:val="0000FF"/>
          <w:szCs w:val="28"/>
        </w:rPr>
      </w:pPr>
      <w:r>
        <w:rPr>
          <w:rFonts w:cs="Times New Roman" w:ascii="Times New Roman" w:hAnsi="Times New Roman"/>
          <w:color w:val="0000FF"/>
          <w:szCs w:val="28"/>
        </w:rPr>
      </w:r>
    </w:p>
    <w:p>
      <w:pPr>
        <w:pStyle w:val="ConsPlusTitle"/>
        <w:ind w:firstLine="709"/>
        <w:jc w:val="both"/>
        <w:rPr>
          <w:rFonts w:ascii="Times New Roman" w:hAnsi="Times New Roman" w:cs="Times New Roman"/>
          <w:b w:val="false"/>
          <w:b w:val="false"/>
          <w:color w:val="000000"/>
          <w:szCs w:val="28"/>
        </w:rPr>
      </w:pPr>
      <w:r>
        <w:rPr>
          <w:rFonts w:cs="Times New Roman" w:ascii="Times New Roman" w:hAnsi="Times New Roman"/>
          <w:b w:val="false"/>
          <w:color w:val="000000"/>
          <w:szCs w:val="28"/>
        </w:rPr>
      </w:r>
    </w:p>
    <w:p>
      <w:pPr>
        <w:pStyle w:val="ConsPlusTitle"/>
        <w:ind w:firstLine="709"/>
        <w:jc w:val="both"/>
        <w:rPr>
          <w:rFonts w:ascii="Times New Roman" w:hAnsi="Times New Roman" w:cs="Times New Roman"/>
          <w:b w:val="false"/>
          <w:b w:val="false"/>
          <w:color w:val="000000"/>
          <w:szCs w:val="28"/>
        </w:rPr>
      </w:pPr>
      <w:r>
        <w:rPr>
          <w:rFonts w:cs="Times New Roman" w:ascii="Times New Roman" w:hAnsi="Times New Roman"/>
          <w:b w:val="false"/>
          <w:color w:val="000000"/>
          <w:szCs w:val="28"/>
        </w:rPr>
      </w:r>
    </w:p>
    <w:p>
      <w:pPr>
        <w:pStyle w:val="ConsPlusTitle"/>
        <w:ind w:firstLine="709"/>
        <w:jc w:val="both"/>
        <w:rPr>
          <w:rFonts w:ascii="Times New Roman" w:hAnsi="Times New Roman" w:cs="Times New Roman"/>
          <w:b w:val="false"/>
          <w:b w:val="false"/>
          <w:color w:val="000000"/>
          <w:szCs w:val="28"/>
        </w:rPr>
      </w:pPr>
      <w:r>
        <w:rPr>
          <w:rFonts w:cs="Times New Roman" w:ascii="Times New Roman" w:hAnsi="Times New Roman"/>
          <w:b w:val="false"/>
          <w:color w:val="000000"/>
          <w:szCs w:val="28"/>
        </w:rPr>
      </w:r>
    </w:p>
    <w:p>
      <w:pPr>
        <w:pStyle w:val="ConsPlusTitle"/>
        <w:ind w:firstLine="709"/>
        <w:jc w:val="both"/>
        <w:rPr/>
      </w:pPr>
      <w:r>
        <w:rPr>
          <w:rFonts w:cs="Times New Roman" w:ascii="Times New Roman" w:hAnsi="Times New Roman"/>
          <w:b w:val="false"/>
          <w:color w:val="000000"/>
          <w:szCs w:val="28"/>
        </w:rPr>
        <w:t>15</w:t>
      </w:r>
      <w:r>
        <w:rPr>
          <w:rFonts w:cs="Times New Roman" w:ascii="Times New Roman" w:hAnsi="Times New Roman"/>
          <w:b w:val="false"/>
          <w:color w:val="000000"/>
          <w:szCs w:val="28"/>
        </w:rPr>
        <w:t>.2. Типовой учебный план по программе повышения квалификации телохранителей.</w:t>
      </w:r>
    </w:p>
    <w:p>
      <w:pPr>
        <w:pStyle w:val="ConsPlusTitle"/>
        <w:ind w:firstLine="709"/>
        <w:jc w:val="both"/>
        <w:rPr>
          <w:rFonts w:ascii="Times New Roman" w:hAnsi="Times New Roman" w:cs="Times New Roman"/>
          <w:b w:val="false"/>
          <w:b w:val="false"/>
          <w:color w:val="000000"/>
          <w:szCs w:val="28"/>
        </w:rPr>
      </w:pPr>
      <w:r>
        <w:rPr>
          <w:rFonts w:cs="Times New Roman" w:ascii="Times New Roman" w:hAnsi="Times New Roman"/>
          <w:b w:val="false"/>
          <w:color w:val="000000"/>
          <w:szCs w:val="28"/>
        </w:rPr>
      </w:r>
    </w:p>
    <w:tbl>
      <w:tblPr>
        <w:tblW w:w="9132" w:type="dxa"/>
        <w:jc w:val="left"/>
        <w:tblInd w:w="0" w:type="dxa"/>
        <w:tblCellMar>
          <w:top w:w="102" w:type="dxa"/>
          <w:left w:w="62" w:type="dxa"/>
          <w:bottom w:w="102" w:type="dxa"/>
          <w:right w:w="62" w:type="dxa"/>
        </w:tblCellMar>
        <w:tblLook w:val="0000" w:noHBand="0" w:noVBand="0" w:firstColumn="0" w:lastRow="0" w:lastColumn="0" w:firstRow="0"/>
      </w:tblPr>
      <w:tblGrid>
        <w:gridCol w:w="452"/>
        <w:gridCol w:w="3998"/>
        <w:gridCol w:w="997"/>
        <w:gridCol w:w="1843"/>
        <w:gridCol w:w="1842"/>
      </w:tblGrid>
      <w:tr>
        <w:trPr>
          <w:tblHeader w:val="true"/>
        </w:trPr>
        <w:tc>
          <w:tcPr>
            <w:tcW w:w="452"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 xml:space="preserve">№ </w:t>
            </w:r>
            <w:r>
              <w:rPr>
                <w:rFonts w:cs="Times New Roman" w:ascii="Times New Roman" w:hAnsi="Times New Roman"/>
                <w:color w:val="000000"/>
                <w:sz w:val="21"/>
                <w:szCs w:val="21"/>
              </w:rPr>
              <w:t>п/п</w:t>
            </w:r>
          </w:p>
        </w:tc>
        <w:tc>
          <w:tcPr>
            <w:tcW w:w="3998"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Наименование дисциплины</w:t>
            </w:r>
          </w:p>
        </w:tc>
        <w:tc>
          <w:tcPr>
            <w:tcW w:w="4682"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5-6 разряды</w:t>
            </w:r>
          </w:p>
        </w:tc>
      </w:tr>
      <w:tr>
        <w:trPr>
          <w:tblHeader w:val="true"/>
        </w:trPr>
        <w:tc>
          <w:tcPr>
            <w:tcW w:w="452"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3998"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4682"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количество часов</w:t>
            </w:r>
          </w:p>
        </w:tc>
      </w:tr>
      <w:tr>
        <w:trPr>
          <w:tblHeader w:val="true"/>
        </w:trPr>
        <w:tc>
          <w:tcPr>
            <w:tcW w:w="452"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3998"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997"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всего</w:t>
            </w:r>
          </w:p>
        </w:tc>
        <w:tc>
          <w:tcPr>
            <w:tcW w:w="3685"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в том числе</w:t>
            </w:r>
          </w:p>
        </w:tc>
      </w:tr>
      <w:tr>
        <w:trPr>
          <w:tblHeader w:val="true"/>
        </w:trPr>
        <w:tc>
          <w:tcPr>
            <w:tcW w:w="452"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3998"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997"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184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теоретических</w:t>
            </w:r>
          </w:p>
        </w:tc>
        <w:tc>
          <w:tcPr>
            <w:tcW w:w="184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практических</w:t>
            </w:r>
          </w:p>
        </w:tc>
      </w:tr>
      <w:tr>
        <w:trPr/>
        <w:tc>
          <w:tcPr>
            <w:tcW w:w="452"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color w:val="000000"/>
                <w:sz w:val="21"/>
                <w:szCs w:val="21"/>
              </w:rPr>
            </w:pPr>
            <w:hyperlink r:id="rId2">
              <w:r>
                <w:rPr>
                  <w:color w:val="000000"/>
                  <w:sz w:val="21"/>
                  <w:szCs w:val="21"/>
                </w:rPr>
                <w:t>1</w:t>
              </w:r>
            </w:hyperlink>
          </w:p>
        </w:tc>
        <w:tc>
          <w:tcPr>
            <w:tcW w:w="39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jc w:val="left"/>
              <w:rPr/>
            </w:pPr>
            <w:r>
              <w:rPr>
                <w:color w:val="000000"/>
                <w:sz w:val="21"/>
                <w:szCs w:val="21"/>
              </w:rPr>
              <w:t>Правовая подготовка</w:t>
            </w:r>
          </w:p>
        </w:tc>
        <w:tc>
          <w:tcPr>
            <w:tcW w:w="99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color w:val="000000"/>
                <w:sz w:val="21"/>
                <w:szCs w:val="21"/>
              </w:rPr>
              <w:t>6</w:t>
            </w:r>
          </w:p>
        </w:tc>
        <w:tc>
          <w:tcPr>
            <w:tcW w:w="1843"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color w:val="000000"/>
                <w:sz w:val="21"/>
                <w:szCs w:val="21"/>
              </w:rPr>
              <w:t>3</w:t>
            </w:r>
          </w:p>
        </w:tc>
        <w:tc>
          <w:tcPr>
            <w:tcW w:w="1842"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color w:val="000000"/>
                <w:sz w:val="21"/>
                <w:szCs w:val="21"/>
              </w:rPr>
              <w:t>3(1)</w:t>
            </w:r>
          </w:p>
        </w:tc>
      </w:tr>
      <w:tr>
        <w:trPr/>
        <w:tc>
          <w:tcPr>
            <w:tcW w:w="452"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color w:val="000000"/>
                <w:sz w:val="21"/>
                <w:szCs w:val="21"/>
              </w:rPr>
            </w:pPr>
            <w:hyperlink r:id="rId3">
              <w:r>
                <w:rPr>
                  <w:color w:val="000000"/>
                  <w:sz w:val="21"/>
                  <w:szCs w:val="21"/>
                </w:rPr>
                <w:t>2</w:t>
              </w:r>
            </w:hyperlink>
          </w:p>
        </w:tc>
        <w:tc>
          <w:tcPr>
            <w:tcW w:w="399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left"/>
              <w:rPr/>
            </w:pPr>
            <w:r>
              <w:rPr>
                <w:color w:val="000000"/>
                <w:sz w:val="21"/>
                <w:szCs w:val="21"/>
              </w:rPr>
              <w:t>Тактико-специальная подготовка</w:t>
            </w:r>
          </w:p>
        </w:tc>
        <w:tc>
          <w:tcPr>
            <w:tcW w:w="99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color w:val="000000"/>
                <w:sz w:val="21"/>
                <w:szCs w:val="21"/>
              </w:rPr>
              <w:t>13</w:t>
            </w:r>
          </w:p>
        </w:tc>
        <w:tc>
          <w:tcPr>
            <w:tcW w:w="1843"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color w:val="000000"/>
                <w:sz w:val="21"/>
                <w:szCs w:val="21"/>
              </w:rPr>
              <w:t>6</w:t>
            </w:r>
          </w:p>
        </w:tc>
        <w:tc>
          <w:tcPr>
            <w:tcW w:w="1842"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color w:val="000000"/>
                <w:sz w:val="21"/>
                <w:szCs w:val="21"/>
              </w:rPr>
              <w:t>7 (1)</w:t>
            </w:r>
          </w:p>
        </w:tc>
      </w:tr>
      <w:tr>
        <w:trPr/>
        <w:tc>
          <w:tcPr>
            <w:tcW w:w="452"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color w:val="000000"/>
                <w:sz w:val="21"/>
                <w:szCs w:val="21"/>
              </w:rPr>
            </w:pPr>
            <w:hyperlink r:id="rId4">
              <w:r>
                <w:rPr>
                  <w:color w:val="000000"/>
                  <w:sz w:val="21"/>
                  <w:szCs w:val="21"/>
                </w:rPr>
                <w:t>3</w:t>
              </w:r>
            </w:hyperlink>
          </w:p>
        </w:tc>
        <w:tc>
          <w:tcPr>
            <w:tcW w:w="399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left"/>
              <w:rPr/>
            </w:pPr>
            <w:r>
              <w:rPr>
                <w:color w:val="000000"/>
                <w:sz w:val="21"/>
                <w:szCs w:val="21"/>
              </w:rPr>
              <w:t>Техническая подготовка</w:t>
            </w:r>
          </w:p>
        </w:tc>
        <w:tc>
          <w:tcPr>
            <w:tcW w:w="99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color w:val="000000"/>
                <w:sz w:val="21"/>
                <w:szCs w:val="21"/>
              </w:rPr>
              <w:t>2</w:t>
            </w:r>
          </w:p>
        </w:tc>
        <w:tc>
          <w:tcPr>
            <w:tcW w:w="1843"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color w:val="000000"/>
                <w:sz w:val="21"/>
                <w:szCs w:val="21"/>
              </w:rPr>
              <w:t>1</w:t>
            </w:r>
          </w:p>
        </w:tc>
        <w:tc>
          <w:tcPr>
            <w:tcW w:w="1842"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color w:val="000000"/>
                <w:sz w:val="21"/>
                <w:szCs w:val="21"/>
              </w:rPr>
              <w:t>1(0,5)</w:t>
            </w:r>
          </w:p>
        </w:tc>
      </w:tr>
      <w:tr>
        <w:trPr/>
        <w:tc>
          <w:tcPr>
            <w:tcW w:w="452"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color w:val="000000"/>
                <w:sz w:val="21"/>
                <w:szCs w:val="21"/>
              </w:rPr>
            </w:pPr>
            <w:hyperlink r:id="rId5">
              <w:r>
                <w:rPr>
                  <w:color w:val="000000"/>
                  <w:sz w:val="21"/>
                  <w:szCs w:val="21"/>
                </w:rPr>
                <w:t>4</w:t>
              </w:r>
            </w:hyperlink>
          </w:p>
        </w:tc>
        <w:tc>
          <w:tcPr>
            <w:tcW w:w="399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left"/>
              <w:rPr/>
            </w:pPr>
            <w:r>
              <w:rPr>
                <w:color w:val="000000"/>
                <w:sz w:val="21"/>
                <w:szCs w:val="21"/>
              </w:rPr>
              <w:t>Огневая подготовка</w:t>
            </w:r>
          </w:p>
        </w:tc>
        <w:tc>
          <w:tcPr>
            <w:tcW w:w="99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color w:val="000000"/>
                <w:sz w:val="21"/>
                <w:szCs w:val="21"/>
              </w:rPr>
              <w:t>11</w:t>
            </w:r>
          </w:p>
        </w:tc>
        <w:tc>
          <w:tcPr>
            <w:tcW w:w="1843"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color w:val="000000"/>
                <w:sz w:val="21"/>
                <w:szCs w:val="21"/>
              </w:rPr>
              <w:t>1</w:t>
            </w:r>
          </w:p>
        </w:tc>
        <w:tc>
          <w:tcPr>
            <w:tcW w:w="1842"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color w:val="000000"/>
                <w:sz w:val="21"/>
                <w:szCs w:val="21"/>
              </w:rPr>
              <w:t>10(1)</w:t>
            </w:r>
          </w:p>
        </w:tc>
      </w:tr>
      <w:tr>
        <w:trPr/>
        <w:tc>
          <w:tcPr>
            <w:tcW w:w="452"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color w:val="000000"/>
                <w:sz w:val="21"/>
                <w:szCs w:val="21"/>
              </w:rPr>
            </w:pPr>
            <w:hyperlink r:id="rId6">
              <w:r>
                <w:rPr>
                  <w:color w:val="000000"/>
                  <w:sz w:val="21"/>
                  <w:szCs w:val="21"/>
                </w:rPr>
                <w:t>5</w:t>
              </w:r>
            </w:hyperlink>
          </w:p>
        </w:tc>
        <w:tc>
          <w:tcPr>
            <w:tcW w:w="399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left"/>
              <w:rPr/>
            </w:pPr>
            <w:r>
              <w:rPr>
                <w:color w:val="000000"/>
                <w:sz w:val="21"/>
                <w:szCs w:val="21"/>
              </w:rPr>
              <w:t>Специальная физическая подготовка</w:t>
            </w:r>
          </w:p>
        </w:tc>
        <w:tc>
          <w:tcPr>
            <w:tcW w:w="99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color w:val="000000"/>
                <w:sz w:val="21"/>
                <w:szCs w:val="21"/>
              </w:rPr>
              <w:t>5</w:t>
            </w:r>
          </w:p>
        </w:tc>
        <w:tc>
          <w:tcPr>
            <w:tcW w:w="1843"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color w:val="000000"/>
                <w:sz w:val="21"/>
                <w:szCs w:val="21"/>
              </w:rPr>
              <w:t>-</w:t>
            </w:r>
          </w:p>
        </w:tc>
        <w:tc>
          <w:tcPr>
            <w:tcW w:w="1842"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color w:val="000000"/>
                <w:sz w:val="21"/>
                <w:szCs w:val="21"/>
              </w:rPr>
              <w:t>5(1)</w:t>
            </w:r>
          </w:p>
        </w:tc>
      </w:tr>
      <w:tr>
        <w:trPr/>
        <w:tc>
          <w:tcPr>
            <w:tcW w:w="452"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color w:val="000000"/>
                <w:sz w:val="21"/>
                <w:szCs w:val="21"/>
              </w:rPr>
            </w:pPr>
            <w:hyperlink r:id="rId7">
              <w:r>
                <w:rPr>
                  <w:color w:val="000000"/>
                  <w:sz w:val="21"/>
                  <w:szCs w:val="21"/>
                </w:rPr>
                <w:t>6</w:t>
              </w:r>
            </w:hyperlink>
          </w:p>
        </w:tc>
        <w:tc>
          <w:tcPr>
            <w:tcW w:w="399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left"/>
              <w:rPr/>
            </w:pPr>
            <w:r>
              <w:rPr>
                <w:color w:val="000000"/>
                <w:sz w:val="21"/>
                <w:szCs w:val="21"/>
              </w:rPr>
              <w:t>Оказание первой помощи</w:t>
            </w:r>
          </w:p>
        </w:tc>
        <w:tc>
          <w:tcPr>
            <w:tcW w:w="99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color w:val="000000"/>
                <w:sz w:val="21"/>
                <w:szCs w:val="21"/>
              </w:rPr>
              <w:t>5</w:t>
            </w:r>
          </w:p>
        </w:tc>
        <w:tc>
          <w:tcPr>
            <w:tcW w:w="1843"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color w:val="000000"/>
                <w:sz w:val="21"/>
                <w:szCs w:val="21"/>
              </w:rPr>
              <w:t>1</w:t>
            </w:r>
          </w:p>
        </w:tc>
        <w:tc>
          <w:tcPr>
            <w:tcW w:w="1842"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color w:val="000000"/>
                <w:sz w:val="21"/>
                <w:szCs w:val="21"/>
              </w:rPr>
              <w:t>4(1)</w:t>
            </w:r>
          </w:p>
        </w:tc>
      </w:tr>
      <w:tr>
        <w:trPr/>
        <w:tc>
          <w:tcPr>
            <w:tcW w:w="45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7</w:t>
            </w:r>
          </w:p>
        </w:tc>
        <w:tc>
          <w:tcPr>
            <w:tcW w:w="3998"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Противодействие терроризму.</w:t>
            </w:r>
          </w:p>
          <w:p>
            <w:pPr>
              <w:pStyle w:val="ConsPlusNormal"/>
              <w:rPr/>
            </w:pPr>
            <w:r>
              <w:rPr>
                <w:rFonts w:cs="Times New Roman" w:ascii="Times New Roman" w:hAnsi="Times New Roman"/>
                <w:color w:val="000000"/>
                <w:sz w:val="21"/>
                <w:szCs w:val="21"/>
              </w:rPr>
              <w:t>Обеспечение антитеррористической защищенности объектов</w:t>
            </w:r>
          </w:p>
        </w:tc>
        <w:tc>
          <w:tcPr>
            <w:tcW w:w="99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6</w:t>
            </w:r>
          </w:p>
        </w:tc>
        <w:tc>
          <w:tcPr>
            <w:tcW w:w="184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1</w:t>
            </w:r>
          </w:p>
        </w:tc>
        <w:tc>
          <w:tcPr>
            <w:tcW w:w="18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5 (1)</w:t>
            </w:r>
          </w:p>
        </w:tc>
      </w:tr>
      <w:tr>
        <w:trPr/>
        <w:tc>
          <w:tcPr>
            <w:tcW w:w="4450"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Промежуточная аттестация</w:t>
            </w:r>
          </w:p>
        </w:tc>
        <w:tc>
          <w:tcPr>
            <w:tcW w:w="4682" w:type="dxa"/>
            <w:gridSpan w:val="3"/>
            <w:tcBorders>
              <w:top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время проведения включено в общее время освоения дисциплин (указано в скобках в графах для практических занятий)</w:t>
            </w:r>
          </w:p>
        </w:tc>
      </w:tr>
      <w:tr>
        <w:trPr/>
        <w:tc>
          <w:tcPr>
            <w:tcW w:w="4450"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Итоговая аттестация</w:t>
            </w:r>
          </w:p>
        </w:tc>
        <w:tc>
          <w:tcPr>
            <w:tcW w:w="99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2</w:t>
            </w:r>
          </w:p>
        </w:tc>
        <w:tc>
          <w:tcPr>
            <w:tcW w:w="184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1</w:t>
            </w:r>
          </w:p>
        </w:tc>
        <w:tc>
          <w:tcPr>
            <w:tcW w:w="18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1</w:t>
            </w:r>
          </w:p>
        </w:tc>
      </w:tr>
      <w:tr>
        <w:trPr>
          <w:trHeight w:val="40" w:hRule="atLeast"/>
        </w:trPr>
        <w:tc>
          <w:tcPr>
            <w:tcW w:w="4450"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Итого</w:t>
            </w:r>
          </w:p>
        </w:tc>
        <w:tc>
          <w:tcPr>
            <w:tcW w:w="99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50</w:t>
            </w:r>
          </w:p>
        </w:tc>
        <w:tc>
          <w:tcPr>
            <w:tcW w:w="184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14</w:t>
            </w:r>
          </w:p>
        </w:tc>
        <w:tc>
          <w:tcPr>
            <w:tcW w:w="18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36</w:t>
            </w:r>
          </w:p>
        </w:tc>
      </w:tr>
    </w:tbl>
    <w:p>
      <w:pPr>
        <w:pStyle w:val="ConsPlusTitle"/>
        <w:ind w:firstLine="567"/>
        <w:jc w:val="both"/>
        <w:rPr>
          <w:rFonts w:ascii="Times New Roman" w:hAnsi="Times New Roman" w:cs="Times New Roman"/>
          <w:b w:val="false"/>
          <w:b w:val="false"/>
          <w:color w:val="000000"/>
          <w:szCs w:val="28"/>
        </w:rPr>
      </w:pPr>
      <w:r>
        <w:rPr>
          <w:rFonts w:cs="Times New Roman" w:ascii="Times New Roman" w:hAnsi="Times New Roman"/>
          <w:b w:val="false"/>
          <w:color w:val="000000"/>
          <w:szCs w:val="28"/>
        </w:rPr>
      </w:r>
    </w:p>
    <w:p>
      <w:pPr>
        <w:pStyle w:val="ConsPlusTitle"/>
        <w:ind w:firstLine="709"/>
        <w:jc w:val="both"/>
        <w:rPr/>
      </w:pPr>
      <w:r>
        <w:rPr>
          <w:rFonts w:cs="Times New Roman" w:ascii="Times New Roman" w:hAnsi="Times New Roman"/>
          <w:b w:val="false"/>
          <w:color w:val="000000"/>
          <w:szCs w:val="28"/>
        </w:rPr>
        <w:t>1</w:t>
      </w:r>
      <w:r>
        <w:rPr>
          <w:rFonts w:cs="Times New Roman" w:ascii="Times New Roman" w:hAnsi="Times New Roman"/>
          <w:b w:val="false"/>
          <w:color w:val="000000"/>
          <w:szCs w:val="28"/>
        </w:rPr>
        <w:t>6</w:t>
      </w:r>
      <w:r>
        <w:rPr>
          <w:rFonts w:cs="Times New Roman" w:ascii="Times New Roman" w:hAnsi="Times New Roman"/>
          <w:b w:val="false"/>
          <w:color w:val="000000"/>
          <w:szCs w:val="28"/>
        </w:rPr>
        <w:t>. Типовые тематические планы и типовые рабочие программы дисциплин Программы.</w:t>
      </w:r>
    </w:p>
    <w:p>
      <w:pPr>
        <w:pStyle w:val="ConsPlusTitle"/>
        <w:ind w:firstLine="709"/>
        <w:jc w:val="both"/>
        <w:rPr/>
      </w:pPr>
      <w:r>
        <w:rPr>
          <w:rFonts w:cs="Times New Roman" w:ascii="Times New Roman" w:hAnsi="Times New Roman"/>
          <w:b w:val="false"/>
          <w:color w:val="000000"/>
          <w:szCs w:val="28"/>
        </w:rPr>
        <w:t>1</w:t>
      </w:r>
      <w:r>
        <w:rPr>
          <w:rFonts w:cs="Times New Roman" w:ascii="Times New Roman" w:hAnsi="Times New Roman"/>
          <w:b w:val="false"/>
          <w:color w:val="000000"/>
          <w:szCs w:val="28"/>
        </w:rPr>
        <w:t>6</w:t>
      </w:r>
      <w:r>
        <w:rPr>
          <w:rFonts w:cs="Times New Roman" w:ascii="Times New Roman" w:hAnsi="Times New Roman"/>
          <w:b w:val="false"/>
          <w:color w:val="000000"/>
          <w:szCs w:val="28"/>
        </w:rPr>
        <w:t>.1. Типовой тематический план дисциплины «Правовая подготовка», реализуемой при повышении квалификации охранников.</w:t>
      </w:r>
    </w:p>
    <w:p>
      <w:pPr>
        <w:pStyle w:val="ConsPlusNormal"/>
        <w:ind w:firstLine="540"/>
        <w:jc w:val="both"/>
        <w:rPr>
          <w:rFonts w:ascii="Times New Roman" w:hAnsi="Times New Roman" w:cs="Times New Roman"/>
          <w:szCs w:val="28"/>
        </w:rPr>
      </w:pPr>
      <w:r>
        <w:rPr>
          <w:rFonts w:cs="Times New Roman" w:ascii="Times New Roman" w:hAnsi="Times New Roman"/>
          <w:szCs w:val="28"/>
        </w:rPr>
      </w:r>
    </w:p>
    <w:tbl>
      <w:tblPr>
        <w:tblW w:w="9134" w:type="dxa"/>
        <w:jc w:val="left"/>
        <w:tblInd w:w="0" w:type="dxa"/>
        <w:tblCellMar>
          <w:top w:w="102" w:type="dxa"/>
          <w:left w:w="62" w:type="dxa"/>
          <w:bottom w:w="102" w:type="dxa"/>
          <w:right w:w="62" w:type="dxa"/>
        </w:tblCellMar>
        <w:tblLook w:val="0000" w:noHBand="0" w:noVBand="0" w:firstColumn="0" w:lastRow="0" w:lastColumn="0" w:firstRow="0"/>
      </w:tblPr>
      <w:tblGrid>
        <w:gridCol w:w="453"/>
        <w:gridCol w:w="2553"/>
        <w:gridCol w:w="569"/>
        <w:gridCol w:w="739"/>
        <w:gridCol w:w="748"/>
        <w:gridCol w:w="561"/>
        <w:gridCol w:w="697"/>
        <w:gridCol w:w="729"/>
        <w:gridCol w:w="570"/>
        <w:gridCol w:w="742"/>
        <w:gridCol w:w="771"/>
      </w:tblGrid>
      <w:tr>
        <w:trPr>
          <w:tblHeader w:val="true"/>
        </w:trPr>
        <w:tc>
          <w:tcPr>
            <w:tcW w:w="453"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 xml:space="preserve">№ </w:t>
            </w:r>
            <w:r>
              <w:rPr>
                <w:rFonts w:cs="Times New Roman" w:ascii="Times New Roman" w:hAnsi="Times New Roman"/>
                <w:sz w:val="21"/>
                <w:szCs w:val="21"/>
              </w:rPr>
              <w:t>п/п</w:t>
            </w:r>
          </w:p>
        </w:tc>
        <w:tc>
          <w:tcPr>
            <w:tcW w:w="2553"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Наименование темы</w:t>
            </w:r>
          </w:p>
        </w:tc>
        <w:tc>
          <w:tcPr>
            <w:tcW w:w="2056"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4 разряд</w:t>
            </w:r>
          </w:p>
        </w:tc>
        <w:tc>
          <w:tcPr>
            <w:tcW w:w="1987"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5 разряд</w:t>
            </w:r>
          </w:p>
        </w:tc>
        <w:tc>
          <w:tcPr>
            <w:tcW w:w="2083"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6 разряд</w:t>
            </w:r>
          </w:p>
        </w:tc>
      </w:tr>
      <w:tr>
        <w:trPr>
          <w:tblHeader w:val="true"/>
        </w:trPr>
        <w:tc>
          <w:tcPr>
            <w:tcW w:w="45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55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056"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количество часов</w:t>
            </w:r>
          </w:p>
        </w:tc>
        <w:tc>
          <w:tcPr>
            <w:tcW w:w="1987"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количество часов</w:t>
            </w:r>
          </w:p>
        </w:tc>
        <w:tc>
          <w:tcPr>
            <w:tcW w:w="2083"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количество часов</w:t>
            </w:r>
          </w:p>
        </w:tc>
      </w:tr>
      <w:tr>
        <w:trPr>
          <w:tblHeader w:val="true"/>
        </w:trPr>
        <w:tc>
          <w:tcPr>
            <w:tcW w:w="45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55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569"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все-го</w:t>
            </w:r>
          </w:p>
        </w:tc>
        <w:tc>
          <w:tcPr>
            <w:tcW w:w="1487"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в том числе</w:t>
            </w:r>
          </w:p>
        </w:tc>
        <w:tc>
          <w:tcPr>
            <w:tcW w:w="561"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все-го</w:t>
            </w:r>
          </w:p>
        </w:tc>
        <w:tc>
          <w:tcPr>
            <w:tcW w:w="1426"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в том числе</w:t>
            </w:r>
          </w:p>
        </w:tc>
        <w:tc>
          <w:tcPr>
            <w:tcW w:w="570"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все-го</w:t>
            </w:r>
          </w:p>
        </w:tc>
        <w:tc>
          <w:tcPr>
            <w:tcW w:w="1513"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в том числе</w:t>
            </w:r>
          </w:p>
        </w:tc>
      </w:tr>
      <w:tr>
        <w:trPr>
          <w:tblHeader w:val="true"/>
        </w:trPr>
        <w:tc>
          <w:tcPr>
            <w:tcW w:w="45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55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569"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739"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теоре-тичес-ких</w:t>
            </w:r>
          </w:p>
        </w:tc>
        <w:tc>
          <w:tcPr>
            <w:tcW w:w="748"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прак-тичес-</w:t>
            </w:r>
          </w:p>
          <w:p>
            <w:pPr>
              <w:pStyle w:val="ConsPlusNormal"/>
              <w:jc w:val="center"/>
              <w:rPr/>
            </w:pPr>
            <w:r>
              <w:rPr>
                <w:rFonts w:cs="Times New Roman" w:ascii="Times New Roman" w:hAnsi="Times New Roman"/>
                <w:sz w:val="21"/>
                <w:szCs w:val="21"/>
              </w:rPr>
              <w:t>ких</w:t>
            </w:r>
          </w:p>
        </w:tc>
        <w:tc>
          <w:tcPr>
            <w:tcW w:w="561"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697"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теоре-тичес-ких</w:t>
            </w:r>
          </w:p>
        </w:tc>
        <w:tc>
          <w:tcPr>
            <w:tcW w:w="729"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прак-тичес-</w:t>
            </w:r>
          </w:p>
          <w:p>
            <w:pPr>
              <w:pStyle w:val="ConsPlusNormal"/>
              <w:jc w:val="center"/>
              <w:rPr/>
            </w:pPr>
            <w:r>
              <w:rPr>
                <w:rFonts w:cs="Times New Roman" w:ascii="Times New Roman" w:hAnsi="Times New Roman"/>
                <w:sz w:val="21"/>
                <w:szCs w:val="21"/>
              </w:rPr>
              <w:t>ких</w:t>
            </w:r>
          </w:p>
        </w:tc>
        <w:tc>
          <w:tcPr>
            <w:tcW w:w="570"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74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теоре-тичес-ких</w:t>
            </w:r>
          </w:p>
        </w:tc>
        <w:tc>
          <w:tcPr>
            <w:tcW w:w="771"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прак-тичес-</w:t>
            </w:r>
          </w:p>
          <w:p>
            <w:pPr>
              <w:pStyle w:val="ConsPlusNormal"/>
              <w:jc w:val="center"/>
              <w:rPr/>
            </w:pPr>
            <w:r>
              <w:rPr>
                <w:rFonts w:cs="Times New Roman" w:ascii="Times New Roman" w:hAnsi="Times New Roman"/>
                <w:sz w:val="21"/>
                <w:szCs w:val="21"/>
              </w:rPr>
              <w:t>ких</w:t>
            </w:r>
          </w:p>
        </w:tc>
      </w:tr>
      <w:tr>
        <w:trPr/>
        <w:tc>
          <w:tcPr>
            <w:tcW w:w="4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1</w:t>
            </w:r>
          </w:p>
        </w:tc>
        <w:tc>
          <w:tcPr>
            <w:tcW w:w="25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sz w:val="21"/>
                <w:szCs w:val="21"/>
              </w:rPr>
              <w:t>Изменения норм и правил, изучаемых по дисциплине «Правовая подготовка»</w:t>
            </w:r>
          </w:p>
          <w:p>
            <w:pPr>
              <w:pStyle w:val="ConsPlusNormal"/>
              <w:rPr>
                <w:rFonts w:ascii="Times New Roman" w:hAnsi="Times New Roman" w:cs="Times New Roman"/>
                <w:sz w:val="21"/>
                <w:szCs w:val="21"/>
              </w:rPr>
            </w:pPr>
            <w:r>
              <w:rPr>
                <w:rFonts w:cs="Times New Roman" w:ascii="Times New Roman" w:hAnsi="Times New Roman"/>
                <w:sz w:val="21"/>
                <w:szCs w:val="21"/>
              </w:rPr>
            </w:r>
          </w:p>
          <w:p>
            <w:pPr>
              <w:pStyle w:val="ConsPlusNormal"/>
              <w:rPr>
                <w:rFonts w:ascii="Times New Roman" w:hAnsi="Times New Roman" w:cs="Times New Roman"/>
                <w:sz w:val="21"/>
                <w:szCs w:val="21"/>
              </w:rPr>
            </w:pPr>
            <w:r>
              <w:rPr>
                <w:rFonts w:cs="Times New Roman" w:ascii="Times New Roman" w:hAnsi="Times New Roman"/>
                <w:sz w:val="21"/>
                <w:szCs w:val="21"/>
              </w:rPr>
            </w:r>
          </w:p>
          <w:p>
            <w:pPr>
              <w:pStyle w:val="ConsPlusNormal"/>
              <w:rPr>
                <w:rFonts w:ascii="Times New Roman" w:hAnsi="Times New Roman" w:cs="Times New Roman"/>
                <w:sz w:val="21"/>
                <w:szCs w:val="21"/>
              </w:rPr>
            </w:pPr>
            <w:r>
              <w:rPr>
                <w:rFonts w:cs="Times New Roman" w:ascii="Times New Roman" w:hAnsi="Times New Roman"/>
                <w:sz w:val="21"/>
                <w:szCs w:val="21"/>
              </w:rPr>
            </w:r>
          </w:p>
        </w:tc>
        <w:tc>
          <w:tcPr>
            <w:tcW w:w="56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rPr>
                <w:rFonts w:ascii="Times New Roman" w:hAnsi="Times New Roman" w:cs="Times New Roman"/>
                <w:sz w:val="21"/>
                <w:szCs w:val="21"/>
              </w:rPr>
            </w:pPr>
            <w:r>
              <w:rPr>
                <w:rFonts w:cs="Times New Roman" w:ascii="Times New Roman" w:hAnsi="Times New Roman"/>
                <w:sz w:val="21"/>
                <w:szCs w:val="21"/>
              </w:rPr>
            </w:r>
          </w:p>
        </w:tc>
        <w:tc>
          <w:tcPr>
            <w:tcW w:w="73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rPr>
                <w:rFonts w:ascii="Times New Roman" w:hAnsi="Times New Roman" w:cs="Times New Roman"/>
                <w:sz w:val="21"/>
                <w:szCs w:val="21"/>
              </w:rPr>
            </w:pPr>
            <w:r>
              <w:rPr>
                <w:rFonts w:cs="Times New Roman" w:ascii="Times New Roman" w:hAnsi="Times New Roman"/>
                <w:sz w:val="21"/>
                <w:szCs w:val="21"/>
              </w:rPr>
            </w:r>
          </w:p>
        </w:tc>
        <w:tc>
          <w:tcPr>
            <w:tcW w:w="74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rPr>
                <w:rFonts w:ascii="Times New Roman" w:hAnsi="Times New Roman" w:cs="Times New Roman"/>
                <w:sz w:val="21"/>
                <w:szCs w:val="21"/>
              </w:rPr>
            </w:pPr>
            <w:r>
              <w:rPr>
                <w:rFonts w:cs="Times New Roman" w:ascii="Times New Roman" w:hAnsi="Times New Roman"/>
                <w:sz w:val="21"/>
                <w:szCs w:val="21"/>
              </w:rPr>
            </w:r>
          </w:p>
        </w:tc>
        <w:tc>
          <w:tcPr>
            <w:tcW w:w="56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rPr>
                <w:rFonts w:ascii="Times New Roman" w:hAnsi="Times New Roman" w:cs="Times New Roman"/>
                <w:sz w:val="21"/>
                <w:szCs w:val="21"/>
              </w:rPr>
            </w:pPr>
            <w:r>
              <w:rPr>
                <w:rFonts w:cs="Times New Roman" w:ascii="Times New Roman" w:hAnsi="Times New Roman"/>
                <w:sz w:val="21"/>
                <w:szCs w:val="21"/>
              </w:rPr>
            </w:r>
          </w:p>
        </w:tc>
        <w:tc>
          <w:tcPr>
            <w:tcW w:w="69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rPr>
                <w:rFonts w:ascii="Times New Roman" w:hAnsi="Times New Roman" w:cs="Times New Roman"/>
                <w:sz w:val="21"/>
                <w:szCs w:val="21"/>
              </w:rPr>
            </w:pPr>
            <w:r>
              <w:rPr>
                <w:rFonts w:cs="Times New Roman" w:ascii="Times New Roman" w:hAnsi="Times New Roman"/>
                <w:sz w:val="21"/>
                <w:szCs w:val="21"/>
              </w:rPr>
            </w:r>
          </w:p>
        </w:tc>
        <w:tc>
          <w:tcPr>
            <w:tcW w:w="72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rPr>
                <w:rFonts w:ascii="Times New Roman" w:hAnsi="Times New Roman" w:cs="Times New Roman"/>
                <w:sz w:val="21"/>
                <w:szCs w:val="21"/>
              </w:rPr>
            </w:pPr>
            <w:r>
              <w:rPr>
                <w:rFonts w:cs="Times New Roman" w:ascii="Times New Roman" w:hAnsi="Times New Roman"/>
                <w:sz w:val="21"/>
                <w:szCs w:val="21"/>
              </w:rPr>
            </w:r>
          </w:p>
        </w:tc>
        <w:tc>
          <w:tcPr>
            <w:tcW w:w="57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rPr>
                <w:rFonts w:ascii="Times New Roman" w:hAnsi="Times New Roman" w:cs="Times New Roman"/>
                <w:sz w:val="21"/>
                <w:szCs w:val="21"/>
              </w:rPr>
            </w:pPr>
            <w:r>
              <w:rPr>
                <w:rFonts w:cs="Times New Roman" w:ascii="Times New Roman" w:hAnsi="Times New Roman"/>
                <w:sz w:val="21"/>
                <w:szCs w:val="21"/>
              </w:rPr>
            </w:r>
          </w:p>
        </w:tc>
        <w:tc>
          <w:tcPr>
            <w:tcW w:w="7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rPr>
                <w:rFonts w:ascii="Times New Roman" w:hAnsi="Times New Roman" w:cs="Times New Roman"/>
                <w:sz w:val="21"/>
                <w:szCs w:val="21"/>
              </w:rPr>
            </w:pPr>
            <w:r>
              <w:rPr>
                <w:rFonts w:cs="Times New Roman" w:ascii="Times New Roman" w:hAnsi="Times New Roman"/>
                <w:sz w:val="21"/>
                <w:szCs w:val="21"/>
              </w:rPr>
            </w:r>
          </w:p>
        </w:tc>
        <w:tc>
          <w:tcPr>
            <w:tcW w:w="7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rPr>
                <w:rFonts w:ascii="Times New Roman" w:hAnsi="Times New Roman" w:cs="Times New Roman"/>
                <w:sz w:val="21"/>
                <w:szCs w:val="21"/>
              </w:rPr>
            </w:pPr>
            <w:r>
              <w:rPr>
                <w:rFonts w:cs="Times New Roman" w:ascii="Times New Roman" w:hAnsi="Times New Roman"/>
                <w:sz w:val="21"/>
                <w:szCs w:val="21"/>
              </w:rPr>
            </w:r>
          </w:p>
        </w:tc>
      </w:tr>
      <w:tr>
        <w:trPr/>
        <w:tc>
          <w:tcPr>
            <w:tcW w:w="4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1.1</w:t>
            </w:r>
          </w:p>
        </w:tc>
        <w:tc>
          <w:tcPr>
            <w:tcW w:w="25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sz w:val="21"/>
                <w:szCs w:val="21"/>
              </w:rPr>
              <w:t>Раздел 1.</w:t>
            </w:r>
          </w:p>
          <w:p>
            <w:pPr>
              <w:pStyle w:val="ConsPlusNormal"/>
              <w:rPr/>
            </w:pPr>
            <w:r>
              <w:rPr>
                <w:rFonts w:cs="Times New Roman" w:ascii="Times New Roman" w:hAnsi="Times New Roman"/>
                <w:sz w:val="21"/>
                <w:szCs w:val="21"/>
              </w:rPr>
              <w:t>Правовое регулирование частной охранной деятельности</w:t>
            </w:r>
          </w:p>
        </w:tc>
        <w:tc>
          <w:tcPr>
            <w:tcW w:w="569"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c>
          <w:tcPr>
            <w:tcW w:w="739"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c>
          <w:tcPr>
            <w:tcW w:w="748"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w:t>
            </w:r>
          </w:p>
        </w:tc>
        <w:tc>
          <w:tcPr>
            <w:tcW w:w="56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1</w:t>
            </w:r>
          </w:p>
        </w:tc>
        <w:tc>
          <w:tcPr>
            <w:tcW w:w="69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c>
          <w:tcPr>
            <w:tcW w:w="72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c>
          <w:tcPr>
            <w:tcW w:w="57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1,5</w:t>
            </w:r>
          </w:p>
        </w:tc>
        <w:tc>
          <w:tcPr>
            <w:tcW w:w="7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1</w:t>
            </w:r>
          </w:p>
        </w:tc>
        <w:tc>
          <w:tcPr>
            <w:tcW w:w="7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r>
      <w:tr>
        <w:trPr/>
        <w:tc>
          <w:tcPr>
            <w:tcW w:w="4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1.2</w:t>
            </w:r>
          </w:p>
        </w:tc>
        <w:tc>
          <w:tcPr>
            <w:tcW w:w="25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sz w:val="21"/>
                <w:szCs w:val="21"/>
              </w:rPr>
              <w:t>Раздел 2.</w:t>
            </w:r>
          </w:p>
          <w:p>
            <w:pPr>
              <w:pStyle w:val="ConsPlusNormal"/>
              <w:rPr/>
            </w:pPr>
            <w:r>
              <w:rPr>
                <w:rFonts w:cs="Times New Roman" w:ascii="Times New Roman" w:hAnsi="Times New Roman"/>
                <w:sz w:val="21"/>
                <w:szCs w:val="21"/>
              </w:rPr>
              <w:t>Основы уголовного законодательства</w:t>
            </w:r>
          </w:p>
        </w:tc>
        <w:tc>
          <w:tcPr>
            <w:tcW w:w="569"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39"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48"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56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1</w:t>
            </w:r>
          </w:p>
        </w:tc>
        <w:tc>
          <w:tcPr>
            <w:tcW w:w="69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c>
          <w:tcPr>
            <w:tcW w:w="72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c>
          <w:tcPr>
            <w:tcW w:w="57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1</w:t>
            </w:r>
          </w:p>
        </w:tc>
        <w:tc>
          <w:tcPr>
            <w:tcW w:w="7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c>
          <w:tcPr>
            <w:tcW w:w="7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r>
      <w:tr>
        <w:trPr/>
        <w:tc>
          <w:tcPr>
            <w:tcW w:w="4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1.3</w:t>
            </w:r>
          </w:p>
        </w:tc>
        <w:tc>
          <w:tcPr>
            <w:tcW w:w="25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sz w:val="21"/>
                <w:szCs w:val="21"/>
              </w:rPr>
              <w:t>Раздел 3.</w:t>
            </w:r>
          </w:p>
          <w:p>
            <w:pPr>
              <w:pStyle w:val="ConsPlusNormal"/>
              <w:rPr/>
            </w:pPr>
            <w:r>
              <w:rPr>
                <w:rFonts w:cs="Times New Roman" w:ascii="Times New Roman" w:hAnsi="Times New Roman"/>
                <w:sz w:val="21"/>
                <w:szCs w:val="21"/>
              </w:rPr>
              <w:t>Основы административного законодательства</w:t>
            </w:r>
          </w:p>
        </w:tc>
        <w:tc>
          <w:tcPr>
            <w:tcW w:w="569"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39"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48"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56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c>
          <w:tcPr>
            <w:tcW w:w="69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c>
          <w:tcPr>
            <w:tcW w:w="72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rPr>
                <w:rFonts w:ascii="Times New Roman" w:hAnsi="Times New Roman" w:cs="Times New Roman"/>
                <w:sz w:val="21"/>
                <w:szCs w:val="21"/>
              </w:rPr>
            </w:pPr>
            <w:r>
              <w:rPr>
                <w:rFonts w:cs="Times New Roman" w:ascii="Times New Roman" w:hAnsi="Times New Roman"/>
                <w:sz w:val="21"/>
                <w:szCs w:val="21"/>
              </w:rPr>
            </w:r>
          </w:p>
        </w:tc>
        <w:tc>
          <w:tcPr>
            <w:tcW w:w="57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2</w:t>
            </w:r>
          </w:p>
        </w:tc>
        <w:tc>
          <w:tcPr>
            <w:tcW w:w="7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1</w:t>
            </w:r>
          </w:p>
        </w:tc>
        <w:tc>
          <w:tcPr>
            <w:tcW w:w="7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1</w:t>
            </w:r>
          </w:p>
        </w:tc>
      </w:tr>
      <w:tr>
        <w:trPr/>
        <w:tc>
          <w:tcPr>
            <w:tcW w:w="4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1.4</w:t>
            </w:r>
          </w:p>
        </w:tc>
        <w:tc>
          <w:tcPr>
            <w:tcW w:w="25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sz w:val="21"/>
                <w:szCs w:val="21"/>
              </w:rPr>
              <w:t>Раздел 4.</w:t>
            </w:r>
          </w:p>
          <w:p>
            <w:pPr>
              <w:pStyle w:val="ConsPlusNormal"/>
              <w:rPr/>
            </w:pPr>
            <w:r>
              <w:rPr>
                <w:rFonts w:cs="Times New Roman" w:ascii="Times New Roman" w:hAnsi="Times New Roman"/>
                <w:sz w:val="21"/>
                <w:szCs w:val="21"/>
              </w:rPr>
              <w:t xml:space="preserve">Применение физической силы оружия </w:t>
              <w:br/>
              <w:t>и специальных средств при осуществлении частной охранной деятельности</w:t>
            </w:r>
          </w:p>
        </w:tc>
        <w:tc>
          <w:tcPr>
            <w:tcW w:w="569"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39"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48"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561"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1</w:t>
            </w:r>
          </w:p>
        </w:tc>
        <w:tc>
          <w:tcPr>
            <w:tcW w:w="697"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c>
          <w:tcPr>
            <w:tcW w:w="729"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c>
          <w:tcPr>
            <w:tcW w:w="570"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1</w:t>
            </w:r>
          </w:p>
        </w:tc>
        <w:tc>
          <w:tcPr>
            <w:tcW w:w="742"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c>
          <w:tcPr>
            <w:tcW w:w="771"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r>
      <w:tr>
        <w:trPr/>
        <w:tc>
          <w:tcPr>
            <w:tcW w:w="4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1.5</w:t>
            </w:r>
          </w:p>
        </w:tc>
        <w:tc>
          <w:tcPr>
            <w:tcW w:w="25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sz w:val="21"/>
                <w:szCs w:val="21"/>
              </w:rPr>
              <w:t>Раздел 5.</w:t>
            </w:r>
          </w:p>
          <w:p>
            <w:pPr>
              <w:pStyle w:val="ConsPlusNormal"/>
              <w:rPr/>
            </w:pPr>
            <w:r>
              <w:rPr>
                <w:rFonts w:cs="Times New Roman" w:ascii="Times New Roman" w:hAnsi="Times New Roman"/>
                <w:sz w:val="21"/>
                <w:szCs w:val="21"/>
              </w:rPr>
              <w:t xml:space="preserve">Основы гражданского </w:t>
              <w:br/>
              <w:t>и трудового законодательства</w:t>
            </w:r>
          </w:p>
        </w:tc>
        <w:tc>
          <w:tcPr>
            <w:tcW w:w="569"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39"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48"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561"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697"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29"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570"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42"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71"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r>
      <w:tr>
        <w:trPr/>
        <w:tc>
          <w:tcPr>
            <w:tcW w:w="3006"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sz w:val="21"/>
                <w:szCs w:val="21"/>
              </w:rPr>
              <w:t>Промежуточная аттестация</w:t>
            </w:r>
          </w:p>
        </w:tc>
        <w:tc>
          <w:tcPr>
            <w:tcW w:w="56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c>
          <w:tcPr>
            <w:tcW w:w="73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w:t>
            </w:r>
          </w:p>
        </w:tc>
        <w:tc>
          <w:tcPr>
            <w:tcW w:w="74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c>
          <w:tcPr>
            <w:tcW w:w="56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c>
          <w:tcPr>
            <w:tcW w:w="69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w:t>
            </w:r>
          </w:p>
        </w:tc>
        <w:tc>
          <w:tcPr>
            <w:tcW w:w="72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c>
          <w:tcPr>
            <w:tcW w:w="57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c>
          <w:tcPr>
            <w:tcW w:w="7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w:t>
            </w:r>
          </w:p>
        </w:tc>
        <w:tc>
          <w:tcPr>
            <w:tcW w:w="7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r>
      <w:tr>
        <w:trPr/>
        <w:tc>
          <w:tcPr>
            <w:tcW w:w="3006"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sz w:val="21"/>
                <w:szCs w:val="21"/>
              </w:rPr>
              <w:t>Итого</w:t>
            </w:r>
          </w:p>
        </w:tc>
        <w:tc>
          <w:tcPr>
            <w:tcW w:w="56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1</w:t>
            </w:r>
          </w:p>
        </w:tc>
        <w:tc>
          <w:tcPr>
            <w:tcW w:w="73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c>
          <w:tcPr>
            <w:tcW w:w="74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c>
          <w:tcPr>
            <w:tcW w:w="56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4</w:t>
            </w:r>
          </w:p>
        </w:tc>
        <w:tc>
          <w:tcPr>
            <w:tcW w:w="69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2</w:t>
            </w:r>
          </w:p>
        </w:tc>
        <w:tc>
          <w:tcPr>
            <w:tcW w:w="72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2</w:t>
            </w:r>
          </w:p>
        </w:tc>
        <w:tc>
          <w:tcPr>
            <w:tcW w:w="57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6</w:t>
            </w:r>
          </w:p>
        </w:tc>
        <w:tc>
          <w:tcPr>
            <w:tcW w:w="7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3</w:t>
            </w:r>
          </w:p>
        </w:tc>
        <w:tc>
          <w:tcPr>
            <w:tcW w:w="7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3</w:t>
            </w:r>
          </w:p>
        </w:tc>
      </w:tr>
    </w:tbl>
    <w:p>
      <w:pPr>
        <w:pStyle w:val="ConsPlusNormal"/>
        <w:ind w:firstLine="540"/>
        <w:jc w:val="both"/>
        <w:rPr>
          <w:rFonts w:ascii="Times New Roman" w:hAnsi="Times New Roman" w:cs="Times New Roman"/>
          <w:szCs w:val="28"/>
        </w:rPr>
      </w:pPr>
      <w:r>
        <w:rPr>
          <w:rFonts w:cs="Times New Roman" w:ascii="Times New Roman" w:hAnsi="Times New Roman"/>
          <w:szCs w:val="28"/>
        </w:rPr>
      </w:r>
    </w:p>
    <w:p>
      <w:pPr>
        <w:pStyle w:val="ConsPlusTitle"/>
        <w:ind w:firstLine="709"/>
        <w:jc w:val="both"/>
        <w:rPr/>
      </w:pPr>
      <w:r>
        <w:rPr>
          <w:rFonts w:cs="Times New Roman" w:ascii="Times New Roman" w:hAnsi="Times New Roman"/>
          <w:b w:val="false"/>
          <w:szCs w:val="28"/>
        </w:rPr>
        <w:t>1</w:t>
      </w:r>
      <w:r>
        <w:rPr>
          <w:rFonts w:cs="Times New Roman" w:ascii="Times New Roman" w:hAnsi="Times New Roman"/>
          <w:b w:val="false"/>
          <w:szCs w:val="28"/>
        </w:rPr>
        <w:t>6</w:t>
      </w:r>
      <w:r>
        <w:rPr>
          <w:rFonts w:cs="Times New Roman" w:ascii="Times New Roman" w:hAnsi="Times New Roman"/>
          <w:b w:val="false"/>
          <w:szCs w:val="28"/>
        </w:rPr>
        <w:t>.2. Типовая рабочая программа дисциплины «Правовая подгото</w:t>
      </w:r>
      <w:r>
        <w:rPr>
          <w:rFonts w:cs="Times New Roman" w:ascii="Times New Roman" w:hAnsi="Times New Roman"/>
          <w:b w:val="false"/>
          <w:color w:val="000000"/>
          <w:szCs w:val="28"/>
        </w:rPr>
        <w:t>вка», реализуемой при повышении квалификации охранников.</w:t>
      </w:r>
    </w:p>
    <w:p>
      <w:pPr>
        <w:pStyle w:val="ConsPlusTitle"/>
        <w:ind w:firstLine="709"/>
        <w:jc w:val="both"/>
        <w:rPr/>
      </w:pPr>
      <w:r>
        <w:rPr>
          <w:rFonts w:cs="Times New Roman" w:ascii="Times New Roman" w:hAnsi="Times New Roman"/>
          <w:b w:val="false"/>
          <w:szCs w:val="28"/>
        </w:rPr>
        <w:t>Тема 1. Изменения норм и правил, изучаемых по дисциплине «Правовая подготовка» включает в себя следующие учебные разделы:</w:t>
      </w:r>
    </w:p>
    <w:p>
      <w:pPr>
        <w:pStyle w:val="ConsPlusTitle"/>
        <w:ind w:firstLine="709"/>
        <w:jc w:val="both"/>
        <w:rPr>
          <w:b w:val="false"/>
          <w:b w:val="false"/>
          <w:bCs w:val="false"/>
        </w:rPr>
      </w:pPr>
      <w:r>
        <w:rPr>
          <w:rFonts w:cs="Times New Roman" w:ascii="Times New Roman" w:hAnsi="Times New Roman"/>
          <w:b w:val="false"/>
          <w:bCs w:val="false"/>
          <w:szCs w:val="28"/>
        </w:rPr>
        <w:t>Раздел 1. Правовое регулирование частной охранной деятельности.</w:t>
      </w:r>
    </w:p>
    <w:p>
      <w:pPr>
        <w:pStyle w:val="ConsPlusNormal"/>
        <w:ind w:firstLine="709"/>
        <w:jc w:val="both"/>
        <w:rPr/>
      </w:pPr>
      <w:r>
        <w:rPr>
          <w:rFonts w:cs="Times New Roman" w:ascii="Times New Roman" w:hAnsi="Times New Roman"/>
          <w:szCs w:val="28"/>
        </w:rPr>
        <w:t>Конституция Российской Федерации.</w:t>
      </w:r>
    </w:p>
    <w:p>
      <w:pPr>
        <w:pStyle w:val="ConsPlusNormal"/>
        <w:ind w:firstLine="709"/>
        <w:jc w:val="both"/>
        <w:rPr/>
      </w:pPr>
      <w:r>
        <w:rPr>
          <w:rFonts w:cs="Times New Roman" w:ascii="Times New Roman" w:hAnsi="Times New Roman"/>
          <w:szCs w:val="28"/>
        </w:rPr>
        <w:t>Федеральный закон «О частной охранной деятельности», изданные</w:t>
        <w:br/>
        <w:t>в его реализацию акты Правительства Российской Федерации, регулирующие частную охранную деятельность, а также</w:t>
      </w:r>
      <w:r>
        <w:rPr>
          <w:rFonts w:cs="Times New Roman" w:ascii="Times New Roman" w:hAnsi="Times New Roman"/>
          <w:b/>
          <w:szCs w:val="28"/>
        </w:rPr>
        <w:t xml:space="preserve"> </w:t>
      </w:r>
      <w:r>
        <w:rPr>
          <w:rFonts w:cs="Times New Roman" w:ascii="Times New Roman" w:hAnsi="Times New Roman"/>
          <w:szCs w:val="28"/>
        </w:rPr>
        <w:t xml:space="preserve">положения статей 1 - 6, 9, 12, 13, 15, 21, 22, 24 - 27 Федерального закона от 13 декабря 1996 г. № 150-ФЗ «Об оружии».  </w:t>
      </w:r>
    </w:p>
    <w:p>
      <w:pPr>
        <w:pStyle w:val="ConsPlusNormal"/>
        <w:ind w:firstLine="709"/>
        <w:jc w:val="both"/>
        <w:rPr/>
      </w:pPr>
      <w:r>
        <w:rPr>
          <w:rFonts w:cs="Times New Roman" w:ascii="Times New Roman" w:hAnsi="Times New Roman"/>
          <w:szCs w:val="28"/>
        </w:rPr>
        <w:t xml:space="preserve">Виды охранных услуг. Охранные услуги, выполнение трудовой функции по оказанию которых разрешается работникам частной охранной организации, не имеющим правового статуса частного охранника. </w:t>
      </w:r>
    </w:p>
    <w:p>
      <w:pPr>
        <w:pStyle w:val="ConsPlusNormal"/>
        <w:ind w:firstLine="709"/>
        <w:jc w:val="both"/>
        <w:rPr/>
      </w:pPr>
      <w:r>
        <w:rPr>
          <w:rFonts w:cs="Times New Roman" w:ascii="Times New Roman" w:hAnsi="Times New Roman"/>
          <w:szCs w:val="28"/>
        </w:rPr>
        <w:t>Дополнительные виды деятельности, осуществление которых разрешается частным охранным организациям при наличии соответствующих лицензии, свидетельства, разрешения</w:t>
        <w:br/>
        <w:t>либо аккредитации на их осуществление (при необходимости получения таких лицензии, свидетельства, разрешения либо аккредитации</w:t>
        <w:br/>
        <w:t>в соответствии с законодательством Российской Федерации). Запрет</w:t>
        <w:br/>
        <w:t>на включение дополнительных видов деятельности в договор на оказание охранных услуг.</w:t>
      </w:r>
    </w:p>
    <w:p>
      <w:pPr>
        <w:pStyle w:val="ConsPlusNormal"/>
        <w:ind w:firstLine="709"/>
        <w:jc w:val="both"/>
        <w:rPr/>
      </w:pPr>
      <w:r>
        <w:rPr>
          <w:rFonts w:cs="Times New Roman" w:ascii="Times New Roman" w:hAnsi="Times New Roman"/>
          <w:szCs w:val="28"/>
        </w:rPr>
        <w:t>Порядок лицензирования частной охранной деятельности. Цели, задачи и принципы частной охранной деятельности. Ограничения</w:t>
        <w:br/>
        <w:t>при осуществлении частной охранной деятельности.</w:t>
      </w:r>
    </w:p>
    <w:p>
      <w:pPr>
        <w:pStyle w:val="ConsPlusNormal"/>
        <w:ind w:firstLine="709"/>
        <w:jc w:val="both"/>
        <w:rPr/>
      </w:pPr>
      <w:r>
        <w:rPr>
          <w:rFonts w:cs="Times New Roman" w:ascii="Times New Roman" w:hAnsi="Times New Roman"/>
          <w:szCs w:val="28"/>
        </w:rPr>
        <w:t>Права и обязанности частного охранника, телохранителя,</w:t>
        <w:br/>
        <w:t>их правовой статус. Профессиональное обучение (профессиональная подготовка и повышение квалификации) частных охранников, телохранителей. Квалификационные требования к частным охранникам, телохранителям. Профессиональные стандарты в области частной охранной деятельности.</w:t>
      </w:r>
    </w:p>
    <w:p>
      <w:pPr>
        <w:pStyle w:val="ConsPlusNormal"/>
        <w:ind w:firstLine="709"/>
        <w:jc w:val="both"/>
        <w:rPr/>
      </w:pPr>
      <w:r>
        <w:rPr>
          <w:rFonts w:cs="Times New Roman" w:ascii="Times New Roman" w:hAnsi="Times New Roman"/>
          <w:szCs w:val="28"/>
        </w:rPr>
        <w:t>Порядок получения удостоверения частного охранника. Предоставление в электронной форме государственных и муниципальных услуг</w:t>
      </w:r>
      <w:r>
        <w:rPr>
          <w:rStyle w:val="Style23"/>
          <w:rFonts w:ascii="Times New Roman" w:hAnsi="Times New Roman"/>
          <w:szCs w:val="28"/>
        </w:rPr>
        <w:footnoteReference w:id="15"/>
      </w:r>
      <w:r>
        <w:rPr>
          <w:rFonts w:cs="Times New Roman" w:ascii="Times New Roman" w:hAnsi="Times New Roman"/>
          <w:szCs w:val="28"/>
        </w:rPr>
        <w:t>. Гарантии социальной и правовой защиты работников частных охранных организаций. Личная карточка работника частной охранной организации, как документ, подтверждающий выполнение трудовой функции.</w:t>
      </w:r>
      <w:r>
        <w:rPr>
          <w:rFonts w:cs="Times New Roman" w:ascii="Times New Roman" w:hAnsi="Times New Roman"/>
          <w:b/>
          <w:szCs w:val="28"/>
        </w:rPr>
        <w:t xml:space="preserve"> </w:t>
      </w:r>
    </w:p>
    <w:p>
      <w:pPr>
        <w:pStyle w:val="ConsPlusNormal"/>
        <w:ind w:firstLine="709"/>
        <w:jc w:val="both"/>
        <w:rPr/>
      </w:pPr>
      <w:r>
        <w:rPr>
          <w:rFonts w:cs="Times New Roman" w:ascii="Times New Roman" w:hAnsi="Times New Roman"/>
          <w:szCs w:val="28"/>
        </w:rPr>
        <w:t>Контроль и надзор за частной охранной деятельностью. Порядок прохождения периодических проверок на пригодность к действиям</w:t>
        <w:br/>
        <w:t>в условиях, связанных с применением специальных средств</w:t>
        <w:br/>
        <w:t>и (или) оружия.</w:t>
      </w:r>
    </w:p>
    <w:p>
      <w:pPr>
        <w:pStyle w:val="ConsPlusNormal"/>
        <w:ind w:firstLine="709"/>
        <w:jc w:val="both"/>
        <w:rPr/>
      </w:pPr>
      <w:r>
        <w:rPr>
          <w:rFonts w:cs="Times New Roman" w:ascii="Times New Roman" w:hAnsi="Times New Roman"/>
          <w:szCs w:val="28"/>
        </w:rPr>
        <w:t>Обязательные формы содействия частных охранных организаций правоохранительным органам. Иные формы содействия частных охранных организаций правоохранительным органам. Участие в охране общественного порядка и в совместном с правоохранительными органами патрулировании общественных мест. Совместное патрулирование и работа на объектах, в том числе с сотрудниками полиции,</w:t>
        <w:br/>
        <w:t>а также военнослужащими (сотрудниками) войск национальной гвардии Российской Федерации «войска национальной гвардии». Права работников частных охранных организаций при оказании содействия правоохранительным органам.</w:t>
      </w:r>
    </w:p>
    <w:p>
      <w:pPr>
        <w:pStyle w:val="ConsPlusNormal"/>
        <w:ind w:firstLine="709"/>
        <w:jc w:val="both"/>
        <w:rPr/>
      </w:pPr>
      <w:r>
        <w:rPr>
          <w:rFonts w:cs="Times New Roman" w:ascii="Times New Roman" w:hAnsi="Times New Roman"/>
          <w:szCs w:val="28"/>
        </w:rPr>
        <w:t>Реализация полномочий частных охранников по осуществлению контроля за доступом участников и (или) зрителей в места проведения мероприятий, их сопровождению и размещению на местах, указанных</w:t>
        <w:br/>
        <w:t>в билетах, проведению осмотра физических лиц и осмотра находящихся при них вещей, в том числе с применением технических средств,</w:t>
        <w:br/>
        <w:t>а также требованию от участников и (или) зрителей соблюдения правил поведения</w:t>
      </w:r>
      <w:r>
        <w:rPr>
          <w:rStyle w:val="Style23"/>
          <w:rFonts w:cs="Times New Roman" w:ascii="Times New Roman" w:hAnsi="Times New Roman"/>
          <w:szCs w:val="28"/>
        </w:rPr>
        <w:footnoteReference w:id="16"/>
      </w:r>
      <w:r>
        <w:rPr>
          <w:rFonts w:cs="Times New Roman" w:ascii="Times New Roman" w:hAnsi="Times New Roman"/>
          <w:szCs w:val="28"/>
        </w:rPr>
        <w:t>. Правила поведения зрителей при проведении официальных спортивных соревнований</w:t>
      </w:r>
      <w:r>
        <w:rPr>
          <w:rStyle w:val="Style23"/>
          <w:rFonts w:cs="Times New Roman" w:ascii="Times New Roman" w:hAnsi="Times New Roman"/>
          <w:szCs w:val="28"/>
        </w:rPr>
        <w:footnoteReference w:id="17"/>
      </w:r>
      <w:r>
        <w:rPr>
          <w:rFonts w:cs="Times New Roman" w:ascii="Times New Roman" w:hAnsi="Times New Roman"/>
          <w:szCs w:val="28"/>
        </w:rPr>
        <w:t>.</w:t>
      </w:r>
    </w:p>
    <w:p>
      <w:pPr>
        <w:pStyle w:val="ConsPlusNormal"/>
        <w:ind w:firstLine="709"/>
        <w:jc w:val="both"/>
        <w:rPr/>
      </w:pPr>
      <w:r>
        <w:rPr>
          <w:rFonts w:cs="Times New Roman" w:ascii="Times New Roman" w:hAnsi="Times New Roman"/>
          <w:szCs w:val="28"/>
        </w:rPr>
        <w:t>Участие работников частных охранных организаций в деятельности народных дружин, права и обязанности народных дружинников.</w:t>
      </w:r>
    </w:p>
    <w:p>
      <w:pPr>
        <w:pStyle w:val="ConsPlusNormal"/>
        <w:ind w:firstLine="709"/>
        <w:jc w:val="both"/>
        <w:rPr/>
      </w:pPr>
      <w:r>
        <w:rPr>
          <w:rFonts w:cs="Times New Roman" w:ascii="Times New Roman" w:hAnsi="Times New Roman"/>
          <w:szCs w:val="28"/>
        </w:rPr>
        <w:t>Раздел 2. Основы уголовного законодательства.</w:t>
      </w:r>
    </w:p>
    <w:p>
      <w:pPr>
        <w:pStyle w:val="ConsPlusNormal"/>
        <w:ind w:firstLine="709"/>
        <w:jc w:val="both"/>
        <w:rPr/>
      </w:pPr>
      <w:r>
        <w:rPr>
          <w:rFonts w:cs="Times New Roman" w:ascii="Times New Roman" w:hAnsi="Times New Roman"/>
          <w:szCs w:val="28"/>
        </w:rPr>
        <w:t>Система уголовного законодательства. Понятие уголовного права. Уголовная ответственность и ее основания.</w:t>
      </w:r>
    </w:p>
    <w:p>
      <w:pPr>
        <w:pStyle w:val="ConsPlusNormal"/>
        <w:ind w:firstLine="709"/>
        <w:jc w:val="both"/>
        <w:rPr/>
      </w:pPr>
      <w:r>
        <w:rPr>
          <w:rFonts w:cs="Times New Roman" w:ascii="Times New Roman" w:hAnsi="Times New Roman"/>
          <w:szCs w:val="28"/>
        </w:rPr>
        <w:t>Понятия «преступление», «состав преступления». Основные составляющие, образующие состав преступления. Смягчающие</w:t>
        <w:br/>
        <w:t>и отягчающие обстоятельства.</w:t>
      </w:r>
    </w:p>
    <w:p>
      <w:pPr>
        <w:pStyle w:val="ConsPlusNormal"/>
        <w:ind w:firstLine="709"/>
        <w:jc w:val="both"/>
        <w:rPr/>
      </w:pPr>
      <w:r>
        <w:rPr>
          <w:rFonts w:cs="Times New Roman" w:ascii="Times New Roman" w:hAnsi="Times New Roman"/>
          <w:szCs w:val="28"/>
        </w:rPr>
        <w:t>Обстоятельства, исключающие преступность деяния.</w:t>
      </w:r>
    </w:p>
    <w:p>
      <w:pPr>
        <w:pStyle w:val="ConsPlusNormal"/>
        <w:ind w:firstLine="709"/>
        <w:jc w:val="both"/>
        <w:rPr/>
      </w:pPr>
      <w:r>
        <w:rPr>
          <w:rFonts w:cs="Times New Roman" w:ascii="Times New Roman" w:hAnsi="Times New Roman"/>
          <w:szCs w:val="28"/>
        </w:rPr>
        <w:t>Общая характеристика преступлений против личности. Статьи 125, 127, 137, 138, 139 Уголовного кодекса Российской Федерации</w:t>
        <w:br/>
        <w:t>(далее – УК России).</w:t>
      </w:r>
    </w:p>
    <w:p>
      <w:pPr>
        <w:pStyle w:val="ConsPlusNormal"/>
        <w:ind w:firstLine="709"/>
        <w:jc w:val="both"/>
        <w:rPr/>
      </w:pPr>
      <w:r>
        <w:rPr>
          <w:rFonts w:cs="Times New Roman" w:ascii="Times New Roman" w:hAnsi="Times New Roman"/>
          <w:szCs w:val="28"/>
        </w:rPr>
        <w:t>Общая характеристика преступлений в сфере экономики. Изучение статей 171, 203 УК России.</w:t>
      </w:r>
    </w:p>
    <w:p>
      <w:pPr>
        <w:pStyle w:val="ConsPlusNormal"/>
        <w:ind w:firstLine="709"/>
        <w:jc w:val="both"/>
        <w:rPr/>
      </w:pPr>
      <w:r>
        <w:rPr>
          <w:rFonts w:cs="Times New Roman" w:ascii="Times New Roman" w:hAnsi="Times New Roman"/>
          <w:szCs w:val="28"/>
        </w:rPr>
        <w:t>Преступления против общественной безопасности. Нарушения уголовного законодательства в сфере оборота оружия и ответственность</w:t>
        <w:br/>
        <w:t>за них, статьи 222, 223, 224, 225, 226 УК России.</w:t>
      </w:r>
    </w:p>
    <w:p>
      <w:pPr>
        <w:pStyle w:val="ConsPlusNormal"/>
        <w:ind w:firstLine="709"/>
        <w:jc w:val="both"/>
        <w:rPr/>
      </w:pPr>
      <w:r>
        <w:rPr>
          <w:rFonts w:cs="Times New Roman" w:ascii="Times New Roman" w:hAnsi="Times New Roman"/>
          <w:szCs w:val="28"/>
        </w:rPr>
        <w:t>Раздел 3. Основы административного законодательства.</w:t>
      </w:r>
    </w:p>
    <w:p>
      <w:pPr>
        <w:pStyle w:val="ConsPlusNormal"/>
        <w:ind w:firstLine="709"/>
        <w:jc w:val="both"/>
        <w:rPr/>
      </w:pPr>
      <w:r>
        <w:rPr>
          <w:rFonts w:cs="Times New Roman" w:ascii="Times New Roman" w:hAnsi="Times New Roman"/>
          <w:szCs w:val="28"/>
        </w:rPr>
        <w:t>Система органов государственной власти Российской Федерации.</w:t>
      </w:r>
    </w:p>
    <w:p>
      <w:pPr>
        <w:pStyle w:val="ConsPlusNormal"/>
        <w:ind w:firstLine="709"/>
        <w:jc w:val="both"/>
        <w:rPr/>
      </w:pPr>
      <w:r>
        <w:rPr>
          <w:rFonts w:cs="Times New Roman" w:ascii="Times New Roman" w:hAnsi="Times New Roman"/>
          <w:szCs w:val="28"/>
        </w:rPr>
        <w:t>Компетенция органов государственной власти Российской Федерации и их должностных лиц.</w:t>
      </w:r>
    </w:p>
    <w:p>
      <w:pPr>
        <w:pStyle w:val="ConsPlusNormal"/>
        <w:ind w:firstLine="709"/>
        <w:jc w:val="both"/>
        <w:rPr/>
      </w:pPr>
      <w:r>
        <w:rPr>
          <w:rFonts w:cs="Times New Roman" w:ascii="Times New Roman" w:hAnsi="Times New Roman"/>
          <w:szCs w:val="28"/>
        </w:rPr>
        <w:t>Понятия «административное правонарушение» и «административное наказание». Должностные лица, уполномоченные составлять протоколы</w:t>
        <w:br/>
        <w:t>об административных правонарушениях. Применение мер обеспечения производства по делам об административных правонарушениях.</w:t>
      </w:r>
    </w:p>
    <w:p>
      <w:pPr>
        <w:pStyle w:val="ConsPlusNormal"/>
        <w:ind w:firstLine="709"/>
        <w:jc w:val="both"/>
        <w:rPr/>
      </w:pPr>
      <w:r>
        <w:rPr>
          <w:rFonts w:cs="Times New Roman" w:ascii="Times New Roman" w:hAnsi="Times New Roman"/>
          <w:szCs w:val="28"/>
        </w:rPr>
        <w:t>Административные правонарушения в области предпринимательской деятельности. Статья 14.1 Кодекса Российской Федерации об административных правонарушениях (далее – КоАП).</w:t>
      </w:r>
    </w:p>
    <w:p>
      <w:pPr>
        <w:pStyle w:val="ConsPlusNormal"/>
        <w:ind w:firstLine="709"/>
        <w:jc w:val="both"/>
        <w:rPr/>
      </w:pPr>
      <w:r>
        <w:rPr>
          <w:rFonts w:cs="Times New Roman" w:ascii="Times New Roman" w:hAnsi="Times New Roman"/>
          <w:szCs w:val="28"/>
        </w:rPr>
        <w:t>Административные правонарушения, посягающие на институты государственной власти. Статья 17.12 КоАП.</w:t>
      </w:r>
    </w:p>
    <w:p>
      <w:pPr>
        <w:pStyle w:val="ConsPlusNormal"/>
        <w:ind w:firstLine="709"/>
        <w:jc w:val="both"/>
        <w:rPr/>
      </w:pPr>
      <w:r>
        <w:rPr>
          <w:rFonts w:cs="Times New Roman" w:ascii="Times New Roman" w:hAnsi="Times New Roman"/>
          <w:szCs w:val="28"/>
        </w:rPr>
        <w:t>Административные правонарушения против порядка управления. Статьи 19.1, 19.4, 19.4.1, 19.5, 19.20, 19.23 КоАП.</w:t>
      </w:r>
    </w:p>
    <w:p>
      <w:pPr>
        <w:pStyle w:val="ConsPlusNormal"/>
        <w:spacing w:before="0" w:after="0"/>
        <w:ind w:firstLine="709"/>
        <w:contextualSpacing/>
        <w:jc w:val="both"/>
        <w:rPr/>
      </w:pPr>
      <w:r>
        <w:rPr>
          <w:rFonts w:cs="Times New Roman" w:ascii="Times New Roman" w:hAnsi="Times New Roman"/>
          <w:szCs w:val="28"/>
        </w:rPr>
        <w:t xml:space="preserve">Административные правонарушения, посягающие на общественный порядок и общественную безопасность. Административная ответственность за совершение правонарушений, предусмотренных частями 1 и 2 статьи 20.1, статьями 20.8, 20.9, 20.12, 20.13, 20.16, 20.17, 20.19, 20.23, 20.24, </w:t>
      </w:r>
      <w:r>
        <w:rPr>
          <w:rFonts w:cs="Times New Roman" w:ascii="Times New Roman" w:hAnsi="Times New Roman"/>
          <w:color w:val="000000"/>
          <w:szCs w:val="28"/>
        </w:rPr>
        <w:t xml:space="preserve">частью 5 статьи 20.25 и статьей 20.31 </w:t>
      </w:r>
      <w:r>
        <w:rPr>
          <w:rFonts w:cs="Times New Roman" w:ascii="Times New Roman" w:hAnsi="Times New Roman"/>
          <w:szCs w:val="28"/>
        </w:rPr>
        <w:t>КоАП.</w:t>
      </w:r>
    </w:p>
    <w:p>
      <w:pPr>
        <w:pStyle w:val="ConsPlusNormal"/>
        <w:ind w:firstLine="709"/>
        <w:jc w:val="both"/>
        <w:rPr/>
      </w:pPr>
      <w:r>
        <w:rPr>
          <w:rFonts w:cs="Times New Roman" w:ascii="Times New Roman" w:hAnsi="Times New Roman"/>
          <w:szCs w:val="28"/>
        </w:rPr>
        <w:t>Раздел 4. Применение физической силы, оружия и специальных средств при осуществлении частной охранной деятельности.</w:t>
      </w:r>
    </w:p>
    <w:p>
      <w:pPr>
        <w:pStyle w:val="ConsPlusNormal"/>
        <w:ind w:firstLine="709"/>
        <w:jc w:val="both"/>
        <w:rPr>
          <w:rFonts w:ascii="Times New Roman" w:hAnsi="Times New Roman" w:cs="Times New Roman"/>
          <w:szCs w:val="28"/>
        </w:rPr>
      </w:pPr>
      <w:r>
        <w:rPr>
          <w:rFonts w:cs="Times New Roman" w:ascii="Times New Roman" w:hAnsi="Times New Roman"/>
          <w:szCs w:val="28"/>
        </w:rPr>
      </w:r>
    </w:p>
    <w:p>
      <w:pPr>
        <w:pStyle w:val="ConsPlusNormal"/>
        <w:ind w:firstLine="709"/>
        <w:jc w:val="both"/>
        <w:rPr/>
      </w:pPr>
      <w:r>
        <w:rPr>
          <w:rFonts w:cs="Times New Roman" w:ascii="Times New Roman" w:hAnsi="Times New Roman"/>
          <w:szCs w:val="28"/>
        </w:rPr>
        <w:t>Применение физической силы. Основания, условия и порядок применения физической силы в частной охранной деятельности. Действия частного охранника, телохранителя после применения физической силы. Ответственность за незаконное применение физической силы.</w:t>
      </w:r>
    </w:p>
    <w:p>
      <w:pPr>
        <w:pStyle w:val="ConsPlusNormal"/>
        <w:ind w:firstLine="709"/>
        <w:jc w:val="both"/>
        <w:rPr/>
      </w:pPr>
      <w:r>
        <w:rPr>
          <w:rFonts w:cs="Times New Roman" w:ascii="Times New Roman" w:hAnsi="Times New Roman"/>
          <w:szCs w:val="28"/>
        </w:rPr>
        <w:t>Понятие «специальные средства». Виды специальных средств. Порядок приобретения, учета и хранения специальных средств.</w:t>
      </w:r>
    </w:p>
    <w:p>
      <w:pPr>
        <w:pStyle w:val="ConsPlusNormal"/>
        <w:ind w:firstLine="709"/>
        <w:jc w:val="both"/>
        <w:rPr/>
      </w:pPr>
      <w:r>
        <w:rPr>
          <w:rFonts w:cs="Times New Roman" w:ascii="Times New Roman" w:hAnsi="Times New Roman"/>
          <w:szCs w:val="28"/>
        </w:rPr>
        <w:t>Основания, условия и порядок применения специальных средств</w:t>
        <w:br/>
        <w:t>в частной охранной деятельности. Применение специальных средств. Предоставление заказчиком специальных средств во временное пользование частной охранной организации. Основания, исключающие применение специальных средств. Действия частного охранника, телохранителя</w:t>
      </w:r>
      <w:r>
        <w:rPr>
          <w:rFonts w:cs="Times New Roman" w:ascii="Times New Roman" w:hAnsi="Times New Roman"/>
          <w:b/>
          <w:szCs w:val="28"/>
        </w:rPr>
        <w:t xml:space="preserve"> </w:t>
      </w:r>
      <w:r>
        <w:rPr>
          <w:rFonts w:cs="Times New Roman" w:ascii="Times New Roman" w:hAnsi="Times New Roman"/>
          <w:szCs w:val="28"/>
        </w:rPr>
        <w:t>после применения специальных средств. Ответственность за незаконное применение специальных средств.</w:t>
      </w:r>
    </w:p>
    <w:p>
      <w:pPr>
        <w:pStyle w:val="ConsPlusNormal"/>
        <w:ind w:firstLine="709"/>
        <w:jc w:val="both"/>
        <w:rPr/>
      </w:pPr>
      <w:r>
        <w:rPr>
          <w:rFonts w:cs="Times New Roman" w:ascii="Times New Roman" w:hAnsi="Times New Roman"/>
          <w:szCs w:val="28"/>
        </w:rPr>
        <w:t>Понятия «оружие» и «классификация оружия». Виды оружия. Продажа, учет, хранение, транспортировка и ношение оружия. Порядок получения лицензий на приобретение оружия, разрешений на право хранения и ношения оружия.</w:t>
      </w:r>
    </w:p>
    <w:p>
      <w:pPr>
        <w:pStyle w:val="ConsPlusNormal"/>
        <w:ind w:firstLine="709"/>
        <w:jc w:val="both"/>
        <w:rPr/>
      </w:pPr>
      <w:r>
        <w:rPr>
          <w:rFonts w:cs="Times New Roman" w:ascii="Times New Roman" w:hAnsi="Times New Roman"/>
          <w:szCs w:val="28"/>
        </w:rPr>
        <w:t>Основания, условия и порядок применения оружия в частной охранной деятельности. Обстоятельства, исключающие применение оружия. Действия частного охранника, телохранителя после применения оружия. Ответственность за неправомерное применение оружия.</w:t>
      </w:r>
    </w:p>
    <w:p>
      <w:pPr>
        <w:pStyle w:val="ConsPlusNormal"/>
        <w:ind w:firstLine="709"/>
        <w:jc w:val="both"/>
        <w:rPr/>
      </w:pPr>
      <w:r>
        <w:rPr>
          <w:rFonts w:cs="Times New Roman" w:ascii="Times New Roman" w:hAnsi="Times New Roman"/>
          <w:szCs w:val="28"/>
        </w:rPr>
        <w:t>Раздел 5. Основы гражданского и трудового законодательства.</w:t>
      </w:r>
    </w:p>
    <w:p>
      <w:pPr>
        <w:pStyle w:val="ConsPlusNormal"/>
        <w:ind w:firstLine="709"/>
        <w:jc w:val="both"/>
        <w:rPr/>
      </w:pPr>
      <w:r>
        <w:rPr>
          <w:rFonts w:cs="Times New Roman" w:ascii="Times New Roman" w:hAnsi="Times New Roman"/>
          <w:szCs w:val="28"/>
        </w:rPr>
        <w:t>Право собственности и его содержание. Защита права собственности.</w:t>
      </w:r>
    </w:p>
    <w:p>
      <w:pPr>
        <w:pStyle w:val="ConsPlusNormal"/>
        <w:ind w:firstLine="709"/>
        <w:jc w:val="both"/>
        <w:rPr/>
      </w:pPr>
      <w:r>
        <w:rPr>
          <w:rFonts w:cs="Times New Roman" w:ascii="Times New Roman" w:hAnsi="Times New Roman"/>
          <w:szCs w:val="28"/>
        </w:rPr>
        <w:t>Обстоятельства, возникающие вследствие причинения вреда имуществу. Объем и характер возмещения вреда, причиненного повреждением здоровья. Общие основания ответственности за причинение вреда. Статьи 1066, 1067, 1085 Гражданского кодекса Российской Федерации.</w:t>
      </w:r>
    </w:p>
    <w:p>
      <w:pPr>
        <w:pStyle w:val="ConsPlusNormal"/>
        <w:ind w:firstLine="709"/>
        <w:jc w:val="both"/>
        <w:rPr/>
      </w:pPr>
      <w:r>
        <w:rPr>
          <w:rFonts w:cs="Times New Roman" w:ascii="Times New Roman" w:hAnsi="Times New Roman"/>
          <w:szCs w:val="28"/>
        </w:rPr>
        <w:t xml:space="preserve">Общая характеристика Трудового кодекса Российской Федерации. </w:t>
      </w:r>
    </w:p>
    <w:p>
      <w:pPr>
        <w:pStyle w:val="ConsPlusNormal"/>
        <w:ind w:firstLine="709"/>
        <w:jc w:val="both"/>
        <w:rPr/>
      </w:pPr>
      <w:r>
        <w:rPr>
          <w:rFonts w:cs="Times New Roman" w:ascii="Times New Roman" w:hAnsi="Times New Roman"/>
          <w:szCs w:val="28"/>
        </w:rPr>
        <w:t>Стороны и содержание трудового договора. Условия трудового договора, срок и форма. Основания прекращения трудового договора. Рабочее время и время отдыха. Оплата и нормирование труда. Трудовая дисциплина.</w:t>
      </w:r>
    </w:p>
    <w:p>
      <w:pPr>
        <w:pStyle w:val="ConsPlusNormal"/>
        <w:ind w:firstLine="709"/>
        <w:jc w:val="both"/>
        <w:rPr/>
      </w:pPr>
      <w:r>
        <w:rPr>
          <w:rFonts w:cs="Times New Roman" w:ascii="Times New Roman" w:hAnsi="Times New Roman"/>
          <w:szCs w:val="28"/>
        </w:rPr>
        <w:t>Материальная ответственность сторон по трудовому договору.</w:t>
      </w:r>
    </w:p>
    <w:p>
      <w:pPr>
        <w:pStyle w:val="ConsPlusTitle"/>
        <w:ind w:firstLine="709"/>
        <w:jc w:val="both"/>
        <w:rPr/>
      </w:pPr>
      <w:r>
        <w:rPr>
          <w:rFonts w:cs="Times New Roman" w:ascii="Times New Roman" w:hAnsi="Times New Roman"/>
          <w:b w:val="false"/>
          <w:color w:val="000000"/>
          <w:szCs w:val="28"/>
        </w:rPr>
        <w:t>1</w:t>
      </w:r>
      <w:r>
        <w:rPr>
          <w:rFonts w:cs="Times New Roman" w:ascii="Times New Roman" w:hAnsi="Times New Roman"/>
          <w:b w:val="false"/>
          <w:color w:val="000000"/>
          <w:szCs w:val="28"/>
        </w:rPr>
        <w:t>6</w:t>
      </w:r>
      <w:r>
        <w:rPr>
          <w:rFonts w:cs="Times New Roman" w:ascii="Times New Roman" w:hAnsi="Times New Roman"/>
          <w:b w:val="false"/>
          <w:color w:val="000000"/>
          <w:szCs w:val="28"/>
        </w:rPr>
        <w:t>.3. Типовой тематический план дисциплины «Правовая подготовка», реализуемой при повышении квалификации телохранителей.</w:t>
      </w:r>
    </w:p>
    <w:p>
      <w:pPr>
        <w:pStyle w:val="ConsPlusTitle"/>
        <w:ind w:firstLine="709"/>
        <w:jc w:val="both"/>
        <w:rPr>
          <w:rFonts w:ascii="Times New Roman" w:hAnsi="Times New Roman" w:cs="Times New Roman"/>
          <w:color w:val="000000"/>
          <w:szCs w:val="28"/>
        </w:rPr>
      </w:pPr>
      <w:r>
        <w:rPr>
          <w:rFonts w:cs="Times New Roman" w:ascii="Times New Roman" w:hAnsi="Times New Roman"/>
          <w:color w:val="000000"/>
          <w:szCs w:val="28"/>
        </w:rPr>
      </w:r>
    </w:p>
    <w:tbl>
      <w:tblPr>
        <w:tblW w:w="9134" w:type="dxa"/>
        <w:jc w:val="left"/>
        <w:tblInd w:w="0" w:type="dxa"/>
        <w:tblCellMar>
          <w:top w:w="102" w:type="dxa"/>
          <w:left w:w="62" w:type="dxa"/>
          <w:bottom w:w="102" w:type="dxa"/>
          <w:right w:w="62" w:type="dxa"/>
        </w:tblCellMar>
        <w:tblLook w:val="0000" w:noHBand="0" w:noVBand="0" w:firstColumn="0" w:lastRow="0" w:lastColumn="0" w:firstRow="0"/>
      </w:tblPr>
      <w:tblGrid>
        <w:gridCol w:w="453"/>
        <w:gridCol w:w="4004"/>
        <w:gridCol w:w="992"/>
        <w:gridCol w:w="1839"/>
        <w:gridCol w:w="1846"/>
      </w:tblGrid>
      <w:tr>
        <w:trPr>
          <w:tblHeader w:val="true"/>
        </w:trPr>
        <w:tc>
          <w:tcPr>
            <w:tcW w:w="453"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 xml:space="preserve">№ </w:t>
            </w:r>
            <w:r>
              <w:rPr>
                <w:rFonts w:cs="Times New Roman" w:ascii="Times New Roman" w:hAnsi="Times New Roman"/>
                <w:color w:val="000000"/>
                <w:sz w:val="21"/>
                <w:szCs w:val="21"/>
              </w:rPr>
              <w:t>п/п</w:t>
            </w:r>
          </w:p>
        </w:tc>
        <w:tc>
          <w:tcPr>
            <w:tcW w:w="4004"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Наименование темы</w:t>
            </w:r>
          </w:p>
        </w:tc>
        <w:tc>
          <w:tcPr>
            <w:tcW w:w="4677"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5, 6 разряды</w:t>
            </w:r>
          </w:p>
        </w:tc>
      </w:tr>
      <w:tr>
        <w:trPr>
          <w:tblHeader w:val="true"/>
        </w:trPr>
        <w:tc>
          <w:tcPr>
            <w:tcW w:w="45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4004"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4677"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количество часов</w:t>
            </w:r>
          </w:p>
        </w:tc>
      </w:tr>
      <w:tr>
        <w:trPr>
          <w:tblHeader w:val="true"/>
        </w:trPr>
        <w:tc>
          <w:tcPr>
            <w:tcW w:w="45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4004"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992"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всего</w:t>
            </w:r>
          </w:p>
        </w:tc>
        <w:tc>
          <w:tcPr>
            <w:tcW w:w="3685"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в том числе</w:t>
            </w:r>
          </w:p>
        </w:tc>
      </w:tr>
      <w:tr>
        <w:trPr>
          <w:tblHeader w:val="true"/>
        </w:trPr>
        <w:tc>
          <w:tcPr>
            <w:tcW w:w="45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4004"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992"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1839"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теоретических</w:t>
            </w:r>
          </w:p>
        </w:tc>
        <w:tc>
          <w:tcPr>
            <w:tcW w:w="1846"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практических</w:t>
            </w:r>
          </w:p>
        </w:tc>
      </w:tr>
      <w:tr>
        <w:trPr/>
        <w:tc>
          <w:tcPr>
            <w:tcW w:w="4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1</w:t>
            </w:r>
          </w:p>
        </w:tc>
        <w:tc>
          <w:tcPr>
            <w:tcW w:w="4004"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Углубленное изучение норм</w:t>
            </w:r>
          </w:p>
          <w:p>
            <w:pPr>
              <w:pStyle w:val="ConsPlusNormal"/>
              <w:rPr/>
            </w:pPr>
            <w:r>
              <w:rPr>
                <w:rFonts w:cs="Times New Roman" w:ascii="Times New Roman" w:hAnsi="Times New Roman"/>
                <w:color w:val="000000"/>
                <w:sz w:val="21"/>
                <w:szCs w:val="21"/>
              </w:rPr>
              <w:t xml:space="preserve">и правил по дисциплине «Правовая подготовка» в целях специализации </w:t>
              <w:br/>
              <w:t xml:space="preserve">для оказания охранной услуги «защита жизни и здоровья физических лиц </w:t>
              <w:br/>
              <w:t>от противоправных посягательств»</w:t>
            </w:r>
          </w:p>
          <w:p>
            <w:pPr>
              <w:pStyle w:val="ConsPlusNormal"/>
              <w:rPr/>
            </w:pPr>
            <w:r>
              <w:rPr>
                <w:rFonts w:cs="Times New Roman" w:ascii="Times New Roman" w:hAnsi="Times New Roman"/>
                <w:color w:val="000000"/>
                <w:sz w:val="21"/>
                <w:szCs w:val="21"/>
              </w:rPr>
              <w:t>(время освоения указано по учебным разделам)</w:t>
            </w:r>
          </w:p>
        </w:tc>
        <w:tc>
          <w:tcPr>
            <w:tcW w:w="99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rPr>
                <w:rFonts w:ascii="Times New Roman" w:hAnsi="Times New Roman" w:cs="Times New Roman"/>
                <w:color w:val="000000"/>
                <w:sz w:val="21"/>
                <w:szCs w:val="21"/>
              </w:rPr>
            </w:pPr>
            <w:r>
              <w:rPr>
                <w:rFonts w:cs="Times New Roman" w:ascii="Times New Roman" w:hAnsi="Times New Roman"/>
                <w:color w:val="000000"/>
                <w:sz w:val="21"/>
                <w:szCs w:val="21"/>
              </w:rPr>
            </w:r>
          </w:p>
        </w:tc>
        <w:tc>
          <w:tcPr>
            <w:tcW w:w="183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rPr>
                <w:rFonts w:ascii="Times New Roman" w:hAnsi="Times New Roman" w:cs="Times New Roman"/>
                <w:color w:val="000000"/>
                <w:sz w:val="21"/>
                <w:szCs w:val="21"/>
              </w:rPr>
            </w:pPr>
            <w:r>
              <w:rPr>
                <w:rFonts w:cs="Times New Roman" w:ascii="Times New Roman" w:hAnsi="Times New Roman"/>
                <w:color w:val="000000"/>
                <w:sz w:val="21"/>
                <w:szCs w:val="21"/>
              </w:rPr>
            </w:r>
          </w:p>
        </w:tc>
        <w:tc>
          <w:tcPr>
            <w:tcW w:w="1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rPr>
                <w:rFonts w:ascii="Times New Roman" w:hAnsi="Times New Roman" w:cs="Times New Roman"/>
                <w:color w:val="000000"/>
                <w:sz w:val="21"/>
                <w:szCs w:val="21"/>
              </w:rPr>
            </w:pPr>
            <w:r>
              <w:rPr>
                <w:rFonts w:cs="Times New Roman" w:ascii="Times New Roman" w:hAnsi="Times New Roman"/>
                <w:color w:val="000000"/>
                <w:sz w:val="21"/>
                <w:szCs w:val="21"/>
              </w:rPr>
            </w:r>
          </w:p>
        </w:tc>
      </w:tr>
      <w:tr>
        <w:trPr/>
        <w:tc>
          <w:tcPr>
            <w:tcW w:w="4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1.1</w:t>
            </w:r>
          </w:p>
        </w:tc>
        <w:tc>
          <w:tcPr>
            <w:tcW w:w="400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rPr/>
            </w:pPr>
            <w:r>
              <w:rPr>
                <w:rFonts w:cs="Times New Roman" w:ascii="Times New Roman" w:hAnsi="Times New Roman"/>
                <w:color w:val="000000"/>
                <w:sz w:val="21"/>
                <w:szCs w:val="21"/>
              </w:rPr>
              <w:t xml:space="preserve">Раздел 1. Понятийный аппарат в системе правового регулирования деятельности </w:t>
              <w:br/>
              <w:t>по защите жизни и здоровья физических лиц от противоправных посягательств. Правовой статус субъектов, обеспечивающих защиту жизни</w:t>
            </w:r>
          </w:p>
          <w:p>
            <w:pPr>
              <w:pStyle w:val="ConsPlusNormal"/>
              <w:rPr/>
            </w:pPr>
            <w:r>
              <w:rPr>
                <w:rFonts w:cs="Times New Roman" w:ascii="Times New Roman" w:hAnsi="Times New Roman"/>
                <w:color w:val="000000"/>
                <w:sz w:val="21"/>
                <w:szCs w:val="21"/>
              </w:rPr>
              <w:t>и здоровья охраняемых лиц</w:t>
            </w:r>
          </w:p>
        </w:tc>
        <w:tc>
          <w:tcPr>
            <w:tcW w:w="99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pPr>
            <w:r>
              <w:rPr>
                <w:rFonts w:cs="Times New Roman" w:ascii="Times New Roman" w:hAnsi="Times New Roman"/>
                <w:color w:val="000000"/>
                <w:sz w:val="21"/>
                <w:szCs w:val="21"/>
              </w:rPr>
              <w:t>1</w:t>
            </w:r>
          </w:p>
        </w:tc>
        <w:tc>
          <w:tcPr>
            <w:tcW w:w="1839"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pPr>
            <w:r>
              <w:rPr>
                <w:rFonts w:cs="Times New Roman" w:ascii="Times New Roman" w:hAnsi="Times New Roman"/>
                <w:color w:val="000000"/>
                <w:sz w:val="21"/>
                <w:szCs w:val="21"/>
              </w:rPr>
              <w:t>0,5</w:t>
            </w:r>
          </w:p>
        </w:tc>
        <w:tc>
          <w:tcPr>
            <w:tcW w:w="1846"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pPr>
            <w:r>
              <w:rPr>
                <w:rFonts w:cs="Times New Roman" w:ascii="Times New Roman" w:hAnsi="Times New Roman"/>
                <w:color w:val="000000"/>
                <w:sz w:val="21"/>
                <w:szCs w:val="21"/>
              </w:rPr>
              <w:t>0,5 (0,25)</w:t>
            </w:r>
          </w:p>
        </w:tc>
      </w:tr>
      <w:tr>
        <w:trPr/>
        <w:tc>
          <w:tcPr>
            <w:tcW w:w="4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1.2</w:t>
            </w:r>
          </w:p>
        </w:tc>
        <w:tc>
          <w:tcPr>
            <w:tcW w:w="4004"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Раздел 2. Правовое регулирование пропускного и внутриобъектового режимов, как инструмент обеспечения безопасности охраняемого лица</w:t>
            </w:r>
          </w:p>
        </w:tc>
        <w:tc>
          <w:tcPr>
            <w:tcW w:w="99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1</w:t>
            </w:r>
          </w:p>
        </w:tc>
        <w:tc>
          <w:tcPr>
            <w:tcW w:w="183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0,5</w:t>
            </w:r>
          </w:p>
        </w:tc>
        <w:tc>
          <w:tcPr>
            <w:tcW w:w="1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0,5 (0,25)</w:t>
            </w:r>
          </w:p>
        </w:tc>
      </w:tr>
      <w:tr>
        <w:trPr/>
        <w:tc>
          <w:tcPr>
            <w:tcW w:w="4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1.3</w:t>
            </w:r>
          </w:p>
        </w:tc>
        <w:tc>
          <w:tcPr>
            <w:tcW w:w="4004"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Раздел 3. Правовое обоснование применения мер принуждения, предусмотренных специальным законодательством. Применения физической силы, полученных для несения службы оружия и специальных средств, осуществление задержания</w:t>
            </w:r>
          </w:p>
        </w:tc>
        <w:tc>
          <w:tcPr>
            <w:tcW w:w="99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2</w:t>
            </w:r>
          </w:p>
        </w:tc>
        <w:tc>
          <w:tcPr>
            <w:tcW w:w="183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1</w:t>
            </w:r>
          </w:p>
        </w:tc>
        <w:tc>
          <w:tcPr>
            <w:tcW w:w="1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1 (0,25)</w:t>
            </w:r>
          </w:p>
        </w:tc>
      </w:tr>
      <w:tr>
        <w:trPr>
          <w:trHeight w:val="1182" w:hRule="atLeast"/>
        </w:trPr>
        <w:tc>
          <w:tcPr>
            <w:tcW w:w="453" w:type="dxa"/>
            <w:tcBorders>
              <w:top w:val="single" w:sz="4" w:space="0" w:color="000000"/>
              <w:left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1.4</w:t>
            </w:r>
          </w:p>
        </w:tc>
        <w:tc>
          <w:tcPr>
            <w:tcW w:w="4004"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 xml:space="preserve">Раздел 4. Правовое обоснование причинения вреда в рамках общегражданских правовых институтов. Необходимая оборона, крайняя необходимость, причинение вреда </w:t>
              <w:br/>
              <w:t>при задержании лица, совершившего преступление</w:t>
            </w:r>
          </w:p>
        </w:tc>
        <w:tc>
          <w:tcPr>
            <w:tcW w:w="99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2</w:t>
            </w:r>
          </w:p>
        </w:tc>
        <w:tc>
          <w:tcPr>
            <w:tcW w:w="183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1</w:t>
            </w:r>
          </w:p>
        </w:tc>
        <w:tc>
          <w:tcPr>
            <w:tcW w:w="1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1 (0,25)</w:t>
            </w:r>
          </w:p>
        </w:tc>
      </w:tr>
      <w:tr>
        <w:trPr/>
        <w:tc>
          <w:tcPr>
            <w:tcW w:w="4457"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Промежуточная аттестация</w:t>
            </w:r>
          </w:p>
        </w:tc>
        <w:tc>
          <w:tcPr>
            <w:tcW w:w="4677" w:type="dxa"/>
            <w:gridSpan w:val="3"/>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время проведения указано в скобках</w:t>
            </w:r>
          </w:p>
          <w:p>
            <w:pPr>
              <w:pStyle w:val="ConsPlusNormal"/>
              <w:jc w:val="center"/>
              <w:rPr/>
            </w:pPr>
            <w:r>
              <w:rPr>
                <w:rFonts w:cs="Times New Roman" w:ascii="Times New Roman" w:hAnsi="Times New Roman"/>
                <w:color w:val="000000"/>
                <w:sz w:val="21"/>
                <w:szCs w:val="21"/>
              </w:rPr>
              <w:t>в графах для практических занятий</w:t>
            </w:r>
          </w:p>
        </w:tc>
      </w:tr>
      <w:tr>
        <w:trPr/>
        <w:tc>
          <w:tcPr>
            <w:tcW w:w="4457"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Итого</w:t>
            </w:r>
          </w:p>
        </w:tc>
        <w:tc>
          <w:tcPr>
            <w:tcW w:w="99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6</w:t>
            </w:r>
          </w:p>
        </w:tc>
        <w:tc>
          <w:tcPr>
            <w:tcW w:w="183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3</w:t>
            </w:r>
          </w:p>
        </w:tc>
        <w:tc>
          <w:tcPr>
            <w:tcW w:w="1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3 (1)</w:t>
            </w:r>
          </w:p>
        </w:tc>
      </w:tr>
    </w:tbl>
    <w:p>
      <w:pPr>
        <w:pStyle w:val="ConsPlusTitle"/>
        <w:ind w:firstLine="567"/>
        <w:jc w:val="both"/>
        <w:rPr>
          <w:rFonts w:ascii="Times New Roman" w:hAnsi="Times New Roman" w:cs="Times New Roman"/>
          <w:b w:val="false"/>
          <w:b w:val="false"/>
          <w:color w:val="000000"/>
          <w:szCs w:val="28"/>
        </w:rPr>
      </w:pPr>
      <w:r>
        <w:rPr>
          <w:rFonts w:cs="Times New Roman" w:ascii="Times New Roman" w:hAnsi="Times New Roman"/>
          <w:b w:val="false"/>
          <w:color w:val="000000"/>
          <w:szCs w:val="28"/>
        </w:rPr>
      </w:r>
    </w:p>
    <w:p>
      <w:pPr>
        <w:pStyle w:val="ConsPlusTitle"/>
        <w:ind w:firstLine="709"/>
        <w:jc w:val="both"/>
        <w:rPr/>
      </w:pPr>
      <w:r>
        <w:rPr>
          <w:rFonts w:cs="Times New Roman" w:ascii="Times New Roman" w:hAnsi="Times New Roman"/>
          <w:b w:val="false"/>
          <w:color w:val="000000"/>
          <w:szCs w:val="28"/>
        </w:rPr>
        <w:t>1</w:t>
      </w:r>
      <w:r>
        <w:rPr>
          <w:rFonts w:cs="Times New Roman" w:ascii="Times New Roman" w:hAnsi="Times New Roman"/>
          <w:b w:val="false"/>
          <w:color w:val="000000"/>
          <w:szCs w:val="28"/>
        </w:rPr>
        <w:t>6</w:t>
      </w:r>
      <w:r>
        <w:rPr>
          <w:rFonts w:cs="Times New Roman" w:ascii="Times New Roman" w:hAnsi="Times New Roman"/>
          <w:b w:val="false"/>
          <w:color w:val="000000"/>
          <w:szCs w:val="28"/>
        </w:rPr>
        <w:t>.4. Типовая рабочая программа дисциплины «Правовая подготовка», реализуемой при повышении квалификации телохранителей.</w:t>
      </w:r>
    </w:p>
    <w:p>
      <w:pPr>
        <w:pStyle w:val="ConsPlusTitle"/>
        <w:ind w:firstLine="709"/>
        <w:jc w:val="both"/>
        <w:rPr/>
      </w:pPr>
      <w:r>
        <w:rPr>
          <w:rFonts w:cs="Times New Roman" w:ascii="Times New Roman" w:hAnsi="Times New Roman"/>
          <w:b w:val="false"/>
          <w:color w:val="000000"/>
          <w:szCs w:val="28"/>
        </w:rPr>
        <w:t>Тема 1. Углубленное изучение норм и правил по дисциплине «Правовая подготовка» в целях специализации для оказания охранной услуги «защита жизни и здоровья физических лиц от противоправных посягательств» включает в себя следующие учебные разделы:</w:t>
      </w:r>
    </w:p>
    <w:p>
      <w:pPr>
        <w:pStyle w:val="Normal"/>
        <w:ind w:firstLine="709"/>
        <w:jc w:val="both"/>
        <w:rPr/>
      </w:pPr>
      <w:r>
        <w:rPr>
          <w:color w:val="000000"/>
        </w:rPr>
        <w:t>Раздел 1. </w:t>
      </w:r>
      <w:r>
        <w:rPr>
          <w:color w:val="000000"/>
          <w:lang w:eastAsia="ar-SA"/>
        </w:rPr>
        <w:t>Понятийный аппарат в системе правового регулирования деятельности по защите жизни и здоровья физических лиц</w:t>
        <w:br/>
        <w:t>от противоправных посягательств. Правовой статус субъектов, обеспечивающих защиту жизни и здоровья охраняемых лиц.</w:t>
      </w:r>
    </w:p>
    <w:p>
      <w:pPr>
        <w:pStyle w:val="Normal"/>
        <w:ind w:firstLine="709"/>
        <w:jc w:val="both"/>
        <w:rPr/>
      </w:pPr>
      <w:r>
        <w:rPr>
          <w:color w:val="000000"/>
          <w:lang w:eastAsia="ar-SA"/>
        </w:rPr>
        <w:t xml:space="preserve">Общее понятие об услуге по защите жизни и здоровья физических лиц </w:t>
        <w:br/>
        <w:t>от противоправных посягательств (далее также – личная охрана). Законодательно закрепленные понятия об охраняемых лицах, охраняемых объектах, объектах государственной охраны, их соотношение, понятие «телохранитель». Запрет на осуществление частной охранной деятельности</w:t>
        <w:br/>
        <w:t>в отношении объектов государственной охраны</w:t>
      </w:r>
      <w:r>
        <w:rPr>
          <w:rStyle w:val="Style23"/>
          <w:color w:val="000000"/>
          <w:lang w:eastAsia="ar-SA"/>
        </w:rPr>
        <w:footnoteReference w:id="18"/>
      </w:r>
      <w:r>
        <w:rPr>
          <w:color w:val="000000"/>
          <w:lang w:eastAsia="ar-SA"/>
        </w:rPr>
        <w:t>. Дополнительный понятийный аппарат для ознакомления при обучении</w:t>
      </w:r>
      <w:r>
        <w:rPr>
          <w:color w:val="000000"/>
        </w:rPr>
        <w:t>: понятие об охранном мероприятии, о подразделении личной охраны, о группе личной охраны,</w:t>
        <w:br/>
        <w:t>об обеспечении защиты жизни и здоровья охраняемого лица</w:t>
      </w:r>
      <w:r>
        <w:rPr>
          <w:rStyle w:val="Style23"/>
          <w:color w:val="000000"/>
        </w:rPr>
        <w:footnoteReference w:id="19"/>
      </w:r>
      <w:r>
        <w:rPr>
          <w:color w:val="000000"/>
        </w:rPr>
        <w:t>.</w:t>
      </w:r>
    </w:p>
    <w:p>
      <w:pPr>
        <w:pStyle w:val="Normal"/>
        <w:ind w:firstLine="709"/>
        <w:jc w:val="both"/>
        <w:rPr/>
      </w:pPr>
      <w:r>
        <w:rPr>
          <w:color w:val="000000"/>
          <w:lang w:eastAsia="ar-SA"/>
        </w:rPr>
        <w:t>Субъекты, обеспечивающие защиту жизни и здоровья охраняемых лиц (юридические лица, имеющие право на осуществление охраны, их работники, иные организации, их работники и отдельные физические лица, являющиеся сторонами трудовых договоров или договоров подряда, фактически осуществляющие функции по защите жизни и здоровья охраняемых).</w:t>
      </w:r>
    </w:p>
    <w:p>
      <w:pPr>
        <w:pStyle w:val="Normal"/>
        <w:ind w:firstLine="709"/>
        <w:jc w:val="both"/>
        <w:rPr/>
      </w:pPr>
      <w:r>
        <w:rPr>
          <w:color w:val="000000"/>
          <w:lang w:eastAsia="ar-SA"/>
        </w:rPr>
        <w:t>Работники органов и организаций, уполномоченные на защиту жизни</w:t>
        <w:br/>
        <w:t xml:space="preserve">и здоровья охраняемых лиц (объектов защиты) в соответствии с нормами специального законодательства (работники частных охранных организаций, сотрудники органов государственной охраны). </w:t>
      </w:r>
    </w:p>
    <w:p>
      <w:pPr>
        <w:pStyle w:val="Normal"/>
        <w:ind w:firstLine="709"/>
        <w:jc w:val="both"/>
        <w:rPr/>
      </w:pPr>
      <w:r>
        <w:rPr>
          <w:color w:val="000000"/>
          <w:lang w:eastAsia="ar-SA"/>
        </w:rPr>
        <w:t>Работники органов и организаций, обеспечивающие безопасность лиц</w:t>
        <w:br/>
        <w:t xml:space="preserve">в ходе исполнения иных охранных функций или оказания иных охранных услуг (работники частных охранных организаций, работники ведомственной и вневедомственной охраны). </w:t>
      </w:r>
    </w:p>
    <w:p>
      <w:pPr>
        <w:pStyle w:val="Normal"/>
        <w:ind w:firstLine="709"/>
        <w:jc w:val="both"/>
        <w:rPr/>
      </w:pPr>
      <w:r>
        <w:rPr>
          <w:color w:val="000000"/>
          <w:lang w:eastAsia="ar-SA"/>
        </w:rPr>
        <w:t xml:space="preserve">Особенности прав, обязанностей, правовых гарантий и ответственности субъектов, обеспечивающих защиту жизни и здоровья охраняемых лиц. </w:t>
      </w:r>
    </w:p>
    <w:p>
      <w:pPr>
        <w:pStyle w:val="Normal"/>
        <w:ind w:firstLine="709"/>
        <w:jc w:val="both"/>
        <w:rPr/>
      </w:pPr>
      <w:r>
        <w:rPr>
          <w:color w:val="000000"/>
          <w:lang w:eastAsia="ar-SA"/>
        </w:rPr>
        <w:t>Возможность по использованию общегражданских правовых институтов, позволяющих обеспечивать защиту жизни и здоровья охраняемых лиц на должном уровне.</w:t>
      </w:r>
    </w:p>
    <w:p>
      <w:pPr>
        <w:pStyle w:val="Normal"/>
        <w:ind w:firstLine="709"/>
        <w:jc w:val="both"/>
        <w:rPr/>
      </w:pPr>
      <w:r>
        <w:rPr>
          <w:color w:val="000000"/>
          <w:lang w:eastAsia="ar-SA"/>
        </w:rPr>
        <w:t>Особенности оформления договоров на оказание охранных услуг</w:t>
        <w:br/>
        <w:t xml:space="preserve">в целях обеспечения защиты жизни и здоровья охраняемых лиц. Особенности оформления трудовых договоров (контрактов) с лицами, обеспечивающими защиту жизни и здоровья охраняемых лиц своей трудовой функцией. </w:t>
      </w:r>
    </w:p>
    <w:p>
      <w:pPr>
        <w:pStyle w:val="Normal"/>
        <w:ind w:firstLine="709"/>
        <w:jc w:val="both"/>
        <w:rPr/>
      </w:pPr>
      <w:r>
        <w:rPr>
          <w:color w:val="000000"/>
          <w:lang w:eastAsia="ar-SA"/>
        </w:rPr>
        <w:t>Должностные инструкции работников, задействованных в защите жизни и здоровья охраняемых лиц. Содержание должностной инструкции телохранителя.</w:t>
      </w:r>
    </w:p>
    <w:p>
      <w:pPr>
        <w:pStyle w:val="Normal"/>
        <w:ind w:firstLine="709"/>
        <w:jc w:val="both"/>
        <w:rPr/>
      </w:pPr>
      <w:r>
        <w:rPr>
          <w:color w:val="000000"/>
          <w:lang w:eastAsia="ar-SA"/>
        </w:rPr>
        <w:t>Раздел 2. Правовое регулирование пропускного и внутриобъектового режимов, как инструмент обеспечения безопасности охраняемого лица.</w:t>
      </w:r>
    </w:p>
    <w:p>
      <w:pPr>
        <w:pStyle w:val="Normal"/>
        <w:ind w:firstLine="709"/>
        <w:jc w:val="both"/>
        <w:rPr/>
      </w:pPr>
      <w:r>
        <w:rPr>
          <w:color w:val="000000"/>
          <w:lang w:eastAsia="ar-SA"/>
        </w:rPr>
        <w:t xml:space="preserve">Формирование правил пропускного и внутриобъектового режимов, направленных на обеспечение максимальной безопасности охраняемого лица. Использование вариативных правил (ограничений) на объектах заказчика (объектах постоянного пребывания). Основные и дополнительные правила (ограничения). Введение режима повышенных требований безопасности. Проработка вариантов действий при введении дополнительных правовых ограничений на сторонних объектах (объектах временного пребывания). </w:t>
      </w:r>
    </w:p>
    <w:p>
      <w:pPr>
        <w:pStyle w:val="Normal"/>
        <w:ind w:firstLine="709"/>
        <w:jc w:val="both"/>
        <w:rPr/>
      </w:pPr>
      <w:r>
        <w:rPr>
          <w:color w:val="000000"/>
          <w:lang w:eastAsia="ar-SA"/>
        </w:rPr>
        <w:t>Соотношение прав и возможностей при реализации правового статуса субъектов обеспечения пропускного и внутриобъектового режимов.</w:t>
      </w:r>
    </w:p>
    <w:p>
      <w:pPr>
        <w:pStyle w:val="Normal"/>
        <w:ind w:firstLine="709"/>
        <w:jc w:val="both"/>
        <w:rPr/>
      </w:pPr>
      <w:r>
        <w:rPr>
          <w:color w:val="000000"/>
          <w:lang w:eastAsia="ar-SA"/>
        </w:rPr>
        <w:t>Раздел 3. Правовое обоснование применения мер принуждения, предусмотренных специальным законодательством. Применение физической силы, полученных для несения службы оружия и специальных средств, осуществление задержания.</w:t>
      </w:r>
    </w:p>
    <w:p>
      <w:pPr>
        <w:pStyle w:val="Normal"/>
        <w:ind w:firstLine="709"/>
        <w:jc w:val="both"/>
        <w:rPr/>
      </w:pPr>
      <w:r>
        <w:rPr>
          <w:color w:val="000000"/>
          <w:lang w:eastAsia="ar-SA"/>
        </w:rPr>
        <w:t>Особенности реализации мер принуждения, предусмотренных специальным законодательством. Обеспечение наличия установленных законом оснований (случаев), а также условий применения мер принуждения. Действия в случае отсутствия предусмотренных законом оснований (случаев) и условий.</w:t>
      </w:r>
    </w:p>
    <w:p>
      <w:pPr>
        <w:pStyle w:val="Normal"/>
        <w:ind w:firstLine="709"/>
        <w:jc w:val="both"/>
        <w:rPr/>
      </w:pPr>
      <w:r>
        <w:rPr>
          <w:color w:val="000000"/>
          <w:lang w:eastAsia="ar-SA"/>
        </w:rPr>
        <w:t>Обзор правовых оснований и возможных негативных правовых последствий в типичных ситуациях применения физической силы, оружия</w:t>
        <w:br/>
        <w:t xml:space="preserve">и специальных средств, а также при осуществлении задержания на маршруте по защите жизни и здоровья охраняемого лица. </w:t>
      </w:r>
    </w:p>
    <w:p>
      <w:pPr>
        <w:pStyle w:val="Normal"/>
        <w:ind w:firstLine="709"/>
        <w:jc w:val="both"/>
        <w:rPr/>
      </w:pPr>
      <w:r>
        <w:rPr>
          <w:color w:val="000000"/>
          <w:lang w:eastAsia="ar-SA"/>
        </w:rPr>
        <w:t>Раздел 4. Правовое обоснование причинения вреда в рамках общегражданских правовых институтов. Необходимая оборона, крайняя необходимость, причинение вреда при задержании лица, совершившего преступление.</w:t>
      </w:r>
    </w:p>
    <w:p>
      <w:pPr>
        <w:pStyle w:val="Normal"/>
        <w:ind w:firstLine="709"/>
        <w:jc w:val="both"/>
        <w:rPr/>
      </w:pPr>
      <w:r>
        <w:rPr>
          <w:color w:val="000000"/>
          <w:lang w:eastAsia="ar-SA"/>
        </w:rPr>
        <w:t>Перечень условий соответствия законодательству, предусмотренный</w:t>
        <w:br/>
        <w:t>для действий граждан в рамках статей 37, 38, 39 УК России и статьи 2.7</w:t>
        <w:br/>
      </w:r>
      <w:r>
        <w:rPr>
          <w:color w:val="000000"/>
        </w:rPr>
        <w:t>КоАП</w:t>
      </w:r>
      <w:r>
        <w:rPr>
          <w:color w:val="000000"/>
          <w:lang w:eastAsia="ar-SA"/>
        </w:rPr>
        <w:t xml:space="preserve">. Нормы о гражданской ответственности, установленные статьями 1066, 1067, 1084, 1085 </w:t>
      </w:r>
      <w:r>
        <w:rPr>
          <w:color w:val="000000"/>
        </w:rPr>
        <w:t>Гражданского кодекса Российской Федерации</w:t>
      </w:r>
      <w:r>
        <w:rPr>
          <w:color w:val="000000"/>
          <w:lang w:eastAsia="ar-SA"/>
        </w:rPr>
        <w:t>.</w:t>
      </w:r>
    </w:p>
    <w:p>
      <w:pPr>
        <w:pStyle w:val="Normal"/>
        <w:ind w:firstLine="709"/>
        <w:jc w:val="both"/>
        <w:rPr/>
      </w:pPr>
      <w:r>
        <w:rPr>
          <w:color w:val="000000"/>
          <w:lang w:eastAsia="ar-SA"/>
        </w:rPr>
        <w:t>Порядок использования общегражданских правовых институтов</w:t>
        <w:br/>
        <w:t>при совершении действий, выходящих за пределы установленного специальным законодательством правового статуса (в частности прав</w:t>
        <w:br/>
        <w:t>и обязанностей) лиц, осуществляющих охранные мероприятия.</w:t>
      </w:r>
    </w:p>
    <w:p>
      <w:pPr>
        <w:pStyle w:val="ConsPlusTitle"/>
        <w:ind w:firstLine="709"/>
        <w:jc w:val="both"/>
        <w:rPr/>
      </w:pPr>
      <w:r>
        <w:rPr>
          <w:rFonts w:cs="Times New Roman" w:ascii="Times New Roman" w:hAnsi="Times New Roman"/>
          <w:b w:val="false"/>
          <w:color w:val="000000"/>
          <w:szCs w:val="28"/>
        </w:rPr>
        <w:t>1</w:t>
      </w:r>
      <w:r>
        <w:rPr>
          <w:rFonts w:cs="Times New Roman" w:ascii="Times New Roman" w:hAnsi="Times New Roman"/>
          <w:b w:val="false"/>
          <w:color w:val="000000"/>
          <w:szCs w:val="28"/>
        </w:rPr>
        <w:t>6</w:t>
      </w:r>
      <w:r>
        <w:rPr>
          <w:rFonts w:cs="Times New Roman" w:ascii="Times New Roman" w:hAnsi="Times New Roman"/>
          <w:b w:val="false"/>
          <w:color w:val="000000"/>
          <w:szCs w:val="28"/>
        </w:rPr>
        <w:t>.5. Типовой тематический план дисциплины «Тактико-специальная подготовка», реализуемой при повышении квалификации охранников.</w:t>
      </w:r>
    </w:p>
    <w:p>
      <w:pPr>
        <w:pStyle w:val="ConsPlusTitle"/>
        <w:ind w:firstLine="709"/>
        <w:jc w:val="both"/>
        <w:rPr>
          <w:rFonts w:ascii="Times New Roman" w:hAnsi="Times New Roman" w:cs="Times New Roman"/>
          <w:b w:val="false"/>
          <w:b w:val="false"/>
          <w:color w:val="000000"/>
          <w:szCs w:val="28"/>
        </w:rPr>
      </w:pPr>
      <w:r>
        <w:rPr>
          <w:rFonts w:cs="Times New Roman" w:ascii="Times New Roman" w:hAnsi="Times New Roman"/>
          <w:b w:val="false"/>
          <w:color w:val="000000"/>
          <w:szCs w:val="28"/>
        </w:rPr>
      </w:r>
    </w:p>
    <w:p>
      <w:pPr>
        <w:pStyle w:val="ConsPlusTitle"/>
        <w:ind w:firstLine="709"/>
        <w:jc w:val="both"/>
        <w:rPr>
          <w:rFonts w:ascii="Times New Roman" w:hAnsi="Times New Roman" w:cs="Times New Roman"/>
          <w:b w:val="false"/>
          <w:b w:val="false"/>
          <w:color w:val="000000"/>
          <w:szCs w:val="28"/>
        </w:rPr>
      </w:pPr>
      <w:r>
        <w:rPr>
          <w:rFonts w:cs="Times New Roman" w:ascii="Times New Roman" w:hAnsi="Times New Roman"/>
          <w:b w:val="false"/>
          <w:color w:val="000000"/>
          <w:szCs w:val="28"/>
        </w:rPr>
      </w:r>
    </w:p>
    <w:p>
      <w:pPr>
        <w:pStyle w:val="ConsPlusTitle"/>
        <w:ind w:firstLine="709"/>
        <w:jc w:val="both"/>
        <w:rPr>
          <w:rFonts w:ascii="Times New Roman" w:hAnsi="Times New Roman" w:cs="Times New Roman"/>
          <w:b w:val="false"/>
          <w:b w:val="false"/>
          <w:color w:val="000000"/>
          <w:szCs w:val="28"/>
        </w:rPr>
      </w:pPr>
      <w:r>
        <w:rPr>
          <w:rFonts w:cs="Times New Roman" w:ascii="Times New Roman" w:hAnsi="Times New Roman"/>
          <w:b w:val="false"/>
          <w:color w:val="000000"/>
          <w:szCs w:val="28"/>
        </w:rPr>
      </w:r>
    </w:p>
    <w:p>
      <w:pPr>
        <w:pStyle w:val="ConsPlusTitle"/>
        <w:ind w:firstLine="709"/>
        <w:jc w:val="both"/>
        <w:rPr>
          <w:rFonts w:ascii="Times New Roman" w:hAnsi="Times New Roman" w:cs="Times New Roman"/>
          <w:b w:val="false"/>
          <w:b w:val="false"/>
          <w:color w:val="000000"/>
          <w:szCs w:val="28"/>
        </w:rPr>
      </w:pPr>
      <w:r>
        <w:rPr>
          <w:rFonts w:cs="Times New Roman" w:ascii="Times New Roman" w:hAnsi="Times New Roman"/>
          <w:b w:val="false"/>
          <w:color w:val="000000"/>
          <w:szCs w:val="28"/>
        </w:rPr>
      </w:r>
    </w:p>
    <w:p>
      <w:pPr>
        <w:pStyle w:val="ConsPlusTitle"/>
        <w:ind w:firstLine="709"/>
        <w:jc w:val="both"/>
        <w:rPr>
          <w:rFonts w:ascii="Times New Roman" w:hAnsi="Times New Roman" w:cs="Times New Roman"/>
          <w:color w:val="000000"/>
          <w:szCs w:val="28"/>
        </w:rPr>
      </w:pPr>
      <w:r>
        <w:rPr>
          <w:rFonts w:cs="Times New Roman" w:ascii="Times New Roman" w:hAnsi="Times New Roman"/>
          <w:color w:val="000000"/>
          <w:szCs w:val="28"/>
        </w:rPr>
      </w:r>
    </w:p>
    <w:tbl>
      <w:tblPr>
        <w:tblW w:w="9065" w:type="dxa"/>
        <w:jc w:val="left"/>
        <w:tblInd w:w="0" w:type="dxa"/>
        <w:tblCellMar>
          <w:top w:w="102" w:type="dxa"/>
          <w:left w:w="62" w:type="dxa"/>
          <w:bottom w:w="102" w:type="dxa"/>
          <w:right w:w="62" w:type="dxa"/>
        </w:tblCellMar>
        <w:tblLook w:val="0000" w:noHBand="0" w:noVBand="0" w:firstColumn="0" w:lastRow="0" w:lastColumn="0" w:firstRow="0"/>
      </w:tblPr>
      <w:tblGrid>
        <w:gridCol w:w="455"/>
        <w:gridCol w:w="2552"/>
        <w:gridCol w:w="571"/>
        <w:gridCol w:w="746"/>
        <w:gridCol w:w="736"/>
        <w:gridCol w:w="567"/>
        <w:gridCol w:w="701"/>
        <w:gridCol w:w="727"/>
        <w:gridCol w:w="568"/>
        <w:gridCol w:w="736"/>
        <w:gridCol w:w="704"/>
      </w:tblGrid>
      <w:tr>
        <w:trPr>
          <w:tblHeader w:val="true"/>
        </w:trPr>
        <w:tc>
          <w:tcPr>
            <w:tcW w:w="455"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 xml:space="preserve">№ </w:t>
            </w:r>
            <w:r>
              <w:rPr>
                <w:rFonts w:cs="Times New Roman" w:ascii="Times New Roman" w:hAnsi="Times New Roman"/>
                <w:color w:val="000000"/>
                <w:sz w:val="21"/>
                <w:szCs w:val="21"/>
              </w:rPr>
              <w:t>п/п</w:t>
            </w:r>
          </w:p>
        </w:tc>
        <w:tc>
          <w:tcPr>
            <w:tcW w:w="2552"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Наименование темы</w:t>
            </w:r>
          </w:p>
        </w:tc>
        <w:tc>
          <w:tcPr>
            <w:tcW w:w="2053"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4 разряд</w:t>
            </w:r>
          </w:p>
        </w:tc>
        <w:tc>
          <w:tcPr>
            <w:tcW w:w="1995"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5 разряд</w:t>
            </w:r>
          </w:p>
        </w:tc>
        <w:tc>
          <w:tcPr>
            <w:tcW w:w="2008"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6 разряд</w:t>
            </w:r>
          </w:p>
        </w:tc>
      </w:tr>
      <w:tr>
        <w:trPr>
          <w:tblHeader w:val="true"/>
        </w:trPr>
        <w:tc>
          <w:tcPr>
            <w:tcW w:w="455"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552"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053"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количество часов</w:t>
            </w:r>
          </w:p>
        </w:tc>
        <w:tc>
          <w:tcPr>
            <w:tcW w:w="1995"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количество часов</w:t>
            </w:r>
          </w:p>
        </w:tc>
        <w:tc>
          <w:tcPr>
            <w:tcW w:w="2008"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количество часов</w:t>
            </w:r>
          </w:p>
        </w:tc>
      </w:tr>
      <w:tr>
        <w:trPr>
          <w:tblHeader w:val="true"/>
        </w:trPr>
        <w:tc>
          <w:tcPr>
            <w:tcW w:w="455"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552"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571"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все-го</w:t>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tc>
        <w:tc>
          <w:tcPr>
            <w:tcW w:w="1482"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в том числе:</w:t>
            </w:r>
          </w:p>
        </w:tc>
        <w:tc>
          <w:tcPr>
            <w:tcW w:w="567"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все-го</w:t>
            </w:r>
          </w:p>
        </w:tc>
        <w:tc>
          <w:tcPr>
            <w:tcW w:w="1428"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в том числе:</w:t>
            </w:r>
          </w:p>
        </w:tc>
        <w:tc>
          <w:tcPr>
            <w:tcW w:w="568"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все-го</w:t>
            </w:r>
          </w:p>
        </w:tc>
        <w:tc>
          <w:tcPr>
            <w:tcW w:w="1440"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в том числе:</w:t>
            </w:r>
          </w:p>
        </w:tc>
      </w:tr>
      <w:tr>
        <w:trPr>
          <w:tblHeader w:val="true"/>
        </w:trPr>
        <w:tc>
          <w:tcPr>
            <w:tcW w:w="455"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552"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571"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746"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теоре-тичес-ких</w:t>
            </w:r>
          </w:p>
        </w:tc>
        <w:tc>
          <w:tcPr>
            <w:tcW w:w="736"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прак-тичес-ких</w:t>
            </w:r>
          </w:p>
        </w:tc>
        <w:tc>
          <w:tcPr>
            <w:tcW w:w="567"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701"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теоре-тичес-ких</w:t>
            </w:r>
          </w:p>
        </w:tc>
        <w:tc>
          <w:tcPr>
            <w:tcW w:w="727"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прак-тичес-ких</w:t>
            </w:r>
          </w:p>
        </w:tc>
        <w:tc>
          <w:tcPr>
            <w:tcW w:w="568"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736"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теоре-тичес-ких</w:t>
            </w:r>
          </w:p>
        </w:tc>
        <w:tc>
          <w:tcPr>
            <w:tcW w:w="704"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прак-тичес-ких</w:t>
            </w:r>
          </w:p>
        </w:tc>
      </w:tr>
      <w:tr>
        <w:trPr/>
        <w:tc>
          <w:tcPr>
            <w:tcW w:w="455"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1</w:t>
            </w:r>
          </w:p>
        </w:tc>
        <w:tc>
          <w:tcPr>
            <w:tcW w:w="255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 xml:space="preserve">Изменения норм и правил, изучаемых по дисциплине «Тактико-специальная подготовка» (время освоения указано </w:t>
              <w:br/>
              <w:t>по учебным разделам)</w:t>
            </w:r>
          </w:p>
        </w:tc>
        <w:tc>
          <w:tcPr>
            <w:tcW w:w="571"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t>0,5</w:t>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pPr>
            <w:r>
              <w:rPr/>
            </w:r>
          </w:p>
        </w:tc>
        <w:tc>
          <w:tcPr>
            <w:tcW w:w="746"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t>0,5</w:t>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pPr>
            <w:r>
              <w:rPr/>
            </w:r>
          </w:p>
        </w:tc>
        <w:tc>
          <w:tcPr>
            <w:tcW w:w="736"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t>-</w:t>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pPr>
            <w:r>
              <w:rPr/>
            </w:r>
          </w:p>
        </w:tc>
        <w:tc>
          <w:tcPr>
            <w:tcW w:w="567"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t>1</w:t>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pPr>
            <w:r>
              <w:rPr/>
            </w:r>
          </w:p>
        </w:tc>
        <w:tc>
          <w:tcPr>
            <w:tcW w:w="701"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t>0,5</w:t>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pPr>
            <w:r>
              <w:rPr/>
            </w:r>
          </w:p>
        </w:tc>
        <w:tc>
          <w:tcPr>
            <w:tcW w:w="727"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t>0,5</w:t>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pPr>
            <w:r>
              <w:rPr/>
            </w:r>
          </w:p>
        </w:tc>
        <w:tc>
          <w:tcPr>
            <w:tcW w:w="568"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t>1</w:t>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color w:val="000000"/>
                <w:szCs w:val="28"/>
              </w:rPr>
            </w:pPr>
            <w:r>
              <w:rPr>
                <w:color w:val="000000"/>
                <w:szCs w:val="28"/>
              </w:rPr>
            </w:r>
          </w:p>
        </w:tc>
        <w:tc>
          <w:tcPr>
            <w:tcW w:w="736"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t>0,5</w:t>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pPr>
            <w:r>
              <w:rPr/>
            </w:r>
          </w:p>
        </w:tc>
        <w:tc>
          <w:tcPr>
            <w:tcW w:w="704"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t>0,5</w:t>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pPr>
            <w:r>
              <w:rPr/>
            </w:r>
          </w:p>
        </w:tc>
      </w:tr>
      <w:tr>
        <w:trPr/>
        <w:tc>
          <w:tcPr>
            <w:tcW w:w="455"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1.1</w:t>
            </w:r>
          </w:p>
        </w:tc>
        <w:tc>
          <w:tcPr>
            <w:tcW w:w="255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Раздел 1.</w:t>
            </w:r>
          </w:p>
          <w:p>
            <w:pPr>
              <w:pStyle w:val="ConsPlusNormal"/>
              <w:rPr/>
            </w:pPr>
            <w:r>
              <w:rPr>
                <w:rFonts w:cs="Times New Roman" w:ascii="Times New Roman" w:hAnsi="Times New Roman"/>
                <w:color w:val="000000"/>
                <w:sz w:val="21"/>
                <w:szCs w:val="21"/>
              </w:rPr>
              <w:t xml:space="preserve">Тактика и методы осуществления охраны охраняемых объектов. Обеспечение внутриобъектового </w:t>
              <w:br/>
              <w:t>и пропускного режимов</w:t>
            </w:r>
          </w:p>
        </w:tc>
        <w:tc>
          <w:tcPr>
            <w:tcW w:w="571"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4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3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567"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01"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27"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568"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3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04"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r>
      <w:tr>
        <w:trPr/>
        <w:tc>
          <w:tcPr>
            <w:tcW w:w="455"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1.2</w:t>
            </w:r>
          </w:p>
        </w:tc>
        <w:tc>
          <w:tcPr>
            <w:tcW w:w="255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Раздел 2.</w:t>
            </w:r>
          </w:p>
          <w:p>
            <w:pPr>
              <w:pStyle w:val="ConsPlusNormal"/>
              <w:rPr/>
            </w:pPr>
            <w:r>
              <w:rPr>
                <w:rFonts w:cs="Times New Roman" w:ascii="Times New Roman" w:hAnsi="Times New Roman"/>
                <w:color w:val="000000"/>
                <w:sz w:val="21"/>
                <w:szCs w:val="21"/>
              </w:rPr>
              <w:t xml:space="preserve">Защита жизни и здоровья физических лиц </w:t>
              <w:br/>
              <w:t>от противоправных посягательств</w:t>
            </w:r>
          </w:p>
        </w:tc>
        <w:tc>
          <w:tcPr>
            <w:tcW w:w="571"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4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3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567"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01"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27"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568"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3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04"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r>
      <w:tr>
        <w:trPr/>
        <w:tc>
          <w:tcPr>
            <w:tcW w:w="455"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1.3</w:t>
            </w:r>
          </w:p>
        </w:tc>
        <w:tc>
          <w:tcPr>
            <w:tcW w:w="255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Раздел 3.</w:t>
            </w:r>
          </w:p>
          <w:p>
            <w:pPr>
              <w:pStyle w:val="ConsPlusNormal"/>
              <w:rPr/>
            </w:pPr>
            <w:r>
              <w:rPr>
                <w:rFonts w:cs="Times New Roman" w:ascii="Times New Roman" w:hAnsi="Times New Roman"/>
                <w:color w:val="000000"/>
                <w:sz w:val="21"/>
                <w:szCs w:val="21"/>
              </w:rPr>
              <w:t xml:space="preserve">Тактика и методы обеспечения порядка </w:t>
              <w:br/>
              <w:t>в местах проведения мероприятий</w:t>
            </w:r>
          </w:p>
        </w:tc>
        <w:tc>
          <w:tcPr>
            <w:tcW w:w="571"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4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3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567"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01"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27"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568"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3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04"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r>
      <w:tr>
        <w:trPr/>
        <w:tc>
          <w:tcPr>
            <w:tcW w:w="455"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1.4</w:t>
            </w:r>
          </w:p>
        </w:tc>
        <w:tc>
          <w:tcPr>
            <w:tcW w:w="255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Раздел 4.</w:t>
            </w:r>
          </w:p>
          <w:p>
            <w:pPr>
              <w:pStyle w:val="ConsPlusNormal"/>
              <w:rPr/>
            </w:pPr>
            <w:r>
              <w:rPr>
                <w:rFonts w:cs="Times New Roman" w:ascii="Times New Roman" w:hAnsi="Times New Roman"/>
                <w:color w:val="000000"/>
                <w:sz w:val="21"/>
                <w:szCs w:val="21"/>
              </w:rPr>
              <w:t>Проектирование, монтаж, эксплуатационное обслуживание технических</w:t>
            </w:r>
          </w:p>
          <w:p>
            <w:pPr>
              <w:pStyle w:val="ConsPlusNormal"/>
              <w:rPr/>
            </w:pPr>
            <w:r>
              <w:rPr>
                <w:rFonts w:cs="Times New Roman" w:ascii="Times New Roman" w:hAnsi="Times New Roman"/>
                <w:color w:val="000000"/>
                <w:sz w:val="21"/>
                <w:szCs w:val="21"/>
              </w:rPr>
              <w:t>средств охраны в целях охраны (защиты) объектов, в отношении которых</w:t>
            </w:r>
          </w:p>
          <w:p>
            <w:pPr>
              <w:pStyle w:val="ConsPlusNormal"/>
              <w:rPr/>
            </w:pPr>
            <w:r>
              <w:rPr>
                <w:rFonts w:cs="Times New Roman" w:ascii="Times New Roman" w:hAnsi="Times New Roman"/>
                <w:color w:val="000000"/>
                <w:sz w:val="21"/>
                <w:szCs w:val="21"/>
              </w:rPr>
              <w:t>установлены обязательные для выполнения требования</w:t>
            </w:r>
          </w:p>
          <w:p>
            <w:pPr>
              <w:pStyle w:val="ConsPlusNormal"/>
              <w:rPr/>
            </w:pPr>
            <w:r>
              <w:rPr>
                <w:rFonts w:cs="Times New Roman" w:ascii="Times New Roman" w:hAnsi="Times New Roman"/>
                <w:color w:val="000000"/>
                <w:sz w:val="21"/>
                <w:szCs w:val="21"/>
              </w:rPr>
              <w:t>к антитеррористической защищенности</w:t>
            </w:r>
          </w:p>
        </w:tc>
        <w:tc>
          <w:tcPr>
            <w:tcW w:w="571"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4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3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567"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pPr>
            <w:r>
              <w:rPr>
                <w:rFonts w:cs="Times New Roman" w:ascii="Times New Roman" w:hAnsi="Times New Roman"/>
                <w:color w:val="000000"/>
                <w:sz w:val="21"/>
                <w:szCs w:val="21"/>
              </w:rPr>
              <w:t>0,5</w:t>
            </w:r>
          </w:p>
        </w:tc>
        <w:tc>
          <w:tcPr>
            <w:tcW w:w="701"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pPr>
            <w:r>
              <w:rPr>
                <w:rFonts w:cs="Times New Roman" w:ascii="Times New Roman" w:hAnsi="Times New Roman"/>
                <w:color w:val="000000"/>
                <w:sz w:val="21"/>
                <w:szCs w:val="21"/>
              </w:rPr>
              <w:t>0,5</w:t>
            </w:r>
          </w:p>
        </w:tc>
        <w:tc>
          <w:tcPr>
            <w:tcW w:w="727"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pPr>
            <w:r>
              <w:rPr>
                <w:rFonts w:cs="Times New Roman" w:ascii="Times New Roman" w:hAnsi="Times New Roman"/>
                <w:color w:val="000000"/>
                <w:sz w:val="21"/>
                <w:szCs w:val="21"/>
              </w:rPr>
              <w:t>-</w:t>
            </w:r>
          </w:p>
        </w:tc>
        <w:tc>
          <w:tcPr>
            <w:tcW w:w="568"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pPr>
            <w:r>
              <w:rPr>
                <w:rFonts w:cs="Times New Roman" w:ascii="Times New Roman" w:hAnsi="Times New Roman"/>
                <w:color w:val="000000"/>
                <w:sz w:val="21"/>
                <w:szCs w:val="21"/>
              </w:rPr>
              <w:t>0,5</w:t>
            </w:r>
          </w:p>
        </w:tc>
        <w:tc>
          <w:tcPr>
            <w:tcW w:w="736"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pPr>
            <w:r>
              <w:rPr>
                <w:rFonts w:cs="Times New Roman" w:ascii="Times New Roman" w:hAnsi="Times New Roman"/>
                <w:color w:val="000000"/>
                <w:sz w:val="21"/>
                <w:szCs w:val="21"/>
              </w:rPr>
              <w:t>0,5</w:t>
            </w:r>
          </w:p>
        </w:tc>
        <w:tc>
          <w:tcPr>
            <w:tcW w:w="704"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p>
            <w:pPr>
              <w:pStyle w:val="ConsPlusNormal"/>
              <w:jc w:val="center"/>
              <w:rPr/>
            </w:pPr>
            <w:r>
              <w:rPr>
                <w:rFonts w:cs="Times New Roman" w:ascii="Times New Roman" w:hAnsi="Times New Roman"/>
                <w:color w:val="000000"/>
                <w:sz w:val="21"/>
                <w:szCs w:val="21"/>
              </w:rPr>
              <w:t>-</w:t>
            </w:r>
          </w:p>
        </w:tc>
      </w:tr>
      <w:tr>
        <w:trPr/>
        <w:tc>
          <w:tcPr>
            <w:tcW w:w="455"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1.5</w:t>
            </w:r>
          </w:p>
        </w:tc>
        <w:tc>
          <w:tcPr>
            <w:tcW w:w="255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Раздел 5.</w:t>
            </w:r>
          </w:p>
          <w:p>
            <w:pPr>
              <w:pStyle w:val="ConsPlusNormal"/>
              <w:rPr/>
            </w:pPr>
            <w:r>
              <w:rPr>
                <w:rFonts w:cs="Times New Roman" w:ascii="Times New Roman" w:hAnsi="Times New Roman"/>
                <w:color w:val="000000"/>
                <w:sz w:val="21"/>
                <w:szCs w:val="21"/>
              </w:rPr>
              <w:t xml:space="preserve">Прием, обработка информации, поступающей </w:t>
              <w:br/>
              <w:t>с охраняемых объектов</w:t>
            </w:r>
          </w:p>
          <w:p>
            <w:pPr>
              <w:pStyle w:val="ConsPlusNormal"/>
              <w:rPr/>
            </w:pPr>
            <w:r>
              <w:rPr>
                <w:rFonts w:cs="Times New Roman" w:ascii="Times New Roman" w:hAnsi="Times New Roman"/>
                <w:color w:val="000000"/>
                <w:sz w:val="21"/>
                <w:szCs w:val="21"/>
              </w:rPr>
              <w:t xml:space="preserve">при помощи технических средств охраны, </w:t>
              <w:br/>
              <w:t xml:space="preserve">и передача ее </w:t>
              <w:br/>
              <w:t>для дальнейшего</w:t>
            </w:r>
          </w:p>
          <w:p>
            <w:pPr>
              <w:pStyle w:val="ConsPlusNormal"/>
              <w:rPr/>
            </w:pPr>
            <w:r>
              <w:rPr>
                <w:rFonts w:cs="Times New Roman" w:ascii="Times New Roman" w:hAnsi="Times New Roman"/>
                <w:color w:val="000000"/>
                <w:sz w:val="21"/>
                <w:szCs w:val="21"/>
              </w:rPr>
              <w:t>реагирования мобильным группам охраны или иным организациям, имеющим</w:t>
            </w:r>
          </w:p>
          <w:p>
            <w:pPr>
              <w:pStyle w:val="ConsPlusNormal"/>
              <w:rPr/>
            </w:pPr>
            <w:r>
              <w:rPr>
                <w:rFonts w:cs="Times New Roman" w:ascii="Times New Roman" w:hAnsi="Times New Roman"/>
                <w:color w:val="000000"/>
                <w:sz w:val="21"/>
                <w:szCs w:val="21"/>
              </w:rPr>
              <w:t xml:space="preserve">право в соответствии </w:t>
              <w:br/>
              <w:t>с законодательством Российской Федерации</w:t>
            </w:r>
          </w:p>
          <w:p>
            <w:pPr>
              <w:pStyle w:val="ConsPlusNormal"/>
              <w:rPr/>
            </w:pPr>
            <w:r>
              <w:rPr>
                <w:rFonts w:cs="Times New Roman" w:ascii="Times New Roman" w:hAnsi="Times New Roman"/>
                <w:color w:val="000000"/>
                <w:sz w:val="21"/>
                <w:szCs w:val="21"/>
              </w:rPr>
              <w:t>осуществлять их охрану (защиту)</w:t>
            </w:r>
          </w:p>
        </w:tc>
        <w:tc>
          <w:tcPr>
            <w:tcW w:w="571"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4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3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567"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01"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27"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568"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3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04"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r>
      <w:tr>
        <w:trPr/>
        <w:tc>
          <w:tcPr>
            <w:tcW w:w="455"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1.6</w:t>
            </w:r>
          </w:p>
        </w:tc>
        <w:tc>
          <w:tcPr>
            <w:tcW w:w="255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 xml:space="preserve">Раздел 6. Действия сотрудника охраны </w:t>
              <w:br/>
              <w:t>в экстремальных ситуациях</w:t>
            </w:r>
          </w:p>
        </w:tc>
        <w:tc>
          <w:tcPr>
            <w:tcW w:w="571"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4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3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567"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01"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27"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568"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3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04"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r>
      <w:tr>
        <w:trPr/>
        <w:tc>
          <w:tcPr>
            <w:tcW w:w="3007"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Промежуточная аттестация</w:t>
            </w:r>
          </w:p>
        </w:tc>
        <w:tc>
          <w:tcPr>
            <w:tcW w:w="5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0,5</w:t>
            </w:r>
          </w:p>
        </w:tc>
        <w:tc>
          <w:tcPr>
            <w:tcW w:w="7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w:t>
            </w:r>
          </w:p>
        </w:tc>
        <w:tc>
          <w:tcPr>
            <w:tcW w:w="7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0,5</w:t>
            </w:r>
          </w:p>
        </w:tc>
        <w:tc>
          <w:tcPr>
            <w:tcW w:w="5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0,5</w:t>
            </w:r>
          </w:p>
        </w:tc>
        <w:tc>
          <w:tcPr>
            <w:tcW w:w="70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w:t>
            </w:r>
          </w:p>
        </w:tc>
        <w:tc>
          <w:tcPr>
            <w:tcW w:w="72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0,5</w:t>
            </w:r>
          </w:p>
        </w:tc>
        <w:tc>
          <w:tcPr>
            <w:tcW w:w="5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0,5</w:t>
            </w:r>
          </w:p>
        </w:tc>
        <w:tc>
          <w:tcPr>
            <w:tcW w:w="7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w:t>
            </w:r>
          </w:p>
        </w:tc>
        <w:tc>
          <w:tcPr>
            <w:tcW w:w="70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0,5</w:t>
            </w:r>
          </w:p>
        </w:tc>
      </w:tr>
      <w:tr>
        <w:trPr/>
        <w:tc>
          <w:tcPr>
            <w:tcW w:w="3007"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Итого</w:t>
            </w:r>
          </w:p>
        </w:tc>
        <w:tc>
          <w:tcPr>
            <w:tcW w:w="5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1</w:t>
            </w:r>
          </w:p>
        </w:tc>
        <w:tc>
          <w:tcPr>
            <w:tcW w:w="7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0,5</w:t>
            </w:r>
          </w:p>
        </w:tc>
        <w:tc>
          <w:tcPr>
            <w:tcW w:w="7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0,5</w:t>
            </w:r>
          </w:p>
        </w:tc>
        <w:tc>
          <w:tcPr>
            <w:tcW w:w="5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2</w:t>
            </w:r>
          </w:p>
        </w:tc>
        <w:tc>
          <w:tcPr>
            <w:tcW w:w="70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1</w:t>
            </w:r>
          </w:p>
        </w:tc>
        <w:tc>
          <w:tcPr>
            <w:tcW w:w="72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1</w:t>
            </w:r>
          </w:p>
        </w:tc>
        <w:tc>
          <w:tcPr>
            <w:tcW w:w="5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2</w:t>
            </w:r>
          </w:p>
        </w:tc>
        <w:tc>
          <w:tcPr>
            <w:tcW w:w="7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1</w:t>
            </w:r>
          </w:p>
        </w:tc>
        <w:tc>
          <w:tcPr>
            <w:tcW w:w="70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1</w:t>
            </w:r>
          </w:p>
        </w:tc>
      </w:tr>
    </w:tbl>
    <w:p>
      <w:pPr>
        <w:pStyle w:val="ConsPlusNormal"/>
        <w:ind w:firstLine="540"/>
        <w:jc w:val="both"/>
        <w:rPr>
          <w:rFonts w:ascii="Times New Roman" w:hAnsi="Times New Roman" w:cs="Times New Roman"/>
          <w:color w:val="000000"/>
          <w:szCs w:val="28"/>
        </w:rPr>
      </w:pPr>
      <w:r>
        <w:rPr>
          <w:rFonts w:cs="Times New Roman" w:ascii="Times New Roman" w:hAnsi="Times New Roman"/>
          <w:color w:val="000000"/>
          <w:szCs w:val="28"/>
        </w:rPr>
      </w:r>
    </w:p>
    <w:p>
      <w:pPr>
        <w:pStyle w:val="ConsPlusTitle"/>
        <w:ind w:firstLine="709"/>
        <w:jc w:val="both"/>
        <w:rPr/>
      </w:pPr>
      <w:r>
        <w:rPr>
          <w:rFonts w:cs="Times New Roman" w:ascii="Times New Roman" w:hAnsi="Times New Roman"/>
          <w:b w:val="false"/>
          <w:color w:val="000000"/>
          <w:szCs w:val="28"/>
        </w:rPr>
        <w:t>1</w:t>
      </w:r>
      <w:r>
        <w:rPr>
          <w:rFonts w:cs="Times New Roman" w:ascii="Times New Roman" w:hAnsi="Times New Roman"/>
          <w:b w:val="false"/>
          <w:color w:val="000000"/>
          <w:szCs w:val="28"/>
        </w:rPr>
        <w:t>6</w:t>
      </w:r>
      <w:r>
        <w:rPr>
          <w:rFonts w:cs="Times New Roman" w:ascii="Times New Roman" w:hAnsi="Times New Roman"/>
          <w:b w:val="false"/>
          <w:color w:val="000000"/>
          <w:szCs w:val="28"/>
        </w:rPr>
        <w:t>.6. Типовая рабочая программа дисциплины «Тактико-специальная подготовка», реализуемой при повышении квалификации охранников.</w:t>
      </w:r>
    </w:p>
    <w:p>
      <w:pPr>
        <w:pStyle w:val="ConsPlusTitle"/>
        <w:ind w:firstLine="709"/>
        <w:jc w:val="both"/>
        <w:rPr/>
      </w:pPr>
      <w:r>
        <w:rPr>
          <w:rFonts w:cs="Times New Roman" w:ascii="Times New Roman" w:hAnsi="Times New Roman"/>
          <w:b w:val="false"/>
          <w:color w:val="000000"/>
          <w:szCs w:val="28"/>
        </w:rPr>
        <w:t>Тема 1. Изменения норм и правил, изучаемых по дисциплине «Тактико-специальная подготовка» включает в себя следующие учебные разделы:</w:t>
      </w:r>
    </w:p>
    <w:p>
      <w:pPr>
        <w:pStyle w:val="ConsPlusNormal"/>
        <w:ind w:firstLine="709"/>
        <w:jc w:val="both"/>
        <w:rPr/>
      </w:pPr>
      <w:r>
        <w:rPr>
          <w:rFonts w:cs="Times New Roman" w:ascii="Times New Roman" w:hAnsi="Times New Roman"/>
          <w:color w:val="000000"/>
          <w:szCs w:val="28"/>
        </w:rPr>
        <w:t>Раздел 1. Тактика и методы осуществления охраны объектов. Обеспечение внутриобъектового и пропускного режимов.</w:t>
      </w:r>
    </w:p>
    <w:p>
      <w:pPr>
        <w:pStyle w:val="ConsPlusNormal"/>
        <w:ind w:firstLine="709"/>
        <w:jc w:val="both"/>
        <w:rPr/>
      </w:pPr>
      <w:r>
        <w:rPr>
          <w:rFonts w:cs="Times New Roman" w:ascii="Times New Roman" w:hAnsi="Times New Roman"/>
          <w:color w:val="000000"/>
          <w:szCs w:val="28"/>
        </w:rPr>
        <w:t>Виды охраняемых объектов и комплекс мер по обеспечению</w:t>
        <w:br/>
        <w:t>их безопасности.</w:t>
      </w:r>
    </w:p>
    <w:p>
      <w:pPr>
        <w:pStyle w:val="ConsPlusNormal"/>
        <w:ind w:firstLine="709"/>
        <w:jc w:val="both"/>
        <w:rPr/>
      </w:pPr>
      <w:r>
        <w:rPr>
          <w:rFonts w:cs="Times New Roman" w:ascii="Times New Roman" w:hAnsi="Times New Roman"/>
          <w:color w:val="000000"/>
          <w:szCs w:val="28"/>
        </w:rPr>
        <w:t>Особенности охраны зданий, строений, сооружений, территорий</w:t>
        <w:br/>
        <w:t>и акваторий, транспортных средств и грузов, в том числе</w:t>
        <w:br/>
        <w:t xml:space="preserve">при их транспортировке. Особенности охраны денежных средств. Особенности охраны мест проживания граждан. Осуществление охраны объектов с использованием оружия. </w:t>
      </w:r>
    </w:p>
    <w:p>
      <w:pPr>
        <w:pStyle w:val="ConsPlusNormal"/>
        <w:ind w:firstLine="709"/>
        <w:jc w:val="both"/>
        <w:rPr/>
      </w:pPr>
      <w:r>
        <w:rPr>
          <w:rFonts w:cs="Times New Roman" w:ascii="Times New Roman" w:hAnsi="Times New Roman"/>
          <w:color w:val="000000"/>
          <w:szCs w:val="28"/>
        </w:rPr>
        <w:t>Особенности охраны объектов с принятием мер реагирования мобильными группами охраны.</w:t>
      </w:r>
    </w:p>
    <w:p>
      <w:pPr>
        <w:pStyle w:val="ConsPlusNormal"/>
        <w:ind w:firstLine="709"/>
        <w:jc w:val="both"/>
        <w:rPr/>
      </w:pPr>
      <w:r>
        <w:rPr>
          <w:rFonts w:cs="Times New Roman" w:ascii="Times New Roman" w:hAnsi="Times New Roman"/>
          <w:color w:val="000000"/>
          <w:szCs w:val="28"/>
        </w:rPr>
        <w:t>Особенности охраны объектов, в отношении которых установлены обязательные для выполнения требования к антитеррористической защищенности.</w:t>
      </w:r>
    </w:p>
    <w:p>
      <w:pPr>
        <w:pStyle w:val="ConsPlusNormal"/>
        <w:ind w:firstLine="709"/>
        <w:jc w:val="both"/>
        <w:rPr/>
      </w:pPr>
      <w:r>
        <w:rPr>
          <w:rFonts w:cs="Times New Roman" w:ascii="Times New Roman" w:hAnsi="Times New Roman"/>
          <w:color w:val="000000"/>
          <w:szCs w:val="28"/>
        </w:rPr>
        <w:t>Обеспечение внутриобъектового и пропускного режимов</w:t>
        <w:br/>
        <w:t>на охраняемых объектах как самостоятельный вид охранных услуг. Обеспечение внутриобъектового и пропускного режимов на охраняемых объектах, в отношении которых установлены обязательные</w:t>
        <w:br/>
        <w:t>для выполнения требования к антитеррористической защищенности. Организация пропускного и внутриобъектового режимов. Выявление документов, имеющих признаки подделки.</w:t>
      </w:r>
    </w:p>
    <w:p>
      <w:pPr>
        <w:pStyle w:val="ConsPlusNormal"/>
        <w:ind w:firstLine="709"/>
        <w:jc w:val="both"/>
        <w:rPr/>
      </w:pPr>
      <w:r>
        <w:rPr>
          <w:rFonts w:cs="Times New Roman" w:ascii="Times New Roman" w:hAnsi="Times New Roman"/>
          <w:color w:val="000000"/>
          <w:szCs w:val="28"/>
        </w:rPr>
        <w:t>Тактика действий при задержании лиц, совершивших противоправное посягательство на охраняемый объект или охраняемое лицо, жизнь и здоровье частного охранника, телохранителя,</w:t>
        <w:br/>
        <w:t>на общественный порядок в местах оказания охранных услуг</w:t>
        <w:br/>
        <w:t>либо нарушающее внутриобъектовый режим и (или) пропускной режим,</w:t>
        <w:br/>
        <w:t>в том числе при обеспечении порядка в местах проведения мероприятий (при наличии в их действиях признаков преступления</w:t>
        <w:br/>
        <w:t>либо административного правонарушения). Тактика действий частного охранника, телохранителя в ходе принятия мер по незамедлительной передаче задержанных в орган внутренних дел (полицию).</w:t>
      </w:r>
    </w:p>
    <w:p>
      <w:pPr>
        <w:pStyle w:val="ConsPlusNormal"/>
        <w:ind w:firstLine="709"/>
        <w:jc w:val="both"/>
        <w:rPr/>
      </w:pPr>
      <w:r>
        <w:rPr>
          <w:rFonts w:cs="Times New Roman" w:ascii="Times New Roman" w:hAnsi="Times New Roman"/>
          <w:color w:val="000000"/>
          <w:szCs w:val="28"/>
        </w:rPr>
        <w:t xml:space="preserve">Особенности охраны объектов социальной сферы, жизнедеятельности и жизнеобеспечения населения, топливно-энергетического комплекса. Осуществление охраны объектов топливно-энергетического комплекса в соответствии с законодательством Российской Федерации в сфере обеспечения безопасности объектов топливно-энергетического комплекса. </w:t>
      </w:r>
    </w:p>
    <w:p>
      <w:pPr>
        <w:pStyle w:val="ConsPlusNormal"/>
        <w:ind w:firstLine="709"/>
        <w:jc w:val="both"/>
        <w:rPr/>
      </w:pPr>
      <w:r>
        <w:rPr>
          <w:rFonts w:cs="Times New Roman" w:ascii="Times New Roman" w:hAnsi="Times New Roman"/>
          <w:color w:val="000000"/>
          <w:szCs w:val="28"/>
        </w:rPr>
        <w:t>Оказание охранных услуг на объектах транспортной инфраструктуры и транспортных средствах с учетом требований законодательства Российской Федерации о транспортной безопасности.</w:t>
      </w:r>
    </w:p>
    <w:p>
      <w:pPr>
        <w:pStyle w:val="ConsPlusNormal"/>
        <w:ind w:firstLine="709"/>
        <w:jc w:val="both"/>
        <w:rPr/>
      </w:pPr>
      <w:r>
        <w:rPr>
          <w:rFonts w:cs="Times New Roman" w:ascii="Times New Roman" w:hAnsi="Times New Roman"/>
          <w:color w:val="000000"/>
          <w:szCs w:val="28"/>
        </w:rPr>
        <w:t>Раздел 2. Защита жизни и здоровья физических лиц</w:t>
        <w:br/>
        <w:t>от противоправных посягательств.</w:t>
      </w:r>
    </w:p>
    <w:p>
      <w:pPr>
        <w:pStyle w:val="ConsPlusTitle"/>
        <w:ind w:firstLine="709"/>
        <w:jc w:val="both"/>
        <w:rPr/>
      </w:pPr>
      <w:r>
        <w:rPr>
          <w:rFonts w:cs="Times New Roman" w:ascii="Times New Roman" w:hAnsi="Times New Roman"/>
          <w:b w:val="false"/>
          <w:color w:val="000000"/>
          <w:szCs w:val="28"/>
        </w:rPr>
        <w:t>Особенности заключения договора на оказание соответствующего вида охранных услуг. Работники частной охранной организации, которым разрешено выполнение трудовой функции по оказанию названной охранной услуги. Особенности использования оружия при осуществлении соответствующего вида услуг.</w:t>
      </w:r>
    </w:p>
    <w:p>
      <w:pPr>
        <w:pStyle w:val="ConsPlusNormal"/>
        <w:ind w:firstLine="709"/>
        <w:jc w:val="both"/>
        <w:rPr/>
      </w:pPr>
      <w:r>
        <w:rPr>
          <w:rFonts w:cs="Times New Roman" w:ascii="Times New Roman" w:hAnsi="Times New Roman"/>
          <w:color w:val="000000"/>
          <w:szCs w:val="28"/>
        </w:rPr>
        <w:t>Тактика осуществления защиты жизни и здоровья физических лиц</w:t>
        <w:br/>
        <w:t>на стационарных объектах.</w:t>
      </w:r>
    </w:p>
    <w:p>
      <w:pPr>
        <w:pStyle w:val="ConsPlusNormal"/>
        <w:ind w:firstLine="709"/>
        <w:jc w:val="both"/>
        <w:rPr/>
      </w:pPr>
      <w:r>
        <w:rPr>
          <w:rFonts w:cs="Times New Roman" w:ascii="Times New Roman" w:hAnsi="Times New Roman"/>
          <w:color w:val="000000"/>
          <w:szCs w:val="28"/>
        </w:rPr>
        <w:t>Особенности осуществления защиты жизни и здоровья физических лиц в общественных местах.</w:t>
      </w:r>
    </w:p>
    <w:p>
      <w:pPr>
        <w:pStyle w:val="ConsPlusNormal"/>
        <w:ind w:firstLine="709"/>
        <w:jc w:val="both"/>
        <w:rPr/>
      </w:pPr>
      <w:r>
        <w:rPr>
          <w:rFonts w:cs="Times New Roman" w:ascii="Times New Roman" w:hAnsi="Times New Roman"/>
          <w:color w:val="000000"/>
          <w:szCs w:val="28"/>
        </w:rPr>
        <w:t>Раздел 3. Тактика и методы обеспечения порядка в местах проведения мероприятий.</w:t>
      </w:r>
    </w:p>
    <w:p>
      <w:pPr>
        <w:pStyle w:val="ConsPlusNormal"/>
        <w:ind w:firstLine="709"/>
        <w:jc w:val="both"/>
        <w:rPr/>
      </w:pPr>
      <w:r>
        <w:rPr>
          <w:rFonts w:cs="Times New Roman" w:ascii="Times New Roman" w:hAnsi="Times New Roman"/>
          <w:color w:val="000000"/>
          <w:szCs w:val="28"/>
        </w:rPr>
        <w:t>Понятие «мероприятие», виды мероприятий. Особенности обеспечения порядка в местах проведения мероприятий.</w:t>
      </w:r>
    </w:p>
    <w:p>
      <w:pPr>
        <w:pStyle w:val="ConsPlusNormal"/>
        <w:ind w:firstLine="709"/>
        <w:jc w:val="both"/>
        <w:rPr/>
      </w:pPr>
      <w:r>
        <w:rPr>
          <w:rFonts w:cs="Times New Roman" w:ascii="Times New Roman" w:hAnsi="Times New Roman"/>
          <w:color w:val="000000"/>
          <w:szCs w:val="28"/>
        </w:rPr>
        <w:t>Принципы организации охраны мест проведения различных мероприятий. Организация и осуществление охраны при подготовке,</w:t>
        <w:br/>
        <w:t>во время проведения и после окончания мероприятий.</w:t>
      </w:r>
    </w:p>
    <w:p>
      <w:pPr>
        <w:pStyle w:val="ConsPlusNormal"/>
        <w:ind w:firstLine="709"/>
        <w:jc w:val="both"/>
        <w:rPr/>
      </w:pPr>
      <w:r>
        <w:rPr>
          <w:rFonts w:cs="Times New Roman" w:ascii="Times New Roman" w:hAnsi="Times New Roman"/>
          <w:color w:val="000000"/>
          <w:szCs w:val="28"/>
        </w:rPr>
        <w:t>Порядок действий в нестандартных и конфликтных ситуациях.</w:t>
      </w:r>
    </w:p>
    <w:p>
      <w:pPr>
        <w:pStyle w:val="ConsPlusNormal"/>
        <w:ind w:firstLine="709"/>
        <w:jc w:val="both"/>
        <w:rPr>
          <w:rFonts w:ascii="Times New Roman" w:hAnsi="Times New Roman" w:cs="Times New Roman"/>
          <w:color w:val="000000"/>
          <w:szCs w:val="28"/>
        </w:rPr>
      </w:pPr>
      <w:r>
        <w:rPr>
          <w:rFonts w:cs="Times New Roman" w:ascii="Times New Roman" w:hAnsi="Times New Roman"/>
          <w:color w:val="000000"/>
          <w:szCs w:val="28"/>
        </w:rPr>
        <w:t>Тактика действий при оказании содействия правоохранительным органам в местах оказания охранных услуг и на прилегающих территориях. Тактика действий по охране общественного порядка</w:t>
        <w:br/>
        <w:t>при совместном с правоохранительными органами патрулировании общественных мест, в том числе с сотрудниками полиции,</w:t>
        <w:br/>
        <w:t>а также военнослужащими (сотрудниками) войск национальной гвардии.</w:t>
      </w:r>
    </w:p>
    <w:p>
      <w:pPr>
        <w:pStyle w:val="ConsPlusNormal"/>
        <w:ind w:firstLine="709"/>
        <w:jc w:val="both"/>
        <w:rPr/>
      </w:pPr>
      <w:r>
        <w:rPr>
          <w:rFonts w:cs="Times New Roman" w:ascii="Times New Roman" w:hAnsi="Times New Roman"/>
          <w:color w:val="000000"/>
          <w:szCs w:val="28"/>
        </w:rPr>
        <w:t>Тактика действий при участии в проведении осмотра физических лиц и осмотра находящихся при них вещей, в том числе с применением технических средств, осуществляемом совместно с должностными лицами войск национальной гвардии Российской Федерации и (или) органов внутренних дел при входе в места проведения мероприятий; действия</w:t>
        <w:br/>
        <w:t>при отказе физических лиц подвергнуться осмотру. Тактика осуществления иных действий, предусмотренных для частных охранников в целях защиты граждан от противоправных посягательств</w:t>
        <w:br/>
        <w:t>при обеспечении порядка в местах проведения мероприятий.</w:t>
      </w:r>
    </w:p>
    <w:p>
      <w:pPr>
        <w:pStyle w:val="ConsPlusNormal"/>
        <w:ind w:firstLine="709"/>
        <w:jc w:val="both"/>
        <w:rPr/>
      </w:pPr>
      <w:r>
        <w:rPr>
          <w:rFonts w:cs="Times New Roman" w:ascii="Times New Roman" w:hAnsi="Times New Roman"/>
          <w:color w:val="000000"/>
          <w:szCs w:val="28"/>
        </w:rPr>
        <w:t>Раздел 4. Проектирование, монтаж, эксплуатационное обслуживание технических средств охраны в целях охраны (защиты) объектов,</w:t>
        <w:br/>
        <w:t>в отношении которых установлены обязательные для выполнения требования к антитеррористической защищенности.</w:t>
      </w:r>
    </w:p>
    <w:p>
      <w:pPr>
        <w:pStyle w:val="ConsPlusNormal"/>
        <w:ind w:firstLine="709"/>
        <w:jc w:val="both"/>
        <w:rPr/>
      </w:pPr>
      <w:r>
        <w:rPr>
          <w:rFonts w:cs="Times New Roman" w:ascii="Times New Roman" w:hAnsi="Times New Roman"/>
          <w:color w:val="000000"/>
          <w:szCs w:val="28"/>
        </w:rPr>
        <w:t xml:space="preserve">Особенности заключения договора на оказание соответствующего </w:t>
      </w:r>
      <w:r>
        <w:rPr>
          <w:rFonts w:cs="Times New Roman" w:ascii="Times New Roman" w:hAnsi="Times New Roman"/>
          <w:szCs w:val="28"/>
        </w:rPr>
        <w:t>вида охранных услуг. Предмет договора.</w:t>
      </w:r>
    </w:p>
    <w:p>
      <w:pPr>
        <w:pStyle w:val="ConsPlusNormal"/>
        <w:tabs>
          <w:tab w:val="clear" w:pos="708"/>
          <w:tab w:val="left" w:pos="7230" w:leader="none"/>
        </w:tabs>
        <w:ind w:firstLine="709"/>
        <w:jc w:val="both"/>
        <w:rPr/>
      </w:pPr>
      <w:r>
        <w:rPr>
          <w:rFonts w:cs="Times New Roman" w:ascii="Times New Roman" w:hAnsi="Times New Roman"/>
          <w:szCs w:val="28"/>
        </w:rPr>
        <w:t>Особенности оказания услуги на этапах проектирования, монтажа</w:t>
        <w:br/>
        <w:t>и эксплуатационного обслуживания технических средств охраны.</w:t>
      </w:r>
    </w:p>
    <w:p>
      <w:pPr>
        <w:pStyle w:val="ConsPlusNormal"/>
        <w:ind w:firstLine="709"/>
        <w:jc w:val="both"/>
        <w:rPr/>
      </w:pPr>
      <w:r>
        <w:rPr>
          <w:rFonts w:cs="Times New Roman" w:ascii="Times New Roman" w:hAnsi="Times New Roman"/>
          <w:szCs w:val="28"/>
        </w:rPr>
        <w:t>Применение технических средств охранной, пожарной и тревожной сигнализаций.</w:t>
      </w:r>
    </w:p>
    <w:p>
      <w:pPr>
        <w:pStyle w:val="ConsPlusNormal"/>
        <w:ind w:firstLine="709"/>
        <w:jc w:val="both"/>
        <w:rPr/>
      </w:pPr>
      <w:r>
        <w:rPr>
          <w:rFonts w:cs="Times New Roman" w:ascii="Times New Roman" w:hAnsi="Times New Roman"/>
          <w:szCs w:val="28"/>
        </w:rPr>
        <w:t>Особенности использования технических средств охраны в целях охраны (защиты) объектов, в отношении которых установлены обязательные для выполнения требования к антитеррористической защищенности.</w:t>
      </w:r>
    </w:p>
    <w:p>
      <w:pPr>
        <w:pStyle w:val="ConsPlusTitle"/>
        <w:ind w:firstLine="709"/>
        <w:jc w:val="both"/>
        <w:rPr/>
      </w:pPr>
      <w:r>
        <w:rPr>
          <w:rFonts w:cs="Times New Roman" w:ascii="Times New Roman" w:hAnsi="Times New Roman"/>
          <w:b w:val="false"/>
          <w:szCs w:val="28"/>
        </w:rPr>
        <w:t>Раздел 5. Прием, обработка информации, поступающей</w:t>
        <w:br/>
        <w:t>с охраняемых объектов при помощи технических средств охраны,</w:t>
        <w:br/>
        <w:t>и передача ее для дальнейшего реагирования мобильным группам охраны или иным организациям, имеющим право в соответствии</w:t>
        <w:br/>
        <w:t>с законодательством Российской Федерации осуществлять их охрану (защиту).</w:t>
      </w:r>
    </w:p>
    <w:p>
      <w:pPr>
        <w:pStyle w:val="ConsPlusNormal"/>
        <w:ind w:firstLine="709"/>
        <w:jc w:val="both"/>
        <w:rPr/>
      </w:pPr>
      <w:r>
        <w:rPr>
          <w:rFonts w:cs="Times New Roman" w:ascii="Times New Roman" w:hAnsi="Times New Roman"/>
          <w:szCs w:val="28"/>
        </w:rPr>
        <w:t>Особенности приема и обработки информации, поступающей</w:t>
        <w:br/>
        <w:t>с охраняемых объектов при помощи технических средств охраны.</w:t>
      </w:r>
    </w:p>
    <w:p>
      <w:pPr>
        <w:pStyle w:val="ConsPlusNormal"/>
        <w:ind w:firstLine="709"/>
        <w:jc w:val="both"/>
        <w:rPr/>
      </w:pPr>
      <w:r>
        <w:rPr>
          <w:rFonts w:cs="Times New Roman" w:ascii="Times New Roman" w:hAnsi="Times New Roman"/>
          <w:szCs w:val="28"/>
        </w:rPr>
        <w:t>Передача полученной информации для дальнейшего реагирования мобильным группам охраны или иным организациям, имеющим право</w:t>
        <w:br/>
        <w:t>в соответствии с законодательством Российской Федерации осуществлять их охрану (защиту).</w:t>
      </w:r>
    </w:p>
    <w:p>
      <w:pPr>
        <w:pStyle w:val="ConsPlusNormal"/>
        <w:ind w:firstLine="709"/>
        <w:jc w:val="both"/>
        <w:rPr/>
      </w:pPr>
      <w:r>
        <w:rPr>
          <w:rFonts w:cs="Times New Roman" w:ascii="Times New Roman" w:hAnsi="Times New Roman"/>
          <w:szCs w:val="28"/>
        </w:rPr>
        <w:t>Раздел 6. Действия сотрудника охраны в экстремальных ситуациях.</w:t>
      </w:r>
    </w:p>
    <w:p>
      <w:pPr>
        <w:pStyle w:val="ConsPlusNormal"/>
        <w:ind w:firstLine="709"/>
        <w:jc w:val="both"/>
        <w:rPr/>
      </w:pPr>
      <w:r>
        <w:rPr>
          <w:rFonts w:cs="Times New Roman" w:ascii="Times New Roman" w:hAnsi="Times New Roman"/>
          <w:szCs w:val="28"/>
        </w:rPr>
        <w:t>Общая последовательность действий на месте происшествия.</w:t>
      </w:r>
    </w:p>
    <w:p>
      <w:pPr>
        <w:pStyle w:val="ConsPlusNormal"/>
        <w:ind w:firstLine="709"/>
        <w:jc w:val="both"/>
        <w:rPr/>
      </w:pPr>
      <w:r>
        <w:rPr>
          <w:rFonts w:cs="Times New Roman" w:ascii="Times New Roman" w:hAnsi="Times New Roman"/>
          <w:szCs w:val="28"/>
        </w:rPr>
        <w:t>Действия при пожарах, технических авариях, природных</w:t>
        <w:br/>
        <w:t>и техногенных катастрофах. Действия при совершении преступлений</w:t>
        <w:br/>
        <w:t>и административных правонарушений на объекте охраны (за исключением действий в ситуациях террористической угрозы, изучаемых в рамках дисциплины «Противодействие терроризму. Обеспечение антитеррористической защищенности объектов»).</w:t>
      </w:r>
    </w:p>
    <w:p>
      <w:pPr>
        <w:pStyle w:val="ConsPlusTitle"/>
        <w:ind w:firstLine="567"/>
        <w:jc w:val="both"/>
        <w:rPr/>
      </w:pPr>
      <w:r>
        <w:rPr>
          <w:rFonts w:cs="Times New Roman" w:ascii="Times New Roman" w:hAnsi="Times New Roman"/>
          <w:b w:val="false"/>
          <w:color w:val="000000"/>
          <w:szCs w:val="28"/>
        </w:rPr>
        <w:t>1</w:t>
      </w:r>
      <w:r>
        <w:rPr>
          <w:rFonts w:cs="Times New Roman" w:ascii="Times New Roman" w:hAnsi="Times New Roman"/>
          <w:b w:val="false"/>
          <w:color w:val="000000"/>
          <w:szCs w:val="28"/>
        </w:rPr>
        <w:t>6</w:t>
      </w:r>
      <w:r>
        <w:rPr>
          <w:rFonts w:cs="Times New Roman" w:ascii="Times New Roman" w:hAnsi="Times New Roman"/>
          <w:b w:val="false"/>
          <w:color w:val="000000"/>
          <w:szCs w:val="28"/>
        </w:rPr>
        <w:t>.7. Типовой тематический план дисциплины «Тактико-специальная подготовка», реализуемой при повышении квалификации телохранителей.</w:t>
      </w:r>
    </w:p>
    <w:p>
      <w:pPr>
        <w:pStyle w:val="ConsPlusNormal"/>
        <w:jc w:val="both"/>
        <w:rPr>
          <w:rFonts w:ascii="Times New Roman" w:hAnsi="Times New Roman" w:cs="Times New Roman"/>
          <w:color w:val="000000"/>
          <w:szCs w:val="28"/>
        </w:rPr>
      </w:pPr>
      <w:r>
        <w:rPr>
          <w:rFonts w:cs="Times New Roman" w:ascii="Times New Roman" w:hAnsi="Times New Roman"/>
          <w:color w:val="000000"/>
          <w:szCs w:val="28"/>
        </w:rPr>
      </w:r>
    </w:p>
    <w:tbl>
      <w:tblPr>
        <w:tblW w:w="9134" w:type="dxa"/>
        <w:jc w:val="left"/>
        <w:tblInd w:w="0" w:type="dxa"/>
        <w:tblCellMar>
          <w:top w:w="102" w:type="dxa"/>
          <w:left w:w="62" w:type="dxa"/>
          <w:bottom w:w="102" w:type="dxa"/>
          <w:right w:w="62" w:type="dxa"/>
        </w:tblCellMar>
        <w:tblLook w:val="0000" w:noHBand="0" w:noVBand="0" w:firstColumn="0" w:lastRow="0" w:lastColumn="0" w:firstRow="0"/>
      </w:tblPr>
      <w:tblGrid>
        <w:gridCol w:w="453"/>
        <w:gridCol w:w="4004"/>
        <w:gridCol w:w="992"/>
        <w:gridCol w:w="1839"/>
        <w:gridCol w:w="1846"/>
      </w:tblGrid>
      <w:tr>
        <w:trPr>
          <w:tblHeader w:val="true"/>
        </w:trPr>
        <w:tc>
          <w:tcPr>
            <w:tcW w:w="453"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 xml:space="preserve">№ </w:t>
            </w:r>
            <w:r>
              <w:rPr>
                <w:rFonts w:cs="Times New Roman" w:ascii="Times New Roman" w:hAnsi="Times New Roman"/>
                <w:color w:val="000000"/>
                <w:sz w:val="21"/>
                <w:szCs w:val="21"/>
              </w:rPr>
              <w:t>п/п</w:t>
            </w:r>
          </w:p>
        </w:tc>
        <w:tc>
          <w:tcPr>
            <w:tcW w:w="4004"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Наименование темы</w:t>
            </w:r>
          </w:p>
        </w:tc>
        <w:tc>
          <w:tcPr>
            <w:tcW w:w="4677"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5, 6 разряды</w:t>
            </w:r>
          </w:p>
        </w:tc>
      </w:tr>
      <w:tr>
        <w:trPr>
          <w:tblHeader w:val="true"/>
        </w:trPr>
        <w:tc>
          <w:tcPr>
            <w:tcW w:w="45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4004"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4677"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количество часов</w:t>
            </w:r>
          </w:p>
        </w:tc>
      </w:tr>
      <w:tr>
        <w:trPr>
          <w:tblHeader w:val="true"/>
        </w:trPr>
        <w:tc>
          <w:tcPr>
            <w:tcW w:w="45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4004"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992"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всего</w:t>
            </w:r>
          </w:p>
        </w:tc>
        <w:tc>
          <w:tcPr>
            <w:tcW w:w="3685"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в том числе</w:t>
            </w:r>
          </w:p>
        </w:tc>
      </w:tr>
      <w:tr>
        <w:trPr>
          <w:tblHeader w:val="true"/>
        </w:trPr>
        <w:tc>
          <w:tcPr>
            <w:tcW w:w="45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4004"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992"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1839"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теоретических</w:t>
            </w:r>
          </w:p>
        </w:tc>
        <w:tc>
          <w:tcPr>
            <w:tcW w:w="1846"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практических</w:t>
            </w:r>
          </w:p>
        </w:tc>
      </w:tr>
      <w:tr>
        <w:trPr/>
        <w:tc>
          <w:tcPr>
            <w:tcW w:w="4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1</w:t>
            </w:r>
          </w:p>
        </w:tc>
        <w:tc>
          <w:tcPr>
            <w:tcW w:w="4004"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 xml:space="preserve">Углубленное изучение норм и правил </w:t>
              <w:br/>
              <w:t xml:space="preserve">по дисциплине «Тактико-специальная подготовка» в целях специализации </w:t>
              <w:br/>
              <w:t xml:space="preserve">для оказания охранной услуги «защита жизни и здоровья физических лиц </w:t>
              <w:br/>
              <w:t>от противоправных посягательств» (время освоения указано по учебным разделам)</w:t>
            </w:r>
          </w:p>
        </w:tc>
        <w:tc>
          <w:tcPr>
            <w:tcW w:w="99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tc>
        <w:tc>
          <w:tcPr>
            <w:tcW w:w="1839"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tc>
        <w:tc>
          <w:tcPr>
            <w:tcW w:w="1846"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tc>
      </w:tr>
      <w:tr>
        <w:trPr>
          <w:trHeight w:val="785" w:hRule="atLeast"/>
        </w:trPr>
        <w:tc>
          <w:tcPr>
            <w:tcW w:w="4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1.1</w:t>
            </w:r>
          </w:p>
        </w:tc>
        <w:tc>
          <w:tcPr>
            <w:tcW w:w="400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jc w:val="left"/>
              <w:rPr/>
            </w:pPr>
            <w:r>
              <w:rPr>
                <w:color w:val="000000"/>
                <w:sz w:val="21"/>
                <w:szCs w:val="21"/>
              </w:rPr>
              <w:t>Раздел 1. Базовые основы тактики действий сотрудников личной охраны (телохранителей)</w:t>
            </w:r>
          </w:p>
        </w:tc>
        <w:tc>
          <w:tcPr>
            <w:tcW w:w="99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2</w:t>
            </w:r>
          </w:p>
        </w:tc>
        <w:tc>
          <w:tcPr>
            <w:tcW w:w="183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1,5</w:t>
            </w:r>
          </w:p>
        </w:tc>
        <w:tc>
          <w:tcPr>
            <w:tcW w:w="1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0,5 (0,25)</w:t>
            </w:r>
          </w:p>
        </w:tc>
      </w:tr>
      <w:tr>
        <w:trPr/>
        <w:tc>
          <w:tcPr>
            <w:tcW w:w="4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1.2</w:t>
            </w:r>
          </w:p>
        </w:tc>
        <w:tc>
          <w:tcPr>
            <w:tcW w:w="4004"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left"/>
              <w:rPr/>
            </w:pPr>
            <w:r>
              <w:rPr>
                <w:color w:val="000000"/>
                <w:sz w:val="21"/>
                <w:szCs w:val="21"/>
              </w:rPr>
              <w:t xml:space="preserve">Раздел 2. Начало работы сотрудников личной охраны (телохранителей) </w:t>
              <w:br/>
              <w:t>с охраняемым лицом</w:t>
            </w:r>
          </w:p>
        </w:tc>
        <w:tc>
          <w:tcPr>
            <w:tcW w:w="99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1</w:t>
            </w:r>
          </w:p>
        </w:tc>
        <w:tc>
          <w:tcPr>
            <w:tcW w:w="183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0,5</w:t>
            </w:r>
          </w:p>
        </w:tc>
        <w:tc>
          <w:tcPr>
            <w:tcW w:w="1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0,5 (0,25)</w:t>
            </w:r>
          </w:p>
        </w:tc>
      </w:tr>
      <w:tr>
        <w:trPr/>
        <w:tc>
          <w:tcPr>
            <w:tcW w:w="4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1.3</w:t>
            </w:r>
          </w:p>
        </w:tc>
        <w:tc>
          <w:tcPr>
            <w:tcW w:w="4004"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left"/>
              <w:rPr/>
            </w:pPr>
            <w:r>
              <w:rPr>
                <w:color w:val="000000"/>
                <w:sz w:val="21"/>
                <w:szCs w:val="21"/>
              </w:rPr>
              <w:t xml:space="preserve">Раздел 3. Распределение ролей в группе личной охраны. Противодействие угрозам </w:t>
              <w:br/>
              <w:t>в местах постоянного пребывания, местах временного пребывания, на маршрутах. Отдельные тактические действия сотрудников личной охраны (телохранителей)</w:t>
            </w:r>
          </w:p>
        </w:tc>
        <w:tc>
          <w:tcPr>
            <w:tcW w:w="99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8</w:t>
            </w:r>
          </w:p>
        </w:tc>
        <w:tc>
          <w:tcPr>
            <w:tcW w:w="183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3</w:t>
            </w:r>
          </w:p>
        </w:tc>
        <w:tc>
          <w:tcPr>
            <w:tcW w:w="1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5 (0,25)</w:t>
            </w:r>
          </w:p>
        </w:tc>
      </w:tr>
      <w:tr>
        <w:trPr/>
        <w:tc>
          <w:tcPr>
            <w:tcW w:w="4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1.4</w:t>
            </w:r>
          </w:p>
        </w:tc>
        <w:tc>
          <w:tcPr>
            <w:tcW w:w="4004"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left"/>
              <w:rPr/>
            </w:pPr>
            <w:r>
              <w:rPr>
                <w:color w:val="000000"/>
                <w:sz w:val="21"/>
                <w:szCs w:val="21"/>
              </w:rPr>
              <w:t>Раздел 4. Подбор, воспитание</w:t>
            </w:r>
          </w:p>
          <w:p>
            <w:pPr>
              <w:pStyle w:val="Normal"/>
              <w:widowControl w:val="false"/>
              <w:jc w:val="left"/>
              <w:rPr/>
            </w:pPr>
            <w:r>
              <w:rPr>
                <w:color w:val="000000"/>
                <w:sz w:val="21"/>
                <w:szCs w:val="21"/>
              </w:rPr>
              <w:t>и обучение сотрудников личной охраны (телохранителей)</w:t>
            </w:r>
          </w:p>
        </w:tc>
        <w:tc>
          <w:tcPr>
            <w:tcW w:w="99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2</w:t>
            </w:r>
          </w:p>
        </w:tc>
        <w:tc>
          <w:tcPr>
            <w:tcW w:w="183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1</w:t>
            </w:r>
          </w:p>
        </w:tc>
        <w:tc>
          <w:tcPr>
            <w:tcW w:w="1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1 (0,25)</w:t>
            </w:r>
          </w:p>
        </w:tc>
      </w:tr>
      <w:tr>
        <w:trPr/>
        <w:tc>
          <w:tcPr>
            <w:tcW w:w="4457"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Промежуточная аттестация</w:t>
            </w:r>
          </w:p>
        </w:tc>
        <w:tc>
          <w:tcPr>
            <w:tcW w:w="4677" w:type="dxa"/>
            <w:gridSpan w:val="3"/>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время проведения указано в скобках</w:t>
            </w:r>
          </w:p>
          <w:p>
            <w:pPr>
              <w:pStyle w:val="ConsPlusNormal"/>
              <w:jc w:val="center"/>
              <w:rPr/>
            </w:pPr>
            <w:r>
              <w:rPr>
                <w:rFonts w:cs="Times New Roman" w:ascii="Times New Roman" w:hAnsi="Times New Roman"/>
                <w:color w:val="000000"/>
                <w:sz w:val="21"/>
                <w:szCs w:val="21"/>
              </w:rPr>
              <w:t>в графах для практических занятий</w:t>
            </w:r>
          </w:p>
        </w:tc>
      </w:tr>
      <w:tr>
        <w:trPr/>
        <w:tc>
          <w:tcPr>
            <w:tcW w:w="4457"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Итого</w:t>
            </w:r>
          </w:p>
        </w:tc>
        <w:tc>
          <w:tcPr>
            <w:tcW w:w="99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13</w:t>
            </w:r>
          </w:p>
        </w:tc>
        <w:tc>
          <w:tcPr>
            <w:tcW w:w="183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6</w:t>
            </w:r>
          </w:p>
        </w:tc>
        <w:tc>
          <w:tcPr>
            <w:tcW w:w="1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7 (1)</w:t>
            </w:r>
          </w:p>
        </w:tc>
      </w:tr>
    </w:tbl>
    <w:p>
      <w:pPr>
        <w:pStyle w:val="ConsPlusTitle"/>
        <w:jc w:val="both"/>
        <w:rPr>
          <w:rFonts w:ascii="Times New Roman" w:hAnsi="Times New Roman" w:cs="Times New Roman"/>
          <w:color w:val="000000"/>
          <w:szCs w:val="28"/>
        </w:rPr>
      </w:pPr>
      <w:r>
        <w:rPr>
          <w:rFonts w:cs="Times New Roman" w:ascii="Times New Roman" w:hAnsi="Times New Roman"/>
          <w:color w:val="000000"/>
          <w:szCs w:val="28"/>
        </w:rPr>
      </w:r>
    </w:p>
    <w:p>
      <w:pPr>
        <w:pStyle w:val="ConsPlusTitle"/>
        <w:ind w:firstLine="709"/>
        <w:jc w:val="both"/>
        <w:rPr/>
      </w:pPr>
      <w:r>
        <w:rPr>
          <w:rFonts w:cs="Times New Roman" w:ascii="Times New Roman" w:hAnsi="Times New Roman"/>
          <w:b w:val="false"/>
          <w:color w:val="000000"/>
          <w:szCs w:val="28"/>
        </w:rPr>
        <w:t>1</w:t>
      </w:r>
      <w:r>
        <w:rPr>
          <w:rFonts w:cs="Times New Roman" w:ascii="Times New Roman" w:hAnsi="Times New Roman"/>
          <w:b w:val="false"/>
          <w:color w:val="000000"/>
          <w:szCs w:val="28"/>
        </w:rPr>
        <w:t>6</w:t>
      </w:r>
      <w:r>
        <w:rPr>
          <w:rFonts w:cs="Times New Roman" w:ascii="Times New Roman" w:hAnsi="Times New Roman"/>
          <w:b w:val="false"/>
          <w:color w:val="000000"/>
          <w:szCs w:val="28"/>
        </w:rPr>
        <w:t>.8. Типовая рабочая программа дисциплины «Тактико-специальная подготовка», реализуемой при повышении квалификации телохранителей.</w:t>
      </w:r>
    </w:p>
    <w:p>
      <w:pPr>
        <w:pStyle w:val="ConsPlusTitle"/>
        <w:ind w:firstLine="709"/>
        <w:jc w:val="both"/>
        <w:rPr/>
      </w:pPr>
      <w:r>
        <w:rPr>
          <w:rFonts w:cs="Times New Roman" w:ascii="Times New Roman" w:hAnsi="Times New Roman"/>
          <w:b w:val="false"/>
          <w:color w:val="000000"/>
          <w:szCs w:val="28"/>
        </w:rPr>
        <w:t>Тема 1. Углубленное изучение норм и правил по дисциплине «Тактико-специальная подготовка» в целях специализации для оказания охранной услуги «защита жизни и здоровья физических лиц</w:t>
        <w:br/>
        <w:t>от противоправных посягательств» включает в себя следующие учебные разделы:</w:t>
      </w:r>
    </w:p>
    <w:p>
      <w:pPr>
        <w:pStyle w:val="ConsPlusTitle"/>
        <w:ind w:firstLine="709"/>
        <w:jc w:val="both"/>
        <w:rPr/>
      </w:pPr>
      <w:r>
        <w:rPr>
          <w:rFonts w:cs="Times New Roman" w:ascii="Times New Roman" w:hAnsi="Times New Roman"/>
          <w:b w:val="false"/>
          <w:color w:val="000000"/>
          <w:szCs w:val="28"/>
        </w:rPr>
        <w:t xml:space="preserve"> </w:t>
      </w:r>
      <w:r>
        <w:rPr>
          <w:rFonts w:cs="Times New Roman" w:ascii="Times New Roman" w:hAnsi="Times New Roman"/>
          <w:b w:val="false"/>
          <w:color w:val="000000"/>
          <w:spacing w:val="-6"/>
          <w:kern w:val="2"/>
          <w:szCs w:val="28"/>
          <w:lang w:eastAsia="ar-SA"/>
        </w:rPr>
        <w:t>Раздел 1. Базовые основы тактики действий сотрудников личной охраны (телохранителей).</w:t>
      </w:r>
    </w:p>
    <w:p>
      <w:pPr>
        <w:pStyle w:val="Normal"/>
        <w:ind w:firstLine="709"/>
        <w:jc w:val="both"/>
        <w:rPr/>
      </w:pPr>
      <w:r>
        <w:rPr>
          <w:color w:val="000000"/>
          <w:spacing w:val="-6"/>
          <w:kern w:val="2"/>
          <w:lang w:eastAsia="ar-SA"/>
        </w:rPr>
        <w:t>Основа для формирования тактики действий сотрудников охраны. Приоритет главной цели (главной задачи). Стандартные тактические действия сотрудника охраны. Тактические комбинации. Классификация угроз</w:t>
        <w:br/>
        <w:t>по характеру протекания во времени. Виды мер обеспечения безопасности. Меры обеспечения безопасности, не зависящие непосредственно</w:t>
        <w:br/>
        <w:t>от сотрудников охраны. Общие принципы тактических действий охраны (определение полного перечня угроз, постоянный мониторинг угроз</w:t>
        <w:br/>
        <w:t>и осуществление профилактических мероприятий по предотвращению угроз, непрерывность и при необходимости дублирование охраны, непрерывность</w:t>
        <w:br/>
        <w:t>и дублирование связи, использование стандартных процедур и тактических комбинаций, ожидание новой угрозы или повторения уже осуществленной).</w:t>
      </w:r>
    </w:p>
    <w:p>
      <w:pPr>
        <w:pStyle w:val="Normal"/>
        <w:ind w:firstLine="709"/>
        <w:jc w:val="both"/>
        <w:rPr/>
      </w:pPr>
      <w:r>
        <w:rPr>
          <w:color w:val="000000"/>
          <w:spacing w:val="-6"/>
          <w:lang w:eastAsia="ar-SA"/>
        </w:rPr>
        <w:t>Раздел 2. Начало работы сотрудников личной охраны (телохранителей)</w:t>
        <w:br/>
        <w:t>с охраняемым лицом.</w:t>
      </w:r>
    </w:p>
    <w:p>
      <w:pPr>
        <w:pStyle w:val="Normal"/>
        <w:ind w:firstLine="709"/>
        <w:jc w:val="both"/>
        <w:rPr/>
      </w:pPr>
      <w:r>
        <w:rPr>
          <w:color w:val="000000"/>
          <w:spacing w:val="-6"/>
          <w:kern w:val="2"/>
          <w:lang w:eastAsia="ar-SA"/>
        </w:rPr>
        <w:t>Начало работы с охраняемым лицом. Определение круга обязанностей</w:t>
        <w:br/>
        <w:t>и ответственности. Получение информации о правилах взаимодействия</w:t>
        <w:br/>
        <w:t xml:space="preserve">с сотрудниками группы личной охраны (включая водителей) и иными лицами, обеспечивающими безопасность (отвечающими за безопасность) охраняемого. Получение информации о правилах взаимодействия с обслуживающим персоналом. Получение информации о правилах взаимодействия с «ближним кругом» (родные, друзья, партнеры). Случаи и пределы исполнения просьб. </w:t>
      </w:r>
    </w:p>
    <w:p>
      <w:pPr>
        <w:pStyle w:val="Normal"/>
        <w:ind w:firstLine="709"/>
        <w:jc w:val="both"/>
        <w:rPr/>
      </w:pPr>
      <w:r>
        <w:rPr>
          <w:color w:val="000000"/>
          <w:spacing w:val="-6"/>
          <w:kern w:val="2"/>
          <w:lang w:eastAsia="ar-SA"/>
        </w:rPr>
        <w:t>Указания, обязательные для исполнения (получаемые и отдаваемые).</w:t>
      </w:r>
    </w:p>
    <w:p>
      <w:pPr>
        <w:pStyle w:val="Normal"/>
        <w:ind w:firstLine="709"/>
        <w:jc w:val="both"/>
        <w:rPr/>
      </w:pPr>
      <w:r>
        <w:rPr>
          <w:color w:val="000000"/>
          <w:spacing w:val="-6"/>
          <w:kern w:val="2"/>
          <w:lang w:eastAsia="ar-SA"/>
        </w:rPr>
        <w:t xml:space="preserve">Ознакомление с местами постоянного и временного пребывания охраняемого лица, основными маршрутами передвижения. </w:t>
      </w:r>
    </w:p>
    <w:p>
      <w:pPr>
        <w:pStyle w:val="Normal"/>
        <w:ind w:firstLine="709"/>
        <w:jc w:val="both"/>
        <w:rPr/>
      </w:pPr>
      <w:r>
        <w:rPr>
          <w:color w:val="000000"/>
          <w:spacing w:val="-6"/>
          <w:lang w:eastAsia="ar-SA"/>
        </w:rPr>
        <w:t>Раздел 3. Распределение ролей в группе личной охраны. Противодействие угрозам в местах постоянного пребывания, местах временного пребывания, на маршрутах. Отдельные тактические действия сотрудников личной охраны (телохранителей).</w:t>
      </w:r>
    </w:p>
    <w:p>
      <w:pPr>
        <w:pStyle w:val="Normal"/>
        <w:ind w:firstLine="709"/>
        <w:jc w:val="both"/>
        <w:rPr/>
      </w:pPr>
      <w:r>
        <w:rPr>
          <w:color w:val="000000"/>
          <w:spacing w:val="-6"/>
          <w:kern w:val="2"/>
          <w:lang w:eastAsia="ar-SA"/>
        </w:rPr>
        <w:t>Распределение ролей в группе личной охраны: руководитель группы личной охраны, прикрепленный (прикрепленные), выездные, группы сотрудников или отдельные сотрудники со специальными обязанностями.</w:t>
      </w:r>
    </w:p>
    <w:p>
      <w:pPr>
        <w:pStyle w:val="Normal"/>
        <w:ind w:firstLine="709"/>
        <w:jc w:val="both"/>
        <w:rPr/>
      </w:pPr>
      <w:r>
        <w:rPr>
          <w:color w:val="000000"/>
          <w:spacing w:val="-6"/>
          <w:kern w:val="2"/>
          <w:lang w:eastAsia="ar-SA"/>
        </w:rPr>
        <w:t xml:space="preserve">Основные обязанности водителя в группе личной охраны. Особенности обязанностей водителей основного и запасного автомобилей охраняемого лица, особенности обязанностей водителя автомобиля (автомобилей, машин) сопровождения (прикрытия), иных автомобилей охранного (оперативного) обеспечения (при их наличии). </w:t>
      </w:r>
    </w:p>
    <w:p>
      <w:pPr>
        <w:pStyle w:val="Normal"/>
        <w:ind w:firstLine="709"/>
        <w:jc w:val="both"/>
        <w:rPr/>
      </w:pPr>
      <w:r>
        <w:rPr>
          <w:color w:val="000000"/>
          <w:spacing w:val="-6"/>
          <w:kern w:val="2"/>
          <w:lang w:eastAsia="ar-SA"/>
        </w:rPr>
        <w:t xml:space="preserve">Противодействие угрозам в местах постоянного пребывания, местах временного пребывания, на маршрутах. </w:t>
      </w:r>
    </w:p>
    <w:p>
      <w:pPr>
        <w:pStyle w:val="Normal"/>
        <w:ind w:firstLine="709"/>
        <w:jc w:val="both"/>
        <w:rPr/>
      </w:pPr>
      <w:r>
        <w:rPr>
          <w:color w:val="000000"/>
          <w:spacing w:val="-6"/>
          <w:kern w:val="2"/>
          <w:lang w:eastAsia="ar-SA"/>
        </w:rPr>
        <w:t>Функции дополнительных групп, при необходимости включаемых</w:t>
        <w:br/>
        <w:t xml:space="preserve">в состав подразделения личной охраны: дежурная часть подразделения личной охраны, аналитическая группа, группа экстренного реагирования (резерв), передовая группа, группа тактической поддержки, группа обеспечения. </w:t>
      </w:r>
    </w:p>
    <w:p>
      <w:pPr>
        <w:pStyle w:val="Normal"/>
        <w:ind w:firstLine="709"/>
        <w:jc w:val="both"/>
        <w:rPr/>
      </w:pPr>
      <w:r>
        <w:rPr>
          <w:color w:val="000000"/>
          <w:spacing w:val="-6"/>
          <w:kern w:val="2"/>
          <w:lang w:eastAsia="ar-SA"/>
        </w:rPr>
        <w:t>Осмотр на наличие террористических угроз: специальный технический (оперативно-технический) осмотр прилегающей территории, помещений, транспортных средств, вещей и корреспонденции. Работа передовой группы (разведгруппы, установочной группы) либо отдельных сотрудников, выполняющих их функции. Работа в «многоофисном» здании. Взаимодействие со сторонними службами охраны.</w:t>
      </w:r>
    </w:p>
    <w:p>
      <w:pPr>
        <w:pStyle w:val="Normal"/>
        <w:ind w:firstLine="709"/>
        <w:jc w:val="both"/>
        <w:rPr/>
      </w:pPr>
      <w:r>
        <w:rPr>
          <w:color w:val="000000"/>
          <w:spacing w:val="-6"/>
          <w:kern w:val="2"/>
          <w:lang w:eastAsia="ar-SA"/>
        </w:rPr>
        <w:t>Основные схемы расстановки и передвижения сотрудников личной охраны (варианты: один сотрудник, два сотрудника, три и более сотрудников). Передвижения в зданиях и на улице. Вход-выход из здания. Расположение</w:t>
        <w:br/>
        <w:t>в транспортном средстве. Вход-выход из автомобиля. Сектора наблюдения. Команды в группе. Команды охраняемому лицу.</w:t>
      </w:r>
    </w:p>
    <w:p>
      <w:pPr>
        <w:pStyle w:val="Normal"/>
        <w:ind w:firstLine="709"/>
        <w:jc w:val="both"/>
        <w:rPr/>
      </w:pPr>
      <w:r>
        <w:rPr>
          <w:color w:val="000000"/>
          <w:spacing w:val="-6"/>
          <w:kern w:val="2"/>
          <w:lang w:eastAsia="ar-SA"/>
        </w:rPr>
        <w:t>Необходимые психологические навыки (знание приемов нейтрализации конфликта, способов самомобилизации, способов преодоления утомления</w:t>
        <w:br/>
        <w:t>и т. п.).</w:t>
      </w:r>
    </w:p>
    <w:p>
      <w:pPr>
        <w:pStyle w:val="Normal"/>
        <w:ind w:firstLine="709"/>
        <w:jc w:val="both"/>
        <w:rPr/>
      </w:pPr>
      <w:r>
        <w:rPr>
          <w:color w:val="000000"/>
          <w:spacing w:val="-6"/>
          <w:kern w:val="2"/>
          <w:lang w:eastAsia="ar-SA"/>
        </w:rPr>
        <w:t>Необходимые криминалистические навыки (фиксация обстановки</w:t>
        <w:br/>
        <w:t>на месте происшествия, составление словесного и психологического портретов, составление описания автомобиля, выявление признаков подделки документов).</w:t>
      </w:r>
    </w:p>
    <w:p>
      <w:pPr>
        <w:pStyle w:val="Normal"/>
        <w:ind w:firstLine="709"/>
        <w:jc w:val="both"/>
        <w:rPr/>
      </w:pPr>
      <w:r>
        <w:rPr>
          <w:color w:val="000000"/>
          <w:spacing w:val="-6"/>
          <w:kern w:val="2"/>
          <w:lang w:eastAsia="ar-SA"/>
        </w:rPr>
        <w:t>Профилактические действия по предотвращению и действия</w:t>
        <w:br/>
        <w:t>по пресечению угроз: «конфликт на объекте постоянного пребывания», «конфликт на объекте временного пребывания» (в т. ч. «смоделированный конфликт»), «нападение на объекте постоянного пребывания», «нападение</w:t>
        <w:br/>
        <w:t xml:space="preserve">на объекте временного пребывания», «нападение при выезде на трассу», «умышленная авария на трассе», «нападение при движении по трассе», «нападение при следовании в пешем порядке», «бросок (подкат) гранаты </w:t>
        <w:br/>
        <w:t>или иного предположительно взрывоопасного предмета». Примеры выполнения и невыполнения главной задачи в ситуации покушения</w:t>
        <w:br/>
        <w:t>на охраняемое лицо.</w:t>
      </w:r>
    </w:p>
    <w:p>
      <w:pPr>
        <w:pStyle w:val="Normal"/>
        <w:ind w:firstLine="709"/>
        <w:jc w:val="both"/>
        <w:rPr/>
      </w:pPr>
      <w:r>
        <w:rPr>
          <w:color w:val="000000"/>
          <w:spacing w:val="-6"/>
          <w:kern w:val="2"/>
          <w:lang w:eastAsia="ar-SA"/>
        </w:rPr>
        <w:t>Построение охранных мероприятий в зависимости от уровней угрозы безопасности охраняемого лица. Особенности экипировки сотрудников.</w:t>
      </w:r>
    </w:p>
    <w:p>
      <w:pPr>
        <w:pStyle w:val="Normal"/>
        <w:ind w:firstLine="709"/>
        <w:jc w:val="both"/>
        <w:rPr/>
      </w:pPr>
      <w:r>
        <w:rPr>
          <w:color w:val="000000"/>
          <w:spacing w:val="-6"/>
          <w:kern w:val="2"/>
          <w:lang w:eastAsia="ar-SA"/>
        </w:rPr>
        <w:t>Действия по предотвращению посягательств с участием собственного</w:t>
        <w:br/>
        <w:t xml:space="preserve">и стороннего вспомогательного (обслуживающего) персонала: водителей, официантов, поваров, горничных и т. д. Действия по предотвращению некачественного оказания медицинской помощи охраняемому лицу. </w:t>
      </w:r>
    </w:p>
    <w:p>
      <w:pPr>
        <w:pStyle w:val="Normal"/>
        <w:ind w:firstLine="709"/>
        <w:jc w:val="both"/>
        <w:rPr/>
      </w:pPr>
      <w:r>
        <w:rPr>
          <w:color w:val="000000"/>
          <w:spacing w:val="-6"/>
          <w:kern w:val="2"/>
          <w:lang w:eastAsia="ar-SA"/>
        </w:rPr>
        <w:t>Специальный понятийный аппарат, отражающий отдельные особенности тактики действий сотрудников (групп) личной охраны: «стандартные процедуры охраны»; «штатные ситуации»; «нештатные ситуации»; «критические ситуации» (связанные с непосредственным нападением, техногенными, природными, эпидемиологическими факторами</w:t>
        <w:br/>
        <w:t>и т. п.); «шаблоны» (опасность шаблонов); «запасной объект»; «запасной автомобиль»; «основной маршрут»; «запасной маршрут»; «ложный маршрут»; «маршрут ухода»; «коридор ухода».</w:t>
      </w:r>
    </w:p>
    <w:p>
      <w:pPr>
        <w:pStyle w:val="Normal"/>
        <w:ind w:firstLine="709"/>
        <w:jc w:val="both"/>
        <w:rPr/>
      </w:pPr>
      <w:r>
        <w:rPr>
          <w:color w:val="000000"/>
          <w:spacing w:val="-6"/>
          <w:kern w:val="2"/>
          <w:lang w:eastAsia="ar-SA"/>
        </w:rPr>
        <w:t>Раздел 4. Подбор, воспитание и обучение сотрудников личной охраны (телохранителей).</w:t>
      </w:r>
    </w:p>
    <w:p>
      <w:pPr>
        <w:pStyle w:val="Normal"/>
        <w:ind w:firstLine="709"/>
        <w:jc w:val="both"/>
        <w:rPr/>
      </w:pPr>
      <w:r>
        <w:rPr>
          <w:color w:val="000000"/>
          <w:spacing w:val="-6"/>
          <w:kern w:val="2"/>
          <w:lang w:eastAsia="ar-SA"/>
        </w:rPr>
        <w:t>Вопросы подбора сотрудников личной охраны. Нравственные качества сотрудников личной охраны. Условия, необходимые для обеспечения готовности сотрудника личной охраны поставить себя в опасное положение ради спасения охраняемого лица.</w:t>
      </w:r>
    </w:p>
    <w:p>
      <w:pPr>
        <w:pStyle w:val="Normal"/>
        <w:ind w:firstLine="709"/>
        <w:jc w:val="both"/>
        <w:rPr/>
      </w:pPr>
      <w:r>
        <w:rPr>
          <w:color w:val="000000"/>
          <w:spacing w:val="-6"/>
          <w:kern w:val="2"/>
          <w:lang w:eastAsia="ar-SA"/>
        </w:rPr>
        <w:t>Действия по предотвращению конфликта интересов и нарушения эффективности взаимодействия сотрудников в группе личной охраны,</w:t>
        <w:br/>
        <w:t xml:space="preserve">а также между сотрудниками личной охраны и водителем (водителями) используемых автомобилей. </w:t>
      </w:r>
    </w:p>
    <w:p>
      <w:pPr>
        <w:pStyle w:val="Normal"/>
        <w:ind w:firstLine="709"/>
        <w:jc w:val="both"/>
        <w:rPr/>
      </w:pPr>
      <w:r>
        <w:rPr>
          <w:color w:val="000000"/>
          <w:spacing w:val="-6"/>
          <w:kern w:val="2"/>
          <w:lang w:eastAsia="ar-SA"/>
        </w:rPr>
        <w:t>Сопровождение (эскорт) охраняемого лица, действия при нападениях</w:t>
        <w:br/>
        <w:t>и возникновении чрезвычайных (кризисных) ситуаций: практический тренинг. В рамках указанного практического тренинга при наличии соответствующей учебной базы дополнительно к занятиям в стрелковых тирах могут проводиться тренировки с использованием страйкбольного оружия, маркерных боеприпасов, учебных имитационных средств.</w:t>
      </w:r>
    </w:p>
    <w:p>
      <w:pPr>
        <w:pStyle w:val="Normal"/>
        <w:ind w:firstLine="709"/>
        <w:jc w:val="both"/>
        <w:rPr/>
      </w:pPr>
      <w:r>
        <w:rPr>
          <w:color w:val="000000"/>
          <w:spacing w:val="-6"/>
          <w:kern w:val="2"/>
          <w:lang w:eastAsia="ar-SA"/>
        </w:rPr>
        <w:t xml:space="preserve">Организация служебной подготовки сотрудников личной охраны. </w:t>
      </w:r>
    </w:p>
    <w:p>
      <w:pPr>
        <w:pStyle w:val="Normal"/>
        <w:ind w:firstLine="709"/>
        <w:jc w:val="both"/>
        <w:rPr/>
      </w:pPr>
      <w:r>
        <w:rPr>
          <w:color w:val="000000"/>
          <w:spacing w:val="-6"/>
          <w:kern w:val="2"/>
          <w:lang w:eastAsia="ar-SA"/>
        </w:rPr>
        <w:t>Преемственность от базового повышения квалификации по Программе. Обязательность занятий, направленных на отработку взаимодействия (слаживание) групп, дежурных смен и сотрудников личной охраны. Учебные занятия по осуществлению основных охранных мероприятий. Практические учения в местах постоянного и временного пребывания по действиям</w:t>
        <w:br/>
        <w:t>при нападении и (или) возникновении чрезвычайных (кризисных) ситуаций.</w:t>
      </w:r>
    </w:p>
    <w:p>
      <w:pPr>
        <w:pStyle w:val="ConsPlusTitle"/>
        <w:ind w:firstLine="709"/>
        <w:jc w:val="both"/>
        <w:rPr/>
      </w:pPr>
      <w:r>
        <w:rPr>
          <w:rFonts w:cs="Times New Roman" w:ascii="Times New Roman" w:hAnsi="Times New Roman"/>
          <w:b w:val="false"/>
          <w:color w:val="000000"/>
          <w:szCs w:val="28"/>
        </w:rPr>
        <w:t>1</w:t>
      </w:r>
      <w:r>
        <w:rPr>
          <w:rFonts w:cs="Times New Roman" w:ascii="Times New Roman" w:hAnsi="Times New Roman"/>
          <w:b w:val="false"/>
          <w:color w:val="000000"/>
          <w:szCs w:val="28"/>
        </w:rPr>
        <w:t>6</w:t>
      </w:r>
      <w:r>
        <w:rPr>
          <w:rFonts w:cs="Times New Roman" w:ascii="Times New Roman" w:hAnsi="Times New Roman"/>
          <w:b w:val="false"/>
          <w:color w:val="000000"/>
          <w:szCs w:val="28"/>
        </w:rPr>
        <w:t>.9. Типовой тематический план дисциплины «Техническая подготовка», реализуемой при повышении квалификации охранников.</w:t>
      </w:r>
    </w:p>
    <w:p>
      <w:pPr>
        <w:pStyle w:val="ConsPlusNormal"/>
        <w:ind w:firstLine="540"/>
        <w:jc w:val="both"/>
        <w:rPr>
          <w:rFonts w:ascii="Times New Roman" w:hAnsi="Times New Roman" w:cs="Times New Roman"/>
          <w:szCs w:val="28"/>
        </w:rPr>
      </w:pPr>
      <w:r>
        <w:rPr>
          <w:rFonts w:cs="Times New Roman" w:ascii="Times New Roman" w:hAnsi="Times New Roman"/>
          <w:szCs w:val="28"/>
        </w:rPr>
      </w:r>
    </w:p>
    <w:tbl>
      <w:tblPr>
        <w:tblW w:w="9134" w:type="dxa"/>
        <w:jc w:val="left"/>
        <w:tblInd w:w="0" w:type="dxa"/>
        <w:tblCellMar>
          <w:top w:w="102" w:type="dxa"/>
          <w:left w:w="62" w:type="dxa"/>
          <w:bottom w:w="102" w:type="dxa"/>
          <w:right w:w="62" w:type="dxa"/>
        </w:tblCellMar>
        <w:tblLook w:val="0000" w:noHBand="0" w:noVBand="0" w:firstColumn="0" w:lastRow="0" w:lastColumn="0" w:firstRow="0"/>
      </w:tblPr>
      <w:tblGrid>
        <w:gridCol w:w="453"/>
        <w:gridCol w:w="2553"/>
        <w:gridCol w:w="569"/>
        <w:gridCol w:w="739"/>
        <w:gridCol w:w="748"/>
        <w:gridCol w:w="561"/>
        <w:gridCol w:w="697"/>
        <w:gridCol w:w="729"/>
        <w:gridCol w:w="570"/>
        <w:gridCol w:w="742"/>
        <w:gridCol w:w="771"/>
      </w:tblGrid>
      <w:tr>
        <w:trPr>
          <w:tblHeader w:val="true"/>
        </w:trPr>
        <w:tc>
          <w:tcPr>
            <w:tcW w:w="453"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 xml:space="preserve">№ </w:t>
            </w:r>
            <w:r>
              <w:rPr>
                <w:rFonts w:cs="Times New Roman" w:ascii="Times New Roman" w:hAnsi="Times New Roman"/>
                <w:sz w:val="21"/>
                <w:szCs w:val="21"/>
              </w:rPr>
              <w:t>п/п</w:t>
            </w:r>
          </w:p>
        </w:tc>
        <w:tc>
          <w:tcPr>
            <w:tcW w:w="2553"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Наименование темы</w:t>
            </w:r>
          </w:p>
        </w:tc>
        <w:tc>
          <w:tcPr>
            <w:tcW w:w="2056"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4 разряд</w:t>
            </w:r>
          </w:p>
        </w:tc>
        <w:tc>
          <w:tcPr>
            <w:tcW w:w="1987"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5 разряд</w:t>
            </w:r>
          </w:p>
        </w:tc>
        <w:tc>
          <w:tcPr>
            <w:tcW w:w="2083"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6 разряд</w:t>
            </w:r>
          </w:p>
        </w:tc>
      </w:tr>
      <w:tr>
        <w:trPr>
          <w:tblHeader w:val="true"/>
        </w:trPr>
        <w:tc>
          <w:tcPr>
            <w:tcW w:w="45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55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056"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количество часов</w:t>
            </w:r>
          </w:p>
        </w:tc>
        <w:tc>
          <w:tcPr>
            <w:tcW w:w="1987"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количество часов</w:t>
            </w:r>
          </w:p>
        </w:tc>
        <w:tc>
          <w:tcPr>
            <w:tcW w:w="2083"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количество часов</w:t>
            </w:r>
          </w:p>
        </w:tc>
      </w:tr>
      <w:tr>
        <w:trPr>
          <w:tblHeader w:val="true"/>
        </w:trPr>
        <w:tc>
          <w:tcPr>
            <w:tcW w:w="45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55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569"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все-го</w:t>
            </w:r>
          </w:p>
        </w:tc>
        <w:tc>
          <w:tcPr>
            <w:tcW w:w="1487"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в том числе</w:t>
            </w:r>
          </w:p>
        </w:tc>
        <w:tc>
          <w:tcPr>
            <w:tcW w:w="561"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все-го</w:t>
            </w:r>
          </w:p>
        </w:tc>
        <w:tc>
          <w:tcPr>
            <w:tcW w:w="1426"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в том числе</w:t>
            </w:r>
          </w:p>
        </w:tc>
        <w:tc>
          <w:tcPr>
            <w:tcW w:w="570"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все-го</w:t>
            </w:r>
          </w:p>
        </w:tc>
        <w:tc>
          <w:tcPr>
            <w:tcW w:w="1513"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в том числе</w:t>
            </w:r>
          </w:p>
        </w:tc>
      </w:tr>
      <w:tr>
        <w:trPr>
          <w:tblHeader w:val="true"/>
        </w:trPr>
        <w:tc>
          <w:tcPr>
            <w:tcW w:w="45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55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569"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739"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теоре-тичес-ких</w:t>
            </w:r>
          </w:p>
        </w:tc>
        <w:tc>
          <w:tcPr>
            <w:tcW w:w="748"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прак-тичес-ких</w:t>
            </w:r>
          </w:p>
        </w:tc>
        <w:tc>
          <w:tcPr>
            <w:tcW w:w="561"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697"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теоре-тичес-ких</w:t>
            </w:r>
          </w:p>
        </w:tc>
        <w:tc>
          <w:tcPr>
            <w:tcW w:w="729"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прак-тичес-ких</w:t>
            </w:r>
          </w:p>
        </w:tc>
        <w:tc>
          <w:tcPr>
            <w:tcW w:w="570"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74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теоре-тичес-ких</w:t>
            </w:r>
          </w:p>
        </w:tc>
        <w:tc>
          <w:tcPr>
            <w:tcW w:w="771"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прак-тичес-ких</w:t>
            </w:r>
          </w:p>
        </w:tc>
      </w:tr>
      <w:tr>
        <w:trPr/>
        <w:tc>
          <w:tcPr>
            <w:tcW w:w="4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1</w:t>
            </w:r>
          </w:p>
        </w:tc>
        <w:tc>
          <w:tcPr>
            <w:tcW w:w="25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sz w:val="21"/>
                <w:szCs w:val="21"/>
              </w:rPr>
              <w:t>Изменения норм и правил, изучаемых по дисциплине «Техническая подготовка» (время освоения указано по учебным разделам)</w:t>
            </w:r>
          </w:p>
        </w:tc>
        <w:tc>
          <w:tcPr>
            <w:tcW w:w="56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rPr>
                <w:rFonts w:ascii="Times New Roman" w:hAnsi="Times New Roman" w:cs="Times New Roman"/>
                <w:sz w:val="21"/>
                <w:szCs w:val="21"/>
              </w:rPr>
            </w:pPr>
            <w:r>
              <w:rPr>
                <w:rFonts w:cs="Times New Roman" w:ascii="Times New Roman" w:hAnsi="Times New Roman"/>
                <w:sz w:val="21"/>
                <w:szCs w:val="21"/>
              </w:rPr>
            </w:r>
          </w:p>
        </w:tc>
        <w:tc>
          <w:tcPr>
            <w:tcW w:w="73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rPr>
                <w:rFonts w:ascii="Times New Roman" w:hAnsi="Times New Roman" w:cs="Times New Roman"/>
                <w:sz w:val="21"/>
                <w:szCs w:val="21"/>
              </w:rPr>
            </w:pPr>
            <w:r>
              <w:rPr>
                <w:rFonts w:cs="Times New Roman" w:ascii="Times New Roman" w:hAnsi="Times New Roman"/>
                <w:sz w:val="21"/>
                <w:szCs w:val="21"/>
              </w:rPr>
            </w:r>
          </w:p>
        </w:tc>
        <w:tc>
          <w:tcPr>
            <w:tcW w:w="74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rPr>
                <w:rFonts w:ascii="Times New Roman" w:hAnsi="Times New Roman" w:cs="Times New Roman"/>
                <w:sz w:val="21"/>
                <w:szCs w:val="21"/>
              </w:rPr>
            </w:pPr>
            <w:r>
              <w:rPr>
                <w:rFonts w:cs="Times New Roman" w:ascii="Times New Roman" w:hAnsi="Times New Roman"/>
                <w:sz w:val="21"/>
                <w:szCs w:val="21"/>
              </w:rPr>
            </w:r>
          </w:p>
        </w:tc>
        <w:tc>
          <w:tcPr>
            <w:tcW w:w="56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rPr>
                <w:rFonts w:ascii="Times New Roman" w:hAnsi="Times New Roman" w:cs="Times New Roman"/>
                <w:sz w:val="21"/>
                <w:szCs w:val="21"/>
              </w:rPr>
            </w:pPr>
            <w:r>
              <w:rPr>
                <w:rFonts w:cs="Times New Roman" w:ascii="Times New Roman" w:hAnsi="Times New Roman"/>
                <w:sz w:val="21"/>
                <w:szCs w:val="21"/>
              </w:rPr>
            </w:r>
          </w:p>
        </w:tc>
        <w:tc>
          <w:tcPr>
            <w:tcW w:w="69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rPr>
                <w:rFonts w:ascii="Times New Roman" w:hAnsi="Times New Roman" w:cs="Times New Roman"/>
                <w:sz w:val="21"/>
                <w:szCs w:val="21"/>
              </w:rPr>
            </w:pPr>
            <w:r>
              <w:rPr>
                <w:rFonts w:cs="Times New Roman" w:ascii="Times New Roman" w:hAnsi="Times New Roman"/>
                <w:sz w:val="21"/>
                <w:szCs w:val="21"/>
              </w:rPr>
            </w:r>
          </w:p>
        </w:tc>
        <w:tc>
          <w:tcPr>
            <w:tcW w:w="72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rPr>
                <w:rFonts w:ascii="Times New Roman" w:hAnsi="Times New Roman" w:cs="Times New Roman"/>
                <w:sz w:val="21"/>
                <w:szCs w:val="21"/>
              </w:rPr>
            </w:pPr>
            <w:r>
              <w:rPr>
                <w:rFonts w:cs="Times New Roman" w:ascii="Times New Roman" w:hAnsi="Times New Roman"/>
                <w:sz w:val="21"/>
                <w:szCs w:val="21"/>
              </w:rPr>
            </w:r>
          </w:p>
        </w:tc>
        <w:tc>
          <w:tcPr>
            <w:tcW w:w="57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rPr>
                <w:rFonts w:ascii="Times New Roman" w:hAnsi="Times New Roman" w:cs="Times New Roman"/>
                <w:sz w:val="21"/>
                <w:szCs w:val="21"/>
              </w:rPr>
            </w:pPr>
            <w:r>
              <w:rPr>
                <w:rFonts w:cs="Times New Roman" w:ascii="Times New Roman" w:hAnsi="Times New Roman"/>
                <w:sz w:val="21"/>
                <w:szCs w:val="21"/>
              </w:rPr>
            </w:r>
          </w:p>
        </w:tc>
        <w:tc>
          <w:tcPr>
            <w:tcW w:w="7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rPr>
                <w:rFonts w:ascii="Times New Roman" w:hAnsi="Times New Roman" w:cs="Times New Roman"/>
                <w:sz w:val="21"/>
                <w:szCs w:val="21"/>
              </w:rPr>
            </w:pPr>
            <w:r>
              <w:rPr>
                <w:rFonts w:cs="Times New Roman" w:ascii="Times New Roman" w:hAnsi="Times New Roman"/>
                <w:sz w:val="21"/>
                <w:szCs w:val="21"/>
              </w:rPr>
            </w:r>
          </w:p>
        </w:tc>
        <w:tc>
          <w:tcPr>
            <w:tcW w:w="7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rPr>
                <w:rFonts w:ascii="Times New Roman" w:hAnsi="Times New Roman" w:cs="Times New Roman"/>
                <w:sz w:val="21"/>
                <w:szCs w:val="21"/>
              </w:rPr>
            </w:pPr>
            <w:r>
              <w:rPr>
                <w:rFonts w:cs="Times New Roman" w:ascii="Times New Roman" w:hAnsi="Times New Roman"/>
                <w:sz w:val="21"/>
                <w:szCs w:val="21"/>
              </w:rPr>
            </w:r>
          </w:p>
        </w:tc>
      </w:tr>
      <w:tr>
        <w:trPr/>
        <w:tc>
          <w:tcPr>
            <w:tcW w:w="4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1.1</w:t>
            </w:r>
          </w:p>
        </w:tc>
        <w:tc>
          <w:tcPr>
            <w:tcW w:w="25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sz w:val="21"/>
                <w:szCs w:val="21"/>
              </w:rPr>
              <w:t>Раздел 1.</w:t>
            </w:r>
          </w:p>
          <w:p>
            <w:pPr>
              <w:pStyle w:val="ConsPlusNormal"/>
              <w:rPr/>
            </w:pPr>
            <w:r>
              <w:rPr>
                <w:rFonts w:cs="Times New Roman" w:ascii="Times New Roman" w:hAnsi="Times New Roman"/>
                <w:sz w:val="21"/>
                <w:szCs w:val="21"/>
              </w:rPr>
              <w:t>Технические средства охраны объектов</w:t>
            </w:r>
          </w:p>
        </w:tc>
        <w:tc>
          <w:tcPr>
            <w:tcW w:w="569"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c>
          <w:tcPr>
            <w:tcW w:w="739"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c>
          <w:tcPr>
            <w:tcW w:w="748"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w:t>
            </w:r>
          </w:p>
        </w:tc>
        <w:tc>
          <w:tcPr>
            <w:tcW w:w="561"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c>
          <w:tcPr>
            <w:tcW w:w="697"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c>
          <w:tcPr>
            <w:tcW w:w="729"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w:t>
            </w:r>
          </w:p>
        </w:tc>
        <w:tc>
          <w:tcPr>
            <w:tcW w:w="570"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c>
          <w:tcPr>
            <w:tcW w:w="742"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c>
          <w:tcPr>
            <w:tcW w:w="771" w:type="dxa"/>
            <w:tcBorders>
              <w:top w:val="single" w:sz="4" w:space="0" w:color="000000"/>
              <w:left w:val="single" w:sz="4" w:space="0" w:color="000000"/>
              <w:right w:val="single" w:sz="4" w:space="0" w:color="000000"/>
            </w:tcBorders>
            <w:shd w:color="auto" w:fill="auto" w:val="clear"/>
            <w:vAlign w:val="center"/>
          </w:tcPr>
          <w:p>
            <w:pPr>
              <w:pStyle w:val="ConsPlusNormal"/>
              <w:rPr>
                <w:rFonts w:ascii="Times New Roman" w:hAnsi="Times New Roman" w:cs="Times New Roman"/>
                <w:sz w:val="21"/>
                <w:szCs w:val="21"/>
              </w:rPr>
            </w:pPr>
            <w:r>
              <w:rPr>
                <w:rFonts w:cs="Times New Roman" w:ascii="Times New Roman" w:hAnsi="Times New Roman"/>
                <w:sz w:val="21"/>
                <w:szCs w:val="21"/>
              </w:rPr>
            </w:r>
          </w:p>
        </w:tc>
      </w:tr>
      <w:tr>
        <w:trPr/>
        <w:tc>
          <w:tcPr>
            <w:tcW w:w="4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1.2</w:t>
            </w:r>
          </w:p>
        </w:tc>
        <w:tc>
          <w:tcPr>
            <w:tcW w:w="25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sz w:val="21"/>
                <w:szCs w:val="21"/>
              </w:rPr>
              <w:t>Раздел 2.</w:t>
            </w:r>
          </w:p>
          <w:p>
            <w:pPr>
              <w:pStyle w:val="ConsPlusNormal"/>
              <w:rPr/>
            </w:pPr>
            <w:r>
              <w:rPr>
                <w:rFonts w:cs="Times New Roman" w:ascii="Times New Roman" w:hAnsi="Times New Roman"/>
                <w:sz w:val="21"/>
                <w:szCs w:val="21"/>
              </w:rPr>
              <w:t>Системы управления техническими средствами охраны</w:t>
            </w:r>
          </w:p>
        </w:tc>
        <w:tc>
          <w:tcPr>
            <w:tcW w:w="569"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39"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48"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561"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697"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29"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570"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42"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71" w:type="dxa"/>
            <w:tcBorders>
              <w:left w:val="single" w:sz="4" w:space="0" w:color="000000"/>
              <w:bottom w:val="single" w:sz="4" w:space="0" w:color="000000"/>
              <w:right w:val="single" w:sz="4" w:space="0" w:color="000000"/>
            </w:tcBorders>
            <w:shd w:color="auto" w:fill="auto" w:val="clear"/>
            <w:vAlign w:val="center"/>
          </w:tcPr>
          <w:p>
            <w:pPr>
              <w:pStyle w:val="ConsPlusNormal"/>
              <w:rPr>
                <w:rFonts w:ascii="Times New Roman" w:hAnsi="Times New Roman" w:cs="Times New Roman"/>
                <w:sz w:val="21"/>
                <w:szCs w:val="21"/>
              </w:rPr>
            </w:pPr>
            <w:r>
              <w:rPr>
                <w:rFonts w:cs="Times New Roman" w:ascii="Times New Roman" w:hAnsi="Times New Roman"/>
                <w:sz w:val="21"/>
                <w:szCs w:val="21"/>
              </w:rPr>
            </w:r>
          </w:p>
        </w:tc>
      </w:tr>
      <w:tr>
        <w:trPr/>
        <w:tc>
          <w:tcPr>
            <w:tcW w:w="4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sz w:val="21"/>
                <w:szCs w:val="21"/>
              </w:rPr>
              <w:t>1.3</w:t>
            </w:r>
          </w:p>
        </w:tc>
        <w:tc>
          <w:tcPr>
            <w:tcW w:w="25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sz w:val="21"/>
                <w:szCs w:val="21"/>
              </w:rPr>
              <w:t>Раздел 3.</w:t>
            </w:r>
          </w:p>
          <w:p>
            <w:pPr>
              <w:pStyle w:val="ConsPlusNormal"/>
              <w:rPr/>
            </w:pPr>
            <w:r>
              <w:rPr>
                <w:rFonts w:cs="Times New Roman" w:ascii="Times New Roman" w:hAnsi="Times New Roman"/>
                <w:sz w:val="21"/>
                <w:szCs w:val="21"/>
              </w:rPr>
              <w:t>Первичные средства пожаротушения</w:t>
            </w:r>
          </w:p>
        </w:tc>
        <w:tc>
          <w:tcPr>
            <w:tcW w:w="569"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w:t>
            </w:r>
          </w:p>
        </w:tc>
        <w:tc>
          <w:tcPr>
            <w:tcW w:w="739"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w:t>
            </w:r>
          </w:p>
        </w:tc>
        <w:tc>
          <w:tcPr>
            <w:tcW w:w="748"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w:t>
            </w:r>
          </w:p>
        </w:tc>
        <w:tc>
          <w:tcPr>
            <w:tcW w:w="561"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w:t>
            </w:r>
          </w:p>
        </w:tc>
        <w:tc>
          <w:tcPr>
            <w:tcW w:w="697"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w:t>
            </w:r>
          </w:p>
        </w:tc>
        <w:tc>
          <w:tcPr>
            <w:tcW w:w="729"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w:t>
            </w:r>
          </w:p>
        </w:tc>
        <w:tc>
          <w:tcPr>
            <w:tcW w:w="570"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w:t>
            </w:r>
          </w:p>
        </w:tc>
        <w:tc>
          <w:tcPr>
            <w:tcW w:w="742"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w:t>
            </w:r>
          </w:p>
        </w:tc>
        <w:tc>
          <w:tcPr>
            <w:tcW w:w="771"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w:t>
            </w:r>
          </w:p>
        </w:tc>
      </w:tr>
      <w:tr>
        <w:trPr/>
        <w:tc>
          <w:tcPr>
            <w:tcW w:w="4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sz w:val="21"/>
                <w:szCs w:val="21"/>
              </w:rPr>
              <w:t>1.4</w:t>
            </w:r>
          </w:p>
        </w:tc>
        <w:tc>
          <w:tcPr>
            <w:tcW w:w="25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sz w:val="21"/>
                <w:szCs w:val="21"/>
              </w:rPr>
              <w:t>Раздел 4.</w:t>
            </w:r>
          </w:p>
          <w:p>
            <w:pPr>
              <w:pStyle w:val="ConsPlusNormal"/>
              <w:rPr/>
            </w:pPr>
            <w:r>
              <w:rPr>
                <w:rFonts w:cs="Times New Roman" w:ascii="Times New Roman" w:hAnsi="Times New Roman"/>
                <w:sz w:val="21"/>
                <w:szCs w:val="21"/>
              </w:rPr>
              <w:t xml:space="preserve">Средства связи и работа </w:t>
              <w:br/>
              <w:t>с ними</w:t>
            </w:r>
          </w:p>
        </w:tc>
        <w:tc>
          <w:tcPr>
            <w:tcW w:w="569"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39"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48"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561"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697"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29"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570"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42"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771"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r>
      <w:tr>
        <w:trPr/>
        <w:tc>
          <w:tcPr>
            <w:tcW w:w="3006"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sz w:val="21"/>
                <w:szCs w:val="21"/>
              </w:rPr>
              <w:t>Промежуточная аттестация</w:t>
            </w:r>
          </w:p>
        </w:tc>
        <w:tc>
          <w:tcPr>
            <w:tcW w:w="56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c>
          <w:tcPr>
            <w:tcW w:w="73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w:t>
            </w:r>
          </w:p>
        </w:tc>
        <w:tc>
          <w:tcPr>
            <w:tcW w:w="74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c>
          <w:tcPr>
            <w:tcW w:w="56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c>
          <w:tcPr>
            <w:tcW w:w="69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w:t>
            </w:r>
          </w:p>
        </w:tc>
        <w:tc>
          <w:tcPr>
            <w:tcW w:w="72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c>
          <w:tcPr>
            <w:tcW w:w="57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c>
          <w:tcPr>
            <w:tcW w:w="7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w:t>
            </w:r>
          </w:p>
        </w:tc>
        <w:tc>
          <w:tcPr>
            <w:tcW w:w="7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r>
      <w:tr>
        <w:trPr/>
        <w:tc>
          <w:tcPr>
            <w:tcW w:w="3006"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sz w:val="21"/>
                <w:szCs w:val="21"/>
              </w:rPr>
              <w:t>Итого</w:t>
            </w:r>
          </w:p>
        </w:tc>
        <w:tc>
          <w:tcPr>
            <w:tcW w:w="56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1</w:t>
            </w:r>
          </w:p>
        </w:tc>
        <w:tc>
          <w:tcPr>
            <w:tcW w:w="73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c>
          <w:tcPr>
            <w:tcW w:w="74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c>
          <w:tcPr>
            <w:tcW w:w="56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1</w:t>
            </w:r>
          </w:p>
        </w:tc>
        <w:tc>
          <w:tcPr>
            <w:tcW w:w="69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c>
          <w:tcPr>
            <w:tcW w:w="72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c>
          <w:tcPr>
            <w:tcW w:w="57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1</w:t>
            </w:r>
          </w:p>
        </w:tc>
        <w:tc>
          <w:tcPr>
            <w:tcW w:w="7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c>
          <w:tcPr>
            <w:tcW w:w="7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r>
    </w:tbl>
    <w:p>
      <w:pPr>
        <w:pStyle w:val="ConsPlusTitle"/>
        <w:ind w:firstLine="567"/>
        <w:jc w:val="both"/>
        <w:rPr>
          <w:rFonts w:ascii="Times New Roman" w:hAnsi="Times New Roman" w:cs="Times New Roman"/>
          <w:b w:val="false"/>
          <w:b w:val="false"/>
          <w:color w:val="000000"/>
          <w:szCs w:val="28"/>
        </w:rPr>
      </w:pPr>
      <w:r>
        <w:rPr>
          <w:rFonts w:cs="Times New Roman" w:ascii="Times New Roman" w:hAnsi="Times New Roman"/>
          <w:b w:val="false"/>
          <w:color w:val="000000"/>
          <w:szCs w:val="28"/>
        </w:rPr>
      </w:r>
    </w:p>
    <w:p>
      <w:pPr>
        <w:pStyle w:val="ConsPlusTitle"/>
        <w:ind w:firstLine="709"/>
        <w:jc w:val="both"/>
        <w:rPr/>
      </w:pPr>
      <w:r>
        <w:rPr>
          <w:rFonts w:cs="Times New Roman" w:ascii="Times New Roman" w:hAnsi="Times New Roman"/>
          <w:b w:val="false"/>
          <w:color w:val="000000"/>
          <w:szCs w:val="28"/>
        </w:rPr>
        <w:t>1</w:t>
      </w:r>
      <w:r>
        <w:rPr>
          <w:rFonts w:cs="Times New Roman" w:ascii="Times New Roman" w:hAnsi="Times New Roman"/>
          <w:b w:val="false"/>
          <w:color w:val="000000"/>
          <w:szCs w:val="28"/>
        </w:rPr>
        <w:t>6</w:t>
      </w:r>
      <w:r>
        <w:rPr>
          <w:rFonts w:cs="Times New Roman" w:ascii="Times New Roman" w:hAnsi="Times New Roman"/>
          <w:b w:val="false"/>
          <w:color w:val="000000"/>
          <w:szCs w:val="28"/>
        </w:rPr>
        <w:t>.10. Типовая рабочая программа дисциплины «Техническая подготовка», реализуемой при повышении квалификации охранников.</w:t>
      </w:r>
    </w:p>
    <w:p>
      <w:pPr>
        <w:pStyle w:val="ConsPlusTitle"/>
        <w:ind w:firstLine="709"/>
        <w:jc w:val="both"/>
        <w:rPr/>
      </w:pPr>
      <w:r>
        <w:rPr>
          <w:rFonts w:cs="Times New Roman" w:ascii="Times New Roman" w:hAnsi="Times New Roman"/>
          <w:b w:val="false"/>
          <w:szCs w:val="28"/>
        </w:rPr>
        <w:t>Тема 1. Изменения норм и правил, изучаемых по дисциплине «Техническая подготовка» включает в себя следующие учебные разделы:</w:t>
      </w:r>
    </w:p>
    <w:p>
      <w:pPr>
        <w:pStyle w:val="ConsPlusNormal"/>
        <w:ind w:firstLine="709"/>
        <w:jc w:val="both"/>
        <w:rPr/>
      </w:pPr>
      <w:r>
        <w:rPr>
          <w:rFonts w:cs="Times New Roman" w:ascii="Times New Roman" w:hAnsi="Times New Roman"/>
          <w:szCs w:val="28"/>
        </w:rPr>
        <w:t>Раздел 1. Технические средства охраны объектов.</w:t>
      </w:r>
    </w:p>
    <w:p>
      <w:pPr>
        <w:pStyle w:val="ConsPlusNormal"/>
        <w:ind w:firstLine="709"/>
        <w:jc w:val="both"/>
        <w:rPr/>
      </w:pPr>
      <w:r>
        <w:rPr>
          <w:rFonts w:cs="Times New Roman" w:ascii="Times New Roman" w:hAnsi="Times New Roman"/>
          <w:szCs w:val="28"/>
        </w:rPr>
        <w:t>Назначение и классификация технических средств охраны объектов. Принципы действия технических средств охраны.</w:t>
      </w:r>
    </w:p>
    <w:p>
      <w:pPr>
        <w:pStyle w:val="ConsPlusNormal"/>
        <w:spacing w:before="0" w:after="0"/>
        <w:ind w:firstLine="709"/>
        <w:contextualSpacing/>
        <w:jc w:val="both"/>
        <w:rPr/>
      </w:pPr>
      <w:r>
        <w:rPr>
          <w:rFonts w:cs="Times New Roman" w:ascii="Times New Roman" w:hAnsi="Times New Roman"/>
          <w:color w:val="000000"/>
          <w:szCs w:val="28"/>
        </w:rPr>
        <w:t>Технические средства обнаружения предметов и веществ, ограниченных в обороте. Технические средства проведения осмотра. Особенности работы со стационарными (полноростовыми) металлодетекторами и мобильными металлообнаружителями (ручными металлодетекторами).</w:t>
      </w:r>
    </w:p>
    <w:p>
      <w:pPr>
        <w:pStyle w:val="ConsPlusNormal"/>
        <w:ind w:firstLine="709"/>
        <w:jc w:val="both"/>
        <w:rPr/>
      </w:pPr>
      <w:r>
        <w:rPr>
          <w:rFonts w:cs="Times New Roman" w:ascii="Times New Roman" w:hAnsi="Times New Roman"/>
          <w:szCs w:val="28"/>
        </w:rPr>
        <w:t>Технические средства охранной, пожарной и тревожной сигнализаций.</w:t>
      </w:r>
    </w:p>
    <w:p>
      <w:pPr>
        <w:pStyle w:val="ConsPlusNormal"/>
        <w:ind w:firstLine="709"/>
        <w:jc w:val="both"/>
        <w:rPr/>
      </w:pPr>
      <w:r>
        <w:rPr>
          <w:rFonts w:cs="Times New Roman" w:ascii="Times New Roman" w:hAnsi="Times New Roman"/>
          <w:szCs w:val="28"/>
        </w:rPr>
        <w:t>Состав систем охранной, пожарной и тревожной сигнализаций.</w:t>
      </w:r>
    </w:p>
    <w:p>
      <w:pPr>
        <w:pStyle w:val="ConsPlusNormal"/>
        <w:keepNext w:val="true"/>
        <w:ind w:firstLine="709"/>
        <w:jc w:val="both"/>
        <w:rPr/>
      </w:pPr>
      <w:r>
        <w:rPr>
          <w:rFonts w:cs="Times New Roman" w:ascii="Times New Roman" w:hAnsi="Times New Roman"/>
          <w:szCs w:val="28"/>
        </w:rPr>
        <w:t>Особенности эксплуатации различных систем технических средств охраны.</w:t>
      </w:r>
    </w:p>
    <w:p>
      <w:pPr>
        <w:pStyle w:val="ConsPlusNormal"/>
        <w:ind w:firstLine="709"/>
        <w:jc w:val="both"/>
        <w:rPr/>
      </w:pPr>
      <w:r>
        <w:rPr>
          <w:rFonts w:cs="Times New Roman" w:ascii="Times New Roman" w:hAnsi="Times New Roman"/>
          <w:szCs w:val="28"/>
        </w:rPr>
        <w:t>Проектирование, монтаж и эксплуатационное обслуживание технических средств охраны.</w:t>
      </w:r>
    </w:p>
    <w:p>
      <w:pPr>
        <w:pStyle w:val="ConsPlusNormal"/>
        <w:ind w:firstLine="709"/>
        <w:jc w:val="both"/>
        <w:rPr/>
      </w:pPr>
      <w:r>
        <w:rPr>
          <w:rFonts w:cs="Times New Roman" w:ascii="Times New Roman" w:hAnsi="Times New Roman"/>
          <w:szCs w:val="28"/>
        </w:rPr>
        <w:t>Раздел 2. Системы управления техническими средствами охраны.</w:t>
      </w:r>
    </w:p>
    <w:p>
      <w:pPr>
        <w:pStyle w:val="ConsPlusNormal"/>
        <w:ind w:firstLine="709"/>
        <w:jc w:val="both"/>
        <w:rPr/>
      </w:pPr>
      <w:r>
        <w:rPr>
          <w:rFonts w:cs="Times New Roman" w:ascii="Times New Roman" w:hAnsi="Times New Roman"/>
          <w:szCs w:val="28"/>
        </w:rPr>
        <w:t>Классификация систем управления техническими средствами охраны.</w:t>
      </w:r>
    </w:p>
    <w:p>
      <w:pPr>
        <w:pStyle w:val="ConsPlusNormal"/>
        <w:ind w:firstLine="709"/>
        <w:jc w:val="both"/>
        <w:rPr/>
      </w:pPr>
      <w:r>
        <w:rPr>
          <w:rFonts w:cs="Times New Roman" w:ascii="Times New Roman" w:hAnsi="Times New Roman"/>
          <w:szCs w:val="28"/>
        </w:rPr>
        <w:t>Системы контроля и управления доступом.</w:t>
      </w:r>
    </w:p>
    <w:p>
      <w:pPr>
        <w:pStyle w:val="ConsPlusNormal"/>
        <w:ind w:firstLine="709"/>
        <w:jc w:val="both"/>
        <w:rPr/>
      </w:pPr>
      <w:r>
        <w:rPr>
          <w:rFonts w:cs="Times New Roman" w:ascii="Times New Roman" w:hAnsi="Times New Roman"/>
          <w:szCs w:val="28"/>
        </w:rPr>
        <w:t>Дистанционный контроль за доступом охранников и автотранспорта на охраняемый объект.</w:t>
      </w:r>
    </w:p>
    <w:p>
      <w:pPr>
        <w:pStyle w:val="ConsPlusNormal"/>
        <w:ind w:firstLine="709"/>
        <w:jc w:val="both"/>
        <w:rPr/>
      </w:pPr>
      <w:r>
        <w:rPr>
          <w:rFonts w:cs="Times New Roman" w:ascii="Times New Roman" w:hAnsi="Times New Roman"/>
          <w:szCs w:val="28"/>
        </w:rPr>
        <w:t>Системы компьютерного управления техническими средствами охраны.</w:t>
      </w:r>
    </w:p>
    <w:p>
      <w:pPr>
        <w:pStyle w:val="ConsPlusNormal"/>
        <w:ind w:firstLine="709"/>
        <w:jc w:val="both"/>
        <w:rPr/>
      </w:pPr>
      <w:r>
        <w:rPr>
          <w:rFonts w:cs="Times New Roman" w:ascii="Times New Roman" w:hAnsi="Times New Roman"/>
          <w:szCs w:val="28"/>
        </w:rPr>
        <w:t>Раздел 3. Первичные средства пожаротушения.</w:t>
      </w:r>
    </w:p>
    <w:p>
      <w:pPr>
        <w:pStyle w:val="ConsPlusNormal"/>
        <w:ind w:firstLine="709"/>
        <w:jc w:val="both"/>
        <w:rPr/>
      </w:pPr>
      <w:r>
        <w:rPr>
          <w:rFonts w:cs="Times New Roman" w:ascii="Times New Roman" w:hAnsi="Times New Roman"/>
          <w:szCs w:val="28"/>
        </w:rPr>
        <w:t>Обеспечение противопожарной безопасности на объектах</w:t>
        <w:br/>
        <w:t>и мероприятия по исключению причин возгорания.</w:t>
      </w:r>
    </w:p>
    <w:p>
      <w:pPr>
        <w:pStyle w:val="ConsPlusNormal"/>
        <w:ind w:firstLine="709"/>
        <w:jc w:val="both"/>
        <w:rPr/>
      </w:pPr>
      <w:r>
        <w:rPr>
          <w:rFonts w:cs="Times New Roman" w:ascii="Times New Roman" w:hAnsi="Times New Roman"/>
          <w:szCs w:val="28"/>
        </w:rPr>
        <w:t>Противопожарный режим при эксплуатации объектов.</w:t>
      </w:r>
    </w:p>
    <w:p>
      <w:pPr>
        <w:pStyle w:val="ConsPlusNormal"/>
        <w:ind w:firstLine="709"/>
        <w:jc w:val="both"/>
        <w:rPr/>
      </w:pPr>
      <w:r>
        <w:rPr>
          <w:rFonts w:cs="Times New Roman" w:ascii="Times New Roman" w:hAnsi="Times New Roman"/>
          <w:szCs w:val="28"/>
        </w:rPr>
        <w:t>Пенные, порошковые и углекислотные огнетушители. Огнетушители иных типов (водные, хладоновые и иные разрешенные к использованию).</w:t>
      </w:r>
    </w:p>
    <w:p>
      <w:pPr>
        <w:pStyle w:val="ConsPlusNormal"/>
        <w:ind w:firstLine="709"/>
        <w:jc w:val="both"/>
        <w:rPr/>
      </w:pPr>
      <w:r>
        <w:rPr>
          <w:rFonts w:cs="Times New Roman" w:ascii="Times New Roman" w:hAnsi="Times New Roman"/>
          <w:szCs w:val="28"/>
        </w:rPr>
        <w:t>Их назначение и устройство. Правила и приемы работы</w:t>
        <w:br/>
        <w:t>с огнетушителями.</w:t>
      </w:r>
    </w:p>
    <w:p>
      <w:pPr>
        <w:pStyle w:val="ConsPlusNormal"/>
        <w:ind w:firstLine="709"/>
        <w:jc w:val="both"/>
        <w:rPr/>
      </w:pPr>
      <w:r>
        <w:rPr>
          <w:rFonts w:cs="Times New Roman" w:ascii="Times New Roman" w:hAnsi="Times New Roman"/>
          <w:szCs w:val="28"/>
        </w:rPr>
        <w:t>Пожарное оборудование и инструмент. Техника безопасности</w:t>
        <w:br/>
        <w:t>при работе с ними.</w:t>
      </w:r>
    </w:p>
    <w:p>
      <w:pPr>
        <w:pStyle w:val="ConsPlusNormal"/>
        <w:ind w:firstLine="709"/>
        <w:jc w:val="both"/>
        <w:rPr/>
      </w:pPr>
      <w:r>
        <w:rPr>
          <w:rFonts w:cs="Times New Roman" w:ascii="Times New Roman" w:hAnsi="Times New Roman"/>
          <w:szCs w:val="28"/>
        </w:rPr>
        <w:t>Действия руководителя и работников при обнаружении возгорания</w:t>
        <w:br/>
        <w:t>на объекте, ликвидация последствий возгорания.</w:t>
      </w:r>
    </w:p>
    <w:p>
      <w:pPr>
        <w:pStyle w:val="ConsPlusNormal"/>
        <w:ind w:firstLine="709"/>
        <w:jc w:val="both"/>
        <w:rPr/>
      </w:pPr>
      <w:r>
        <w:rPr>
          <w:rFonts w:cs="Times New Roman" w:ascii="Times New Roman" w:hAnsi="Times New Roman"/>
          <w:szCs w:val="28"/>
        </w:rPr>
        <w:t>Раздел 4. Средства связи и работа с ними.</w:t>
      </w:r>
    </w:p>
    <w:p>
      <w:pPr>
        <w:pStyle w:val="ConsPlusNormal"/>
        <w:ind w:firstLine="709"/>
        <w:jc w:val="both"/>
        <w:rPr/>
      </w:pPr>
      <w:r>
        <w:rPr>
          <w:rFonts w:cs="Times New Roman" w:ascii="Times New Roman" w:hAnsi="Times New Roman"/>
          <w:szCs w:val="28"/>
        </w:rPr>
        <w:t>Назначение, виды, устройство, тактико-технические характеристики средств связи.</w:t>
      </w:r>
    </w:p>
    <w:p>
      <w:pPr>
        <w:pStyle w:val="ConsPlusNormal"/>
        <w:ind w:firstLine="709"/>
        <w:jc w:val="both"/>
        <w:rPr/>
      </w:pPr>
      <w:r>
        <w:rPr>
          <w:rFonts w:cs="Times New Roman" w:ascii="Times New Roman" w:hAnsi="Times New Roman"/>
          <w:szCs w:val="28"/>
        </w:rPr>
        <w:t>Организация работы и порядок использования основных видов проводной связи.</w:t>
      </w:r>
    </w:p>
    <w:p>
      <w:pPr>
        <w:pStyle w:val="ConsPlusNormal"/>
        <w:ind w:firstLine="709"/>
        <w:jc w:val="both"/>
        <w:rPr/>
      </w:pPr>
      <w:r>
        <w:rPr>
          <w:rFonts w:cs="Times New Roman" w:ascii="Times New Roman" w:hAnsi="Times New Roman"/>
          <w:szCs w:val="28"/>
        </w:rPr>
        <w:t>Способы передачи служебной информации по проводным средствам связи.</w:t>
      </w:r>
    </w:p>
    <w:p>
      <w:pPr>
        <w:pStyle w:val="ConsPlusNormal"/>
        <w:ind w:firstLine="709"/>
        <w:jc w:val="both"/>
        <w:rPr/>
      </w:pPr>
      <w:r>
        <w:rPr>
          <w:rFonts w:cs="Times New Roman" w:ascii="Times New Roman" w:hAnsi="Times New Roman"/>
          <w:szCs w:val="28"/>
        </w:rPr>
        <w:t>Основные тактико-технические характеристики средств радиосвязи. Ведение переговоров по радиосредствам.</w:t>
      </w:r>
    </w:p>
    <w:p>
      <w:pPr>
        <w:pStyle w:val="ConsPlusTitle"/>
        <w:ind w:firstLine="709"/>
        <w:jc w:val="both"/>
        <w:rPr/>
      </w:pPr>
      <w:r>
        <w:rPr>
          <w:rFonts w:cs="Times New Roman" w:ascii="Times New Roman" w:hAnsi="Times New Roman"/>
          <w:b w:val="false"/>
          <w:color w:val="000000"/>
          <w:szCs w:val="28"/>
        </w:rPr>
        <w:t>1</w:t>
      </w:r>
      <w:r>
        <w:rPr>
          <w:rFonts w:cs="Times New Roman" w:ascii="Times New Roman" w:hAnsi="Times New Roman"/>
          <w:b w:val="false"/>
          <w:color w:val="000000"/>
          <w:szCs w:val="28"/>
        </w:rPr>
        <w:t>6</w:t>
      </w:r>
      <w:r>
        <w:rPr>
          <w:rFonts w:cs="Times New Roman" w:ascii="Times New Roman" w:hAnsi="Times New Roman"/>
          <w:b w:val="false"/>
          <w:color w:val="000000"/>
          <w:szCs w:val="28"/>
        </w:rPr>
        <w:t>.11. Типовой тематический план дисциплины «Техническая подготовка», реализуемой при повышении квалификации телохранителей.</w:t>
      </w:r>
    </w:p>
    <w:p>
      <w:pPr>
        <w:pStyle w:val="ConsPlusTitle"/>
        <w:ind w:firstLine="567"/>
        <w:jc w:val="both"/>
        <w:rPr>
          <w:rFonts w:ascii="Times New Roman" w:hAnsi="Times New Roman" w:cs="Times New Roman"/>
          <w:b w:val="false"/>
          <w:b w:val="false"/>
          <w:color w:val="000000"/>
          <w:szCs w:val="28"/>
        </w:rPr>
      </w:pPr>
      <w:r>
        <w:rPr>
          <w:rFonts w:cs="Times New Roman" w:ascii="Times New Roman" w:hAnsi="Times New Roman"/>
          <w:b w:val="false"/>
          <w:color w:val="000000"/>
          <w:szCs w:val="28"/>
        </w:rPr>
      </w:r>
    </w:p>
    <w:tbl>
      <w:tblPr>
        <w:tblW w:w="9134" w:type="dxa"/>
        <w:jc w:val="left"/>
        <w:tblInd w:w="0" w:type="dxa"/>
        <w:tblCellMar>
          <w:top w:w="102" w:type="dxa"/>
          <w:left w:w="62" w:type="dxa"/>
          <w:bottom w:w="102" w:type="dxa"/>
          <w:right w:w="62" w:type="dxa"/>
        </w:tblCellMar>
        <w:tblLook w:val="0000" w:noHBand="0" w:noVBand="0" w:firstColumn="0" w:lastRow="0" w:lastColumn="0" w:firstRow="0"/>
      </w:tblPr>
      <w:tblGrid>
        <w:gridCol w:w="453"/>
        <w:gridCol w:w="4004"/>
        <w:gridCol w:w="992"/>
        <w:gridCol w:w="1839"/>
        <w:gridCol w:w="1846"/>
      </w:tblGrid>
      <w:tr>
        <w:trPr>
          <w:tblHeader w:val="true"/>
        </w:trPr>
        <w:tc>
          <w:tcPr>
            <w:tcW w:w="453"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 xml:space="preserve">№ </w:t>
            </w:r>
            <w:r>
              <w:rPr>
                <w:rFonts w:cs="Times New Roman" w:ascii="Times New Roman" w:hAnsi="Times New Roman"/>
                <w:color w:val="000000"/>
                <w:sz w:val="21"/>
                <w:szCs w:val="21"/>
              </w:rPr>
              <w:t>п/п</w:t>
            </w:r>
          </w:p>
        </w:tc>
        <w:tc>
          <w:tcPr>
            <w:tcW w:w="4004"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Наименование темы</w:t>
            </w:r>
          </w:p>
        </w:tc>
        <w:tc>
          <w:tcPr>
            <w:tcW w:w="4677"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5, 6 разряды</w:t>
            </w:r>
          </w:p>
        </w:tc>
      </w:tr>
      <w:tr>
        <w:trPr>
          <w:tblHeader w:val="true"/>
        </w:trPr>
        <w:tc>
          <w:tcPr>
            <w:tcW w:w="45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4004"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4677"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количество часов</w:t>
            </w:r>
          </w:p>
        </w:tc>
      </w:tr>
      <w:tr>
        <w:trPr>
          <w:tblHeader w:val="true"/>
        </w:trPr>
        <w:tc>
          <w:tcPr>
            <w:tcW w:w="45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4004"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992"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Всего</w:t>
            </w:r>
          </w:p>
        </w:tc>
        <w:tc>
          <w:tcPr>
            <w:tcW w:w="3685"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в том числе</w:t>
            </w:r>
          </w:p>
        </w:tc>
      </w:tr>
      <w:tr>
        <w:trPr>
          <w:tblHeader w:val="true"/>
        </w:trPr>
        <w:tc>
          <w:tcPr>
            <w:tcW w:w="45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4004"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992"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1839"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теоретических</w:t>
            </w:r>
          </w:p>
        </w:tc>
        <w:tc>
          <w:tcPr>
            <w:tcW w:w="1846"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практических</w:t>
            </w:r>
          </w:p>
        </w:tc>
      </w:tr>
      <w:tr>
        <w:trPr/>
        <w:tc>
          <w:tcPr>
            <w:tcW w:w="4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1</w:t>
            </w:r>
          </w:p>
        </w:tc>
        <w:tc>
          <w:tcPr>
            <w:tcW w:w="4004"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 xml:space="preserve">Углубленное изучение норм и правил </w:t>
              <w:br/>
              <w:t>по дисциплине «Техническая подготовка» в целях специализации для оказания охранной услуги «защита жизни</w:t>
            </w:r>
          </w:p>
          <w:p>
            <w:pPr>
              <w:pStyle w:val="ConsPlusNormal"/>
              <w:rPr/>
            </w:pPr>
            <w:r>
              <w:rPr>
                <w:rFonts w:cs="Times New Roman" w:ascii="Times New Roman" w:hAnsi="Times New Roman"/>
                <w:color w:val="000000"/>
                <w:sz w:val="21"/>
                <w:szCs w:val="21"/>
              </w:rPr>
              <w:t xml:space="preserve">и здоровья физических лиц </w:t>
              <w:br/>
              <w:t>от противоправных посягательств» (время освоения указано по учебным разделам)</w:t>
            </w:r>
          </w:p>
        </w:tc>
        <w:tc>
          <w:tcPr>
            <w:tcW w:w="99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tc>
        <w:tc>
          <w:tcPr>
            <w:tcW w:w="1839"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tc>
        <w:tc>
          <w:tcPr>
            <w:tcW w:w="1846"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tc>
      </w:tr>
      <w:tr>
        <w:trPr>
          <w:trHeight w:val="785" w:hRule="atLeast"/>
        </w:trPr>
        <w:tc>
          <w:tcPr>
            <w:tcW w:w="4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1.1</w:t>
            </w:r>
          </w:p>
        </w:tc>
        <w:tc>
          <w:tcPr>
            <w:tcW w:w="400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rPr/>
            </w:pPr>
            <w:r>
              <w:rPr>
                <w:rFonts w:cs="Times New Roman" w:ascii="Times New Roman" w:hAnsi="Times New Roman"/>
                <w:color w:val="000000"/>
                <w:sz w:val="21"/>
                <w:szCs w:val="21"/>
              </w:rPr>
              <w:t>Раздел 1. Обзор технических средств,</w:t>
            </w:r>
          </w:p>
          <w:p>
            <w:pPr>
              <w:pStyle w:val="ConsPlusNormal"/>
              <w:rPr/>
            </w:pPr>
            <w:r>
              <w:rPr>
                <w:rFonts w:cs="Times New Roman" w:ascii="Times New Roman" w:hAnsi="Times New Roman"/>
                <w:color w:val="000000"/>
                <w:sz w:val="21"/>
                <w:szCs w:val="21"/>
              </w:rPr>
              <w:t xml:space="preserve">используемых в группах личной охраны. Инженерно-технические конструкции </w:t>
              <w:br/>
              <w:t>и защитные сооружения  в системе обеспечения личной охраны</w:t>
            </w:r>
          </w:p>
        </w:tc>
        <w:tc>
          <w:tcPr>
            <w:tcW w:w="99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color w:val="000000"/>
                <w:sz w:val="21"/>
                <w:szCs w:val="21"/>
              </w:rPr>
              <w:t>1</w:t>
            </w:r>
          </w:p>
        </w:tc>
        <w:tc>
          <w:tcPr>
            <w:tcW w:w="183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color w:val="000000"/>
                <w:sz w:val="21"/>
                <w:szCs w:val="21"/>
              </w:rPr>
              <w:t>0,5</w:t>
            </w:r>
          </w:p>
        </w:tc>
        <w:tc>
          <w:tcPr>
            <w:tcW w:w="1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color w:val="000000"/>
                <w:sz w:val="21"/>
                <w:szCs w:val="21"/>
              </w:rPr>
              <w:t>0,5 (0,25)</w:t>
            </w:r>
          </w:p>
        </w:tc>
      </w:tr>
      <w:tr>
        <w:trPr/>
        <w:tc>
          <w:tcPr>
            <w:tcW w:w="4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1.2</w:t>
            </w:r>
          </w:p>
        </w:tc>
        <w:tc>
          <w:tcPr>
            <w:tcW w:w="4004"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 xml:space="preserve">Раздел 2. Технические и иные вспомогательные средства, используемые в группах личной охраны в зависимости </w:t>
              <w:br/>
              <w:t>от уровня угроз безопасности</w:t>
            </w:r>
          </w:p>
        </w:tc>
        <w:tc>
          <w:tcPr>
            <w:tcW w:w="99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color w:val="000000"/>
                <w:sz w:val="21"/>
                <w:szCs w:val="21"/>
              </w:rPr>
              <w:t>1</w:t>
            </w:r>
          </w:p>
        </w:tc>
        <w:tc>
          <w:tcPr>
            <w:tcW w:w="183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color w:val="000000"/>
                <w:sz w:val="21"/>
                <w:szCs w:val="21"/>
              </w:rPr>
              <w:t>0,5</w:t>
            </w:r>
          </w:p>
        </w:tc>
        <w:tc>
          <w:tcPr>
            <w:tcW w:w="1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color w:val="000000"/>
                <w:sz w:val="21"/>
                <w:szCs w:val="21"/>
              </w:rPr>
              <w:t>0,5 (0,25)</w:t>
            </w:r>
          </w:p>
        </w:tc>
      </w:tr>
      <w:tr>
        <w:trPr/>
        <w:tc>
          <w:tcPr>
            <w:tcW w:w="4457"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Промежуточная аттестация</w:t>
            </w:r>
          </w:p>
        </w:tc>
        <w:tc>
          <w:tcPr>
            <w:tcW w:w="4677"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время проведения указано в скобках</w:t>
            </w:r>
          </w:p>
          <w:p>
            <w:pPr>
              <w:pStyle w:val="ConsPlusNormal"/>
              <w:jc w:val="center"/>
              <w:rPr/>
            </w:pPr>
            <w:r>
              <w:rPr>
                <w:rFonts w:cs="Times New Roman" w:ascii="Times New Roman" w:hAnsi="Times New Roman"/>
                <w:color w:val="000000"/>
                <w:sz w:val="21"/>
                <w:szCs w:val="21"/>
              </w:rPr>
              <w:t>в графах для практических занятий</w:t>
            </w:r>
          </w:p>
        </w:tc>
      </w:tr>
      <w:tr>
        <w:trPr/>
        <w:tc>
          <w:tcPr>
            <w:tcW w:w="4457"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Итого</w:t>
            </w:r>
          </w:p>
        </w:tc>
        <w:tc>
          <w:tcPr>
            <w:tcW w:w="99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2</w:t>
            </w:r>
          </w:p>
        </w:tc>
        <w:tc>
          <w:tcPr>
            <w:tcW w:w="1839"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1</w:t>
            </w:r>
          </w:p>
        </w:tc>
        <w:tc>
          <w:tcPr>
            <w:tcW w:w="1846"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1 (0,5)</w:t>
            </w:r>
          </w:p>
        </w:tc>
      </w:tr>
    </w:tbl>
    <w:p>
      <w:pPr>
        <w:pStyle w:val="ConsPlusTitle"/>
        <w:ind w:firstLine="567"/>
        <w:jc w:val="both"/>
        <w:rPr>
          <w:rFonts w:ascii="Times New Roman" w:hAnsi="Times New Roman" w:cs="Times New Roman"/>
          <w:b w:val="false"/>
          <w:b w:val="false"/>
          <w:color w:val="000000"/>
          <w:szCs w:val="28"/>
        </w:rPr>
      </w:pPr>
      <w:r>
        <w:rPr>
          <w:rFonts w:cs="Times New Roman" w:ascii="Times New Roman" w:hAnsi="Times New Roman"/>
          <w:b w:val="false"/>
          <w:color w:val="000000"/>
          <w:szCs w:val="28"/>
        </w:rPr>
      </w:r>
    </w:p>
    <w:p>
      <w:pPr>
        <w:pStyle w:val="ConsPlusTitle"/>
        <w:ind w:firstLine="709"/>
        <w:jc w:val="both"/>
        <w:rPr/>
      </w:pPr>
      <w:r>
        <w:rPr>
          <w:rFonts w:cs="Times New Roman" w:ascii="Times New Roman" w:hAnsi="Times New Roman"/>
          <w:b w:val="false"/>
          <w:color w:val="000000"/>
          <w:szCs w:val="28"/>
        </w:rPr>
        <w:t>1</w:t>
      </w:r>
      <w:r>
        <w:rPr>
          <w:rFonts w:cs="Times New Roman" w:ascii="Times New Roman" w:hAnsi="Times New Roman"/>
          <w:b w:val="false"/>
          <w:color w:val="000000"/>
          <w:szCs w:val="28"/>
        </w:rPr>
        <w:t>6</w:t>
      </w:r>
      <w:r>
        <w:rPr>
          <w:rFonts w:cs="Times New Roman" w:ascii="Times New Roman" w:hAnsi="Times New Roman"/>
          <w:b w:val="false"/>
          <w:color w:val="000000"/>
          <w:szCs w:val="28"/>
        </w:rPr>
        <w:t>.12. Типовая рабочая программа дисциплины «Техническая подготовка», реализуемой при повышении квалификации телохранителей.</w:t>
      </w:r>
    </w:p>
    <w:p>
      <w:pPr>
        <w:pStyle w:val="ConsPlusTitle"/>
        <w:ind w:firstLine="709"/>
        <w:jc w:val="both"/>
        <w:rPr/>
      </w:pPr>
      <w:r>
        <w:rPr>
          <w:rFonts w:cs="Times New Roman" w:ascii="Times New Roman" w:hAnsi="Times New Roman"/>
          <w:b w:val="false"/>
          <w:color w:val="000000"/>
          <w:szCs w:val="28"/>
        </w:rPr>
        <w:t>Тема 1. Углубленное изучение норм и правил по дисциплине</w:t>
      </w:r>
      <w:r>
        <w:rPr>
          <w:rFonts w:cs="Times New Roman" w:ascii="Times New Roman" w:hAnsi="Times New Roman"/>
          <w:b w:val="false"/>
          <w:color w:val="0000FF"/>
          <w:szCs w:val="28"/>
        </w:rPr>
        <w:t xml:space="preserve"> </w:t>
      </w:r>
      <w:r>
        <w:rPr>
          <w:rFonts w:cs="Times New Roman" w:ascii="Times New Roman" w:hAnsi="Times New Roman"/>
          <w:b w:val="false"/>
          <w:color w:val="000000"/>
          <w:szCs w:val="28"/>
        </w:rPr>
        <w:t>«Техническая подготовка» в целях специализации для оказания охранной услуги «защита жизни и здоровья физических лиц от противоправных посягательств» включает в себя следующие учебные разделы:</w:t>
      </w:r>
    </w:p>
    <w:p>
      <w:pPr>
        <w:pStyle w:val="ConsPlusNormal"/>
        <w:ind w:firstLine="709"/>
        <w:jc w:val="both"/>
        <w:rPr/>
      </w:pPr>
      <w:r>
        <w:rPr>
          <w:rFonts w:cs="Times New Roman" w:ascii="Times New Roman" w:hAnsi="Times New Roman"/>
          <w:color w:val="000000"/>
          <w:szCs w:val="28"/>
        </w:rPr>
        <w:t>Раздел 1. Обзор технических средств, используемых в группах личной охраны. Инженерно-технические конструкции и защитные сооружения в системе обеспечения личной охраны.</w:t>
      </w:r>
    </w:p>
    <w:p>
      <w:pPr>
        <w:pStyle w:val="ConsPlusNormal"/>
        <w:ind w:firstLine="709"/>
        <w:jc w:val="both"/>
        <w:rPr/>
      </w:pPr>
      <w:r>
        <w:rPr>
          <w:rFonts w:cs="Times New Roman" w:ascii="Times New Roman" w:hAnsi="Times New Roman"/>
          <w:color w:val="000000"/>
          <w:szCs w:val="28"/>
        </w:rPr>
        <w:t>Основные технические средства, используемые в группах личной охраны. Средства связи и тревожной сигнализации (радиостанции, мобильные и спутниковые телефоны, средства проводной связи</w:t>
        <w:br/>
        <w:t>и оповещения, тревожные радиоканалы и т. д.). Малогабаритные быстроразворачиваемые системы охранной и охранно-пожарной сигнализации. Средства освещения: средства охранного освещения, фонари малогабаритные специальные, фонари подводные, фонари лазерные высокой мощности. Досмотровые зеркала, досмотровые приборы с видеокамерами, автоматизированные (управляемые) приборы</w:t>
        <w:br/>
        <w:t>для визуального осмотра, технические эндоскопы. Средства аудио-, фото-</w:t>
        <w:br/>
        <w:t>и видеофиксации: диктофоны, фотоаппараты, видеокамеры, видеорегистраторы (автомобильные, носимые, условно «скрытоносимые»). Дистанционный контроль через системы сигнализации с аудио-</w:t>
        <w:br/>
        <w:t>и видеоканалом, через видеорегистраторы с Wi-Fi – каналом. Средства наблюдения и обнаружения: очки специальные, подзорные трубы, бинокли, дальномеры, приборы ночного видения (монокулярные, бинокулярные, псевдобинокулярные), тепловизоры, оптические локаторы ближнего и дальнего радиуса (в том числе антиснайперского назначения), квадрокоптеры с системами видеонаблюдения (использование последних изучается с учетом актуального порядка получения разрешений на полеты названных устройств). Индикаторы электромагнитного поля</w:t>
        <w:br/>
        <w:t>с частотомером. Комплексы радиомониторинга,</w:t>
        <w:br/>
        <w:t>а также компьютеризированные многофункциональные поисковые комплексы. Средства обнаружения взрывных устройств, взрывчатых веществ, других опасных предметов и веществ (включая индикаторы исполнительных механизмов взрывных устройств, газоанализаторы</w:t>
        <w:br/>
        <w:t>и т. п.). Металлодетекторы (обычные, малогабаритные скрытоносимые, специальные малогабаритные скрытоносимые для обнаружения оружия, антитеррористические без собственного магнитного поля – включая ручные и рамочные). Индикаторы радиоактивности (в том числе постоянного ношения, включая варианты в наручных часах). Устройства индивидуальной защиты от отравляющих веществ и окиси углерода. Генераторы частот: генераторы «белого шума» в акустическом диапазоне, подавители сотовых телефонов, других радиоустройств в целях защиты информации, устройства блокировки возможной связи преступников, устройства блокировки Wi-Fi и Bluetooth, устройства блокировки радиоканалов инициирования взрывных устройств, подавители диктофонов (с анализом работоспособности и эффективности названных устройств). Дополнительные средства бронезащиты (бронепапки, противоосколочные одеяла). Локализаторы взрыва переносные. Системы (комплексы) экстренной эвакуации из окон и с крыш зданий. Устройства для быстрой блокировки дверей. Устройства для быстрого вскрытия запертых (заблокированных) дверей. Системы управления техническими средствами (в ракурсе особенностей работы систем контроля управления доступом и противопожарных систем на безопасность охраняемого лица</w:t>
        <w:br/>
        <w:t>в целом и на безопасную эвакуацию охраняемого лица с объекта</w:t>
        <w:br/>
        <w:t xml:space="preserve">в частности). Переносные быстроустанавливаемые средства ограждения (направления) движения посетителей объектов. Сигнальные (оградительные) ленты. </w:t>
      </w:r>
    </w:p>
    <w:p>
      <w:pPr>
        <w:pStyle w:val="ConsPlusNormal"/>
        <w:ind w:firstLine="709"/>
        <w:jc w:val="both"/>
        <w:rPr/>
      </w:pPr>
      <w:r>
        <w:rPr>
          <w:rFonts w:cs="Times New Roman" w:ascii="Times New Roman" w:hAnsi="Times New Roman"/>
          <w:color w:val="000000"/>
          <w:szCs w:val="28"/>
        </w:rPr>
        <w:t>Инженерно-технические конструкции. Ворота, шлагбаумы. Входные шлюзы (тамбуры). Управляемые барьеры (перекрытие въезда</w:t>
        <w:br/>
        <w:t>на территорию, перекрытие и блокировка отдельных проходов на объекте). Защитные сооружения (защищенные помещения). Оборудование защитных сооружений в местах постоянного пребывания охраняемого лица. Особенности оборудования защитных сооружений в офисных зданиях и в частных домах (на частных территориях). Автономные системы жизнеобеспечения.</w:t>
      </w:r>
    </w:p>
    <w:p>
      <w:pPr>
        <w:pStyle w:val="ConsPlusNormal"/>
        <w:ind w:firstLine="709"/>
        <w:jc w:val="both"/>
        <w:rPr/>
      </w:pPr>
      <w:r>
        <w:rPr>
          <w:rFonts w:cs="Times New Roman" w:ascii="Times New Roman" w:hAnsi="Times New Roman"/>
          <w:color w:val="000000"/>
          <w:szCs w:val="28"/>
        </w:rPr>
        <w:t>Раздел 2. Технические и иные вспомогательные средства, используемые в группах личной охраны в зависимости от уровня угроз безопасности.</w:t>
      </w:r>
    </w:p>
    <w:p>
      <w:pPr>
        <w:pStyle w:val="ConsPlusNormal"/>
        <w:ind w:firstLine="709"/>
        <w:jc w:val="both"/>
        <w:rPr/>
      </w:pPr>
      <w:r>
        <w:rPr>
          <w:rFonts w:cs="Times New Roman" w:ascii="Times New Roman" w:hAnsi="Times New Roman"/>
          <w:color w:val="000000"/>
          <w:szCs w:val="28"/>
          <w:lang w:eastAsia="ar-SA"/>
        </w:rPr>
        <w:t>Возможный состав технических и иных вспомогательных средств изучается без упоминания состава аптечек первой помощи и количества единиц технических и иных средств по отдельным позициям.</w:t>
      </w:r>
    </w:p>
    <w:p>
      <w:pPr>
        <w:pStyle w:val="ConsPlusNormal"/>
        <w:ind w:firstLine="709"/>
        <w:jc w:val="both"/>
        <w:rPr/>
      </w:pPr>
      <w:r>
        <w:rPr>
          <w:rFonts w:cs="Times New Roman" w:ascii="Times New Roman" w:hAnsi="Times New Roman"/>
          <w:color w:val="000000"/>
          <w:szCs w:val="28"/>
          <w:lang w:eastAsia="ar-SA"/>
        </w:rPr>
        <w:t>Примерный состав технических и иных вспомогательных средств</w:t>
        <w:br/>
        <w:t>при уровне угрозы безопасности, характеризующемся отсутствием угрозы безопасности либо возможностью случайной угрозы безопасности</w:t>
        <w:br/>
        <w:t>для жизни и здоровья охраняемого лица:</w:t>
      </w:r>
    </w:p>
    <w:p>
      <w:pPr>
        <w:pStyle w:val="ConsPlusNormal"/>
        <w:ind w:firstLine="709"/>
        <w:jc w:val="both"/>
        <w:rPr/>
      </w:pPr>
      <w:r>
        <w:rPr>
          <w:rFonts w:cs="Times New Roman" w:ascii="Times New Roman" w:hAnsi="Times New Roman"/>
          <w:color w:val="000000"/>
          <w:szCs w:val="28"/>
        </w:rPr>
        <w:t>–</w:t>
      </w:r>
      <w:r>
        <w:rPr>
          <w:rFonts w:cs="Times New Roman" w:ascii="Times New Roman" w:hAnsi="Times New Roman"/>
          <w:color w:val="000000"/>
          <w:szCs w:val="28"/>
          <w:lang w:eastAsia="ar-SA"/>
        </w:rPr>
        <w:t> </w:t>
      </w:r>
      <w:r>
        <w:rPr>
          <w:rFonts w:cs="Times New Roman" w:ascii="Times New Roman" w:hAnsi="Times New Roman"/>
          <w:color w:val="000000"/>
          <w:szCs w:val="28"/>
          <w:lang w:eastAsia="ar-SA"/>
        </w:rPr>
        <w:t>экипировка группы (дежурной смены) личной охраны </w:t>
      </w:r>
      <w:r>
        <w:rPr>
          <w:rFonts w:cs="Times New Roman" w:ascii="Times New Roman" w:hAnsi="Times New Roman"/>
          <w:color w:val="000000"/>
          <w:szCs w:val="28"/>
        </w:rPr>
        <w:t>–</w:t>
      </w:r>
      <w:r>
        <w:rPr>
          <w:rFonts w:cs="Times New Roman" w:ascii="Times New Roman" w:hAnsi="Times New Roman"/>
          <w:color w:val="000000"/>
          <w:szCs w:val="28"/>
          <w:lang w:eastAsia="ar-SA"/>
        </w:rPr>
        <w:t xml:space="preserve"> портативный мини-огнетушитель; аптечка для оказания первой помощи; комплект гибких иммобилизационных шин; зонт;</w:t>
      </w:r>
    </w:p>
    <w:p>
      <w:pPr>
        <w:pStyle w:val="ConsPlusNormal"/>
        <w:ind w:firstLine="709"/>
        <w:jc w:val="both"/>
        <w:rPr/>
      </w:pPr>
      <w:r>
        <w:rPr>
          <w:rFonts w:cs="Times New Roman" w:ascii="Times New Roman" w:hAnsi="Times New Roman"/>
          <w:color w:val="000000"/>
          <w:szCs w:val="28"/>
        </w:rPr>
        <w:t>–</w:t>
      </w:r>
      <w:r>
        <w:rPr>
          <w:rFonts w:cs="Times New Roman" w:ascii="Times New Roman" w:hAnsi="Times New Roman"/>
          <w:color w:val="000000"/>
          <w:szCs w:val="28"/>
          <w:lang w:eastAsia="ar-SA"/>
        </w:rPr>
        <w:t> </w:t>
      </w:r>
      <w:r>
        <w:rPr>
          <w:rFonts w:cs="Times New Roman" w:ascii="Times New Roman" w:hAnsi="Times New Roman"/>
          <w:color w:val="000000"/>
          <w:szCs w:val="28"/>
          <w:lang w:eastAsia="ar-SA"/>
        </w:rPr>
        <w:t>экипировка охранника: средство мобильной связи</w:t>
        <w:br/>
        <w:t>с дежурной частью подразделения личной охраны либо руководством частной охранной организации; набор первой помощи (носимая мини-аптечка); ручной малогабаритный фонарь; противопожарный самоспасатель – по одному на сотрудника личной охраны и на охраняемое лицо; лекарственные препараты, предназначенные для охраняемого лица (при наличии утвержденного охраняемым лицом списка таких препаратов в письменном виде).</w:t>
      </w:r>
    </w:p>
    <w:p>
      <w:pPr>
        <w:pStyle w:val="ConsPlusNormal"/>
        <w:ind w:firstLine="709"/>
        <w:jc w:val="both"/>
        <w:rPr/>
      </w:pPr>
      <w:r>
        <w:rPr>
          <w:rFonts w:cs="Times New Roman" w:ascii="Times New Roman" w:hAnsi="Times New Roman"/>
          <w:color w:val="000000"/>
          <w:szCs w:val="28"/>
          <w:lang w:eastAsia="ar-SA"/>
        </w:rPr>
        <w:t>Примерный состав технических и иных вспомогательных средств</w:t>
        <w:br/>
        <w:t>при уровне угрозы безопасности, характеризующемся</w:t>
      </w:r>
      <w:r>
        <w:rPr>
          <w:rFonts w:cs="Times New Roman" w:ascii="Times New Roman" w:hAnsi="Times New Roman"/>
          <w:color w:val="000000"/>
          <w:szCs w:val="28"/>
        </w:rPr>
        <w:t xml:space="preserve"> </w:t>
      </w:r>
      <w:r>
        <w:rPr>
          <w:rFonts w:cs="Times New Roman" w:ascii="Times New Roman" w:hAnsi="Times New Roman"/>
          <w:color w:val="000000"/>
          <w:szCs w:val="28"/>
          <w:lang w:eastAsia="ar-SA"/>
        </w:rPr>
        <w:t>потенциально возможной либо неподтвержденной угрозой безопасности для жизни</w:t>
        <w:br/>
        <w:t>и здоровья охраняемого лица:</w:t>
      </w:r>
    </w:p>
    <w:p>
      <w:pPr>
        <w:pStyle w:val="ConsPlusNormal"/>
        <w:ind w:firstLine="709"/>
        <w:jc w:val="both"/>
        <w:rPr/>
      </w:pPr>
      <w:r>
        <w:rPr>
          <w:rFonts w:cs="Times New Roman" w:ascii="Times New Roman" w:hAnsi="Times New Roman"/>
          <w:color w:val="000000"/>
          <w:szCs w:val="28"/>
        </w:rPr>
        <w:t>–</w:t>
      </w:r>
      <w:r>
        <w:rPr>
          <w:rFonts w:cs="Times New Roman" w:ascii="Times New Roman" w:hAnsi="Times New Roman"/>
          <w:color w:val="000000"/>
          <w:szCs w:val="28"/>
          <w:lang w:eastAsia="ar-SA"/>
        </w:rPr>
        <w:t> </w:t>
      </w:r>
      <w:r>
        <w:rPr>
          <w:rFonts w:cs="Times New Roman" w:ascii="Times New Roman" w:hAnsi="Times New Roman"/>
          <w:color w:val="000000"/>
          <w:szCs w:val="28"/>
          <w:lang w:eastAsia="ar-SA"/>
        </w:rPr>
        <w:t>экипировка группы (дежурной смены) личной охраны:</w:t>
        <w:br/>
        <w:t>все, предусмотренное для экипировки при уровне угрозы безопасности,</w:t>
      </w:r>
      <w:r>
        <w:rPr>
          <w:rFonts w:cs="Times New Roman" w:ascii="Times New Roman" w:hAnsi="Times New Roman"/>
          <w:color w:val="000000"/>
          <w:szCs w:val="28"/>
        </w:rPr>
        <w:t xml:space="preserve"> </w:t>
      </w:r>
      <w:r>
        <w:rPr>
          <w:rFonts w:cs="Times New Roman" w:ascii="Times New Roman" w:hAnsi="Times New Roman"/>
          <w:color w:val="000000"/>
          <w:szCs w:val="28"/>
          <w:lang w:eastAsia="ar-SA"/>
        </w:rPr>
        <w:t>характеризующемся отсутствием угрозы безопасности либо возможностью случайной угрозы безопасности для жизни и здоровья охраняемого лица,</w:t>
        <w:br/>
        <w:t>а также бронепапка – одна на охраняемое лицо; бронежилет (жилет защитный) скрытого ношения класса защиты не ниже Бр 5</w:t>
        <w:br/>
        <w:t>(ГОСТ 34286-2017. Межгосударственный стандарт. «Бронеодежда. Классификация и общие технические требования» (введен в действие приказом Росстандарта от 25 сентября 2018 г. № 639-ст) – один</w:t>
        <w:br/>
        <w:t>на охраняемое лицо; ударопрочный зонт – один на охраняемое лицо; досмотровый комплект (досмотровое зеркало, щуп, ручной металлоискатель, набор экспресс-тестов для обнаружения следов взрывчатых веществ, видеоэндоскоп с длиной зонда не менее 1 метра</w:t>
        <w:br/>
        <w:t>в защитной оплетке, дозиметр, малогабаритный поисковый приемник-частотомер, детектор скрытых видеокамер); малогабаритный бинокль (увеличение не ниже 10 крат); веревка пожарная ВПС-30 длиной не менее 30 м с набором карабинов; фонарь (мощностью светового потока не менее 100 тыс. лм); ручной оптический тепловизор либо прибор ночного видения (не ниже 4-го поколения); видеорегистратор скрытого ношения (параметры изучаемых видеорегистраторов должны учитывать наличие запрета</w:t>
        <w:br/>
        <w:t>на использование специальных технических средств); складные (либо гибкие) носилки;</w:t>
      </w:r>
    </w:p>
    <w:p>
      <w:pPr>
        <w:pStyle w:val="ConsPlusNormal"/>
        <w:ind w:firstLine="709"/>
        <w:jc w:val="both"/>
        <w:rPr/>
      </w:pPr>
      <w:r>
        <w:rPr>
          <w:rFonts w:cs="Times New Roman" w:ascii="Times New Roman" w:hAnsi="Times New Roman"/>
          <w:color w:val="000000"/>
          <w:szCs w:val="28"/>
          <w:lang w:eastAsia="ar-SA"/>
        </w:rPr>
        <w:t>– </w:t>
      </w:r>
      <w:r>
        <w:rPr>
          <w:rFonts w:cs="Times New Roman" w:ascii="Times New Roman" w:hAnsi="Times New Roman"/>
          <w:color w:val="000000"/>
          <w:szCs w:val="28"/>
          <w:lang w:eastAsia="ar-SA"/>
        </w:rPr>
        <w:t>экипировка охранника: все, предусмотренное для наличия при себе при уровне угрозы безопасности, характеризующемся отсутствием угрозы безопасности либо возможностью случайной угрозы безопасности</w:t>
        <w:br/>
        <w:t>для жизни и здоровья охраняемого лица, а также бронежилет</w:t>
        <w:br/>
        <w:t>(жилет защитный) класса защиты не ниже Бр 5</w:t>
      </w:r>
      <w:r>
        <w:rPr>
          <w:rFonts w:cs="Times New Roman" w:ascii="Times New Roman" w:hAnsi="Times New Roman"/>
          <w:color w:val="000000"/>
          <w:sz w:val="28"/>
          <w:szCs w:val="28"/>
          <w:lang w:eastAsia="ar-SA"/>
        </w:rPr>
        <w:t xml:space="preserve"> (ГОСТ 34286-2017. Межгосударственный стандарт. «Бронеодежда. Классификация и общие технические требования» (введен в действие приказом Росстандарта</w:t>
        <w:br/>
        <w:t>от 25 сентября 2018 г. № 639-ст);</w:t>
      </w:r>
    </w:p>
    <w:p>
      <w:pPr>
        <w:pStyle w:val="ConsPlusNormal"/>
        <w:ind w:firstLine="709"/>
        <w:jc w:val="both"/>
        <w:rPr/>
      </w:pPr>
      <w:r>
        <w:rPr>
          <w:rFonts w:cs="Times New Roman" w:ascii="Times New Roman" w:hAnsi="Times New Roman"/>
          <w:color w:val="000000"/>
          <w:szCs w:val="28"/>
          <w:lang w:eastAsia="ar-SA"/>
        </w:rPr>
        <w:t>– </w:t>
      </w:r>
      <w:r>
        <w:rPr>
          <w:rFonts w:cs="Times New Roman" w:ascii="Times New Roman" w:hAnsi="Times New Roman"/>
          <w:color w:val="000000"/>
          <w:szCs w:val="28"/>
          <w:lang w:eastAsia="ar-SA"/>
        </w:rPr>
        <w:t>наличие в частной охранной организации (оборудование, технические и иные средства): радиостанции (резерв) с возможностью автономной работы не менее 24 часов; гарнитуры скрытого ношения</w:t>
        <w:br/>
        <w:t>к радиостанциям; мобильные телефоны (резерв) с возможностью автономной работы не менее 24 часов; спутниковый телефон</w:t>
        <w:br/>
        <w:t>с возможностью автономной работы не менее 48 часов; досмотровый комплект; противоосколочное одеяло; детектор паров взрывчатых веществ; портативная рентгеновская установка; фотоаппарат</w:t>
        <w:br/>
        <w:t>с длиннофокусной оптикой; цифровая видеокамера с 30-кратным оптическим увеличением; видеорегистратор скрытого ношения (параметры изучаемых видеокамер и видеорегистраторов должны учитывать наличие запрета на использование специальных технических средств); комплект быстро развертываемой портативной сигнализации, включающей извещатели охранные (принцип обнаружения движения</w:t>
        <w:br/>
        <w:t>или проникновения: оптико-электронные, радиоканальные и др.), извещатели магнитно-контактные, видеокамеры для помещений и улицы;</w:t>
      </w:r>
    </w:p>
    <w:p>
      <w:pPr>
        <w:pStyle w:val="ConsPlusNormal"/>
        <w:ind w:firstLine="709"/>
        <w:jc w:val="both"/>
        <w:rPr/>
      </w:pPr>
      <w:r>
        <w:rPr>
          <w:rFonts w:cs="Times New Roman" w:ascii="Times New Roman" w:hAnsi="Times New Roman"/>
          <w:color w:val="000000"/>
          <w:szCs w:val="28"/>
          <w:lang w:eastAsia="ar-SA"/>
        </w:rPr>
        <w:t>– </w:t>
      </w:r>
      <w:r>
        <w:rPr>
          <w:rFonts w:cs="Times New Roman" w:ascii="Times New Roman" w:hAnsi="Times New Roman"/>
          <w:color w:val="000000"/>
          <w:szCs w:val="28"/>
          <w:lang w:eastAsia="ar-SA"/>
        </w:rPr>
        <w:t>дополнительное оснащение транспортных средств: видеорегистраторы с возможностью автономной работы; знаки (приборы) взаимного опознавания для работы в условиях плохой видимости; портативные зарядные устройства запуска двигателя, зарядки телефонов</w:t>
        <w:br/>
        <w:t>и технических средств охраны.</w:t>
      </w:r>
    </w:p>
    <w:p>
      <w:pPr>
        <w:pStyle w:val="ConsPlusNormal"/>
        <w:ind w:firstLine="709"/>
        <w:jc w:val="both"/>
        <w:rPr/>
      </w:pPr>
      <w:r>
        <w:rPr>
          <w:rFonts w:cs="Times New Roman" w:ascii="Times New Roman" w:hAnsi="Times New Roman"/>
          <w:color w:val="000000"/>
          <w:szCs w:val="28"/>
          <w:lang w:eastAsia="ar-SA"/>
        </w:rPr>
        <w:t>Примерный состав технических и иных вспомогательных средств</w:t>
        <w:br/>
        <w:t>при уровне угрозы безопасности, характеризующемся подтвержденной (непосредственной) угрозой безопасности для жизни и здоровья охраняемого лица:</w:t>
      </w:r>
    </w:p>
    <w:p>
      <w:pPr>
        <w:pStyle w:val="ConsPlusNormal"/>
        <w:ind w:firstLine="709"/>
        <w:jc w:val="both"/>
        <w:rPr/>
      </w:pPr>
      <w:r>
        <w:rPr>
          <w:rFonts w:cs="Times New Roman" w:ascii="Times New Roman" w:hAnsi="Times New Roman"/>
          <w:color w:val="000000"/>
          <w:szCs w:val="28"/>
          <w:lang w:eastAsia="ar-SA"/>
        </w:rPr>
        <w:t>– </w:t>
      </w:r>
      <w:r>
        <w:rPr>
          <w:rFonts w:cs="Times New Roman" w:ascii="Times New Roman" w:hAnsi="Times New Roman"/>
          <w:color w:val="000000"/>
          <w:szCs w:val="28"/>
          <w:lang w:eastAsia="ar-SA"/>
        </w:rPr>
        <w:t>экипировка группы (дежурной смены) личной охраны:</w:t>
        <w:br/>
        <w:t>все, предусмотренное для экипировки при уровне угрозы безопасности, характеризующемся отсутствием угрозы безопасности либо возможностью случайной угрозы безопасности для жизни и здоровья охраняемого лица,</w:t>
        <w:br/>
        <w:t>и при уровне угрозы безопасности, характеризующемся потенциально возможной либо неподтвержденной угрозой безопасности для жизни</w:t>
        <w:br/>
        <w:t>и здоровья охраняемого лица, а также средство сковывания движения; антиснайперский прибор обнаружения оптических средств наблюдения; лазерный дальномер; снайперская метеостанция; баллистический калькулятор; лазерный фонарь (мощность не менее 500 мВт); подавитель взрывателей по каналам связи (портативный); детектор опасных жидкостей; газоанализатор (индикатор) отравляющих и наркотических веществ;</w:t>
      </w:r>
    </w:p>
    <w:p>
      <w:pPr>
        <w:pStyle w:val="ConsPlusNormal"/>
        <w:ind w:firstLine="709"/>
        <w:jc w:val="both"/>
        <w:rPr/>
      </w:pPr>
      <w:r>
        <w:rPr>
          <w:rFonts w:cs="Times New Roman" w:ascii="Times New Roman" w:hAnsi="Times New Roman"/>
          <w:color w:val="000000"/>
          <w:szCs w:val="28"/>
          <w:lang w:eastAsia="ar-SA"/>
        </w:rPr>
        <w:t>– </w:t>
      </w:r>
      <w:r>
        <w:rPr>
          <w:rFonts w:cs="Times New Roman" w:ascii="Times New Roman" w:hAnsi="Times New Roman"/>
          <w:color w:val="000000"/>
          <w:szCs w:val="28"/>
          <w:lang w:eastAsia="ar-SA"/>
        </w:rPr>
        <w:t>экипировка группы тактической поддержки: бронешлем</w:t>
        <w:br/>
        <w:t>(шлем защитный) класса защиты не ниже Бр 3 (ГОСТ Р 57560 – 2017. Национальный стандарт. «Бронешлемы. Классификация. Термины</w:t>
        <w:br/>
        <w:t>и определения» (утвержден и введен в действие приказом Росстандарта</w:t>
        <w:br/>
        <w:t>от 27 июля 2017 г. № 754-ст) на сотрудника личной охраны</w:t>
        <w:br/>
        <w:t>и на охраняемое лицо; бронежилет (жилет защитный) класса защиты</w:t>
        <w:br/>
        <w:t xml:space="preserve">не ниже Бр 4 </w:t>
      </w:r>
      <w:r>
        <w:rPr>
          <w:rFonts w:cs="Times New Roman" w:ascii="Times New Roman" w:hAnsi="Times New Roman"/>
          <w:color w:val="000000"/>
          <w:sz w:val="28"/>
          <w:szCs w:val="28"/>
          <w:lang w:eastAsia="ar-SA"/>
        </w:rPr>
        <w:t>(ГОСТ 34286-2017. Межгосударственный стандарт. «Бронеодежда. Классификация и общие технические требования»</w:t>
        <w:br/>
        <w:t>(введен в действие приказом Росстандарта от 25 сентября 2018 г.</w:t>
        <w:br/>
        <w:t xml:space="preserve">№ 639-ст);  тактические щитки (наколенники и налокотники); </w:t>
      </w:r>
      <w:r>
        <w:rPr>
          <w:rFonts w:cs="Times New Roman" w:ascii="Times New Roman" w:hAnsi="Times New Roman"/>
          <w:color w:val="000000"/>
          <w:szCs w:val="28"/>
          <w:lang w:eastAsia="ar-SA"/>
        </w:rPr>
        <w:t>противоосколочные тактические очки; разгрузочный жилет;</w:t>
      </w:r>
    </w:p>
    <w:p>
      <w:pPr>
        <w:pStyle w:val="ConsPlusNormal"/>
        <w:ind w:firstLine="709"/>
        <w:jc w:val="both"/>
        <w:rPr/>
      </w:pPr>
      <w:r>
        <w:rPr>
          <w:rFonts w:cs="Times New Roman" w:ascii="Times New Roman" w:hAnsi="Times New Roman"/>
          <w:color w:val="000000"/>
          <w:szCs w:val="28"/>
          <w:lang w:eastAsia="ar-SA"/>
        </w:rPr>
        <w:t>– </w:t>
      </w:r>
      <w:r>
        <w:rPr>
          <w:rFonts w:cs="Times New Roman" w:ascii="Times New Roman" w:hAnsi="Times New Roman"/>
          <w:color w:val="000000"/>
          <w:szCs w:val="28"/>
          <w:lang w:eastAsia="ar-SA"/>
        </w:rPr>
        <w:t>наличие в частной охранной организации (оборудование, технические и иные средства): зрительная труба (увеличение не менее</w:t>
        <w:br/>
        <w:t>100 крат); устройство для защиты от взрыва (локализатор взрыва); мобильное устройство для локализации взрывоопасного предмета; комплекс радиомониторинга с возможностью автономной работы не менее 48 часов; мини-лаборатории для экспресс-анализа воздуха, воды, продуктов и т. п.;</w:t>
      </w:r>
    </w:p>
    <w:p>
      <w:pPr>
        <w:pStyle w:val="ConsPlusNormal"/>
        <w:ind w:firstLine="709"/>
        <w:jc w:val="both"/>
        <w:rPr/>
      </w:pPr>
      <w:r>
        <w:rPr>
          <w:rFonts w:cs="Times New Roman" w:ascii="Times New Roman" w:hAnsi="Times New Roman"/>
          <w:color w:val="000000"/>
          <w:szCs w:val="28"/>
          <w:lang w:eastAsia="ar-SA"/>
        </w:rPr>
        <w:t>– </w:t>
      </w:r>
      <w:r>
        <w:rPr>
          <w:rFonts w:cs="Times New Roman" w:ascii="Times New Roman" w:hAnsi="Times New Roman"/>
          <w:color w:val="000000"/>
          <w:szCs w:val="28"/>
          <w:lang w:eastAsia="ar-SA"/>
        </w:rPr>
        <w:t>дополнительно для организации постов контрснайперского наблюдения, постов воздушного наблюдения, постов санитарно-эпидемиологического мониторинга: специализированные средства обнаружения (оптические приборы, тепловизоры и т. п.), квадрокоптеры</w:t>
        <w:br/>
        <w:t>с системами видеонаблюдения (использование квадрокоптеров изучается</w:t>
        <w:br/>
        <w:t>с учетом актуального порядка получения разрешений на полеты названных устройств), необходимые средства санитарно-эпидемиологического мониторинга.</w:t>
      </w:r>
    </w:p>
    <w:p>
      <w:pPr>
        <w:pStyle w:val="ConsPlusTitle"/>
        <w:ind w:firstLine="709"/>
        <w:jc w:val="both"/>
        <w:rPr/>
      </w:pPr>
      <w:r>
        <w:rPr>
          <w:rFonts w:cs="Times New Roman" w:ascii="Times New Roman" w:hAnsi="Times New Roman"/>
          <w:b w:val="false"/>
          <w:color w:val="000000"/>
          <w:szCs w:val="28"/>
        </w:rPr>
        <w:t>1</w:t>
      </w:r>
      <w:r>
        <w:rPr>
          <w:rFonts w:cs="Times New Roman" w:ascii="Times New Roman" w:hAnsi="Times New Roman"/>
          <w:b w:val="false"/>
          <w:color w:val="000000"/>
          <w:szCs w:val="28"/>
        </w:rPr>
        <w:t>6</w:t>
      </w:r>
      <w:r>
        <w:rPr>
          <w:rFonts w:cs="Times New Roman" w:ascii="Times New Roman" w:hAnsi="Times New Roman"/>
          <w:b w:val="false"/>
          <w:color w:val="000000"/>
          <w:szCs w:val="28"/>
        </w:rPr>
        <w:t>.13. Типовой тематический план дисциплины «Огневая подготовка», реализуемой при повышении квалификации охранников.</w:t>
      </w:r>
    </w:p>
    <w:p>
      <w:pPr>
        <w:pStyle w:val="ConsPlusTitle"/>
        <w:ind w:firstLine="709"/>
        <w:jc w:val="both"/>
        <w:rPr>
          <w:rFonts w:ascii="Times New Roman" w:hAnsi="Times New Roman" w:cs="Times New Roman"/>
          <w:b w:val="false"/>
          <w:b w:val="false"/>
          <w:color w:val="000000"/>
          <w:szCs w:val="28"/>
        </w:rPr>
      </w:pPr>
      <w:r>
        <w:rPr>
          <w:rFonts w:cs="Times New Roman" w:ascii="Times New Roman" w:hAnsi="Times New Roman"/>
          <w:b w:val="false"/>
          <w:color w:val="000000"/>
          <w:szCs w:val="28"/>
        </w:rPr>
      </w:r>
    </w:p>
    <w:p>
      <w:pPr>
        <w:pStyle w:val="ConsPlusTitle"/>
        <w:ind w:firstLine="709"/>
        <w:jc w:val="both"/>
        <w:rPr>
          <w:rFonts w:ascii="Times New Roman" w:hAnsi="Times New Roman" w:cs="Times New Roman"/>
          <w:b w:val="false"/>
          <w:b w:val="false"/>
          <w:color w:val="000000"/>
          <w:szCs w:val="28"/>
        </w:rPr>
      </w:pPr>
      <w:r>
        <w:rPr>
          <w:rFonts w:cs="Times New Roman" w:ascii="Times New Roman" w:hAnsi="Times New Roman"/>
          <w:b w:val="false"/>
          <w:color w:val="000000"/>
          <w:szCs w:val="28"/>
        </w:rPr>
      </w:r>
    </w:p>
    <w:p>
      <w:pPr>
        <w:pStyle w:val="ConsPlusTitle"/>
        <w:ind w:firstLine="567"/>
        <w:jc w:val="both"/>
        <w:rPr>
          <w:rFonts w:ascii="Times New Roman" w:hAnsi="Times New Roman" w:cs="Times New Roman"/>
          <w:b w:val="false"/>
          <w:b w:val="false"/>
          <w:color w:val="000000"/>
          <w:szCs w:val="28"/>
        </w:rPr>
      </w:pPr>
      <w:r>
        <w:rPr>
          <w:rFonts w:cs="Times New Roman" w:ascii="Times New Roman" w:hAnsi="Times New Roman"/>
          <w:b w:val="false"/>
          <w:color w:val="000000"/>
          <w:szCs w:val="28"/>
        </w:rPr>
      </w:r>
    </w:p>
    <w:tbl>
      <w:tblPr>
        <w:tblW w:w="9065" w:type="dxa"/>
        <w:jc w:val="left"/>
        <w:tblInd w:w="0" w:type="dxa"/>
        <w:tblCellMar>
          <w:top w:w="102" w:type="dxa"/>
          <w:left w:w="62" w:type="dxa"/>
          <w:bottom w:w="102" w:type="dxa"/>
          <w:right w:w="62" w:type="dxa"/>
        </w:tblCellMar>
        <w:tblLook w:val="0000" w:noHBand="0" w:noVBand="0" w:firstColumn="0" w:lastRow="0" w:lastColumn="0" w:firstRow="0"/>
      </w:tblPr>
      <w:tblGrid>
        <w:gridCol w:w="455"/>
        <w:gridCol w:w="2552"/>
        <w:gridCol w:w="571"/>
        <w:gridCol w:w="746"/>
        <w:gridCol w:w="736"/>
        <w:gridCol w:w="567"/>
        <w:gridCol w:w="701"/>
        <w:gridCol w:w="727"/>
        <w:gridCol w:w="568"/>
        <w:gridCol w:w="736"/>
        <w:gridCol w:w="704"/>
      </w:tblGrid>
      <w:tr>
        <w:trPr>
          <w:tblHeader w:val="true"/>
        </w:trPr>
        <w:tc>
          <w:tcPr>
            <w:tcW w:w="455"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 xml:space="preserve">№ </w:t>
            </w:r>
            <w:r>
              <w:rPr>
                <w:rFonts w:cs="Times New Roman" w:ascii="Times New Roman" w:hAnsi="Times New Roman"/>
                <w:color w:val="000000"/>
                <w:sz w:val="21"/>
                <w:szCs w:val="21"/>
              </w:rPr>
              <w:t>п/п</w:t>
            </w:r>
          </w:p>
        </w:tc>
        <w:tc>
          <w:tcPr>
            <w:tcW w:w="2552"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Наименование темы</w:t>
            </w:r>
          </w:p>
        </w:tc>
        <w:tc>
          <w:tcPr>
            <w:tcW w:w="2053"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4 разряд</w:t>
            </w:r>
          </w:p>
        </w:tc>
        <w:tc>
          <w:tcPr>
            <w:tcW w:w="1995"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5 разряд</w:t>
            </w:r>
          </w:p>
        </w:tc>
        <w:tc>
          <w:tcPr>
            <w:tcW w:w="2008"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6 разряд</w:t>
            </w:r>
          </w:p>
        </w:tc>
      </w:tr>
      <w:tr>
        <w:trPr>
          <w:tblHeader w:val="true"/>
        </w:trPr>
        <w:tc>
          <w:tcPr>
            <w:tcW w:w="455"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552"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053"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количество часов</w:t>
            </w:r>
          </w:p>
        </w:tc>
        <w:tc>
          <w:tcPr>
            <w:tcW w:w="1995"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количество часов</w:t>
            </w:r>
          </w:p>
        </w:tc>
        <w:tc>
          <w:tcPr>
            <w:tcW w:w="2008"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количество часов</w:t>
            </w:r>
          </w:p>
        </w:tc>
      </w:tr>
      <w:tr>
        <w:trPr>
          <w:tblHeader w:val="true"/>
        </w:trPr>
        <w:tc>
          <w:tcPr>
            <w:tcW w:w="455"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552"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571"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все-го</w:t>
            </w:r>
          </w:p>
        </w:tc>
        <w:tc>
          <w:tcPr>
            <w:tcW w:w="1482"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в том числе</w:t>
            </w:r>
          </w:p>
        </w:tc>
        <w:tc>
          <w:tcPr>
            <w:tcW w:w="567"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все-го</w:t>
            </w:r>
          </w:p>
        </w:tc>
        <w:tc>
          <w:tcPr>
            <w:tcW w:w="1428"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в том числе</w:t>
            </w:r>
          </w:p>
        </w:tc>
        <w:tc>
          <w:tcPr>
            <w:tcW w:w="568"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все-го</w:t>
            </w:r>
          </w:p>
        </w:tc>
        <w:tc>
          <w:tcPr>
            <w:tcW w:w="1440"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в том числе</w:t>
            </w:r>
          </w:p>
        </w:tc>
      </w:tr>
      <w:tr>
        <w:trPr>
          <w:tblHeader w:val="true"/>
        </w:trPr>
        <w:tc>
          <w:tcPr>
            <w:tcW w:w="455"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552"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571"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746"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теоре-тичес-ких</w:t>
            </w:r>
          </w:p>
        </w:tc>
        <w:tc>
          <w:tcPr>
            <w:tcW w:w="736"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прак-тичес-ких</w:t>
            </w:r>
          </w:p>
        </w:tc>
        <w:tc>
          <w:tcPr>
            <w:tcW w:w="567"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701"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теоре-тичес-ких</w:t>
            </w:r>
          </w:p>
        </w:tc>
        <w:tc>
          <w:tcPr>
            <w:tcW w:w="727"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прак-тичес-ких</w:t>
            </w:r>
          </w:p>
        </w:tc>
        <w:tc>
          <w:tcPr>
            <w:tcW w:w="568"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736"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теоре-тичес-ких</w:t>
            </w:r>
          </w:p>
        </w:tc>
        <w:tc>
          <w:tcPr>
            <w:tcW w:w="704"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прак-тичес-ких</w:t>
            </w:r>
          </w:p>
        </w:tc>
      </w:tr>
      <w:tr>
        <w:trPr/>
        <w:tc>
          <w:tcPr>
            <w:tcW w:w="455"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1</w:t>
            </w:r>
          </w:p>
        </w:tc>
        <w:tc>
          <w:tcPr>
            <w:tcW w:w="255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Изменения норм и правил, изучаемых по дисциплине «Огневая подготовка» (время освоения указано по учебным разделам)</w:t>
            </w:r>
          </w:p>
        </w:tc>
        <w:tc>
          <w:tcPr>
            <w:tcW w:w="571"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rFonts w:ascii="Times New Roman" w:hAnsi="Times New Roman" w:cs="Times New Roman"/>
                <w:color w:val="000000"/>
                <w:sz w:val="21"/>
                <w:szCs w:val="21"/>
              </w:rPr>
            </w:pPr>
            <w:r>
              <w:rPr>
                <w:rFonts w:cs="Times New Roman" w:ascii="Times New Roman" w:hAnsi="Times New Roman"/>
                <w:color w:val="000000"/>
                <w:sz w:val="21"/>
                <w:szCs w:val="21"/>
              </w:rPr>
            </w:r>
          </w:p>
        </w:tc>
        <w:tc>
          <w:tcPr>
            <w:tcW w:w="746"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rFonts w:ascii="Times New Roman" w:hAnsi="Times New Roman" w:cs="Times New Roman"/>
                <w:color w:val="000000"/>
                <w:sz w:val="21"/>
                <w:szCs w:val="21"/>
              </w:rPr>
            </w:pPr>
            <w:r>
              <w:rPr>
                <w:rFonts w:cs="Times New Roman" w:ascii="Times New Roman" w:hAnsi="Times New Roman"/>
                <w:color w:val="000000"/>
                <w:sz w:val="21"/>
                <w:szCs w:val="21"/>
              </w:rPr>
            </w:r>
          </w:p>
        </w:tc>
        <w:tc>
          <w:tcPr>
            <w:tcW w:w="736"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rFonts w:ascii="Times New Roman" w:hAnsi="Times New Roman" w:cs="Times New Roman"/>
                <w:color w:val="000000"/>
                <w:sz w:val="21"/>
                <w:szCs w:val="21"/>
              </w:rPr>
            </w:pPr>
            <w:r>
              <w:rPr>
                <w:rFonts w:cs="Times New Roman" w:ascii="Times New Roman" w:hAnsi="Times New Roman"/>
                <w:color w:val="000000"/>
                <w:sz w:val="21"/>
                <w:szCs w:val="21"/>
              </w:rPr>
            </w:r>
          </w:p>
        </w:tc>
        <w:tc>
          <w:tcPr>
            <w:tcW w:w="567"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rFonts w:ascii="Times New Roman" w:hAnsi="Times New Roman" w:cs="Times New Roman"/>
                <w:color w:val="000000"/>
                <w:sz w:val="21"/>
                <w:szCs w:val="21"/>
              </w:rPr>
            </w:pPr>
            <w:r>
              <w:rPr>
                <w:rFonts w:cs="Times New Roman" w:ascii="Times New Roman" w:hAnsi="Times New Roman"/>
                <w:color w:val="000000"/>
                <w:sz w:val="21"/>
                <w:szCs w:val="21"/>
              </w:rPr>
            </w:r>
          </w:p>
        </w:tc>
        <w:tc>
          <w:tcPr>
            <w:tcW w:w="701"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rFonts w:ascii="Times New Roman" w:hAnsi="Times New Roman" w:cs="Times New Roman"/>
                <w:color w:val="000000"/>
                <w:sz w:val="21"/>
                <w:szCs w:val="21"/>
              </w:rPr>
            </w:pPr>
            <w:r>
              <w:rPr>
                <w:rFonts w:cs="Times New Roman" w:ascii="Times New Roman" w:hAnsi="Times New Roman"/>
                <w:color w:val="000000"/>
                <w:sz w:val="21"/>
                <w:szCs w:val="21"/>
              </w:rPr>
            </w:r>
          </w:p>
        </w:tc>
        <w:tc>
          <w:tcPr>
            <w:tcW w:w="727"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rFonts w:ascii="Times New Roman" w:hAnsi="Times New Roman" w:cs="Times New Roman"/>
                <w:color w:val="000000"/>
                <w:sz w:val="21"/>
                <w:szCs w:val="21"/>
              </w:rPr>
            </w:pPr>
            <w:r>
              <w:rPr>
                <w:rFonts w:cs="Times New Roman" w:ascii="Times New Roman" w:hAnsi="Times New Roman"/>
                <w:color w:val="000000"/>
                <w:sz w:val="21"/>
                <w:szCs w:val="21"/>
              </w:rPr>
            </w:r>
          </w:p>
        </w:tc>
        <w:tc>
          <w:tcPr>
            <w:tcW w:w="568"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rFonts w:ascii="Times New Roman" w:hAnsi="Times New Roman" w:cs="Times New Roman"/>
                <w:color w:val="000000"/>
                <w:sz w:val="21"/>
                <w:szCs w:val="21"/>
              </w:rPr>
            </w:pPr>
            <w:r>
              <w:rPr>
                <w:rFonts w:cs="Times New Roman" w:ascii="Times New Roman" w:hAnsi="Times New Roman"/>
                <w:color w:val="000000"/>
                <w:sz w:val="21"/>
                <w:szCs w:val="21"/>
              </w:rPr>
            </w:r>
          </w:p>
        </w:tc>
        <w:tc>
          <w:tcPr>
            <w:tcW w:w="736"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rFonts w:ascii="Times New Roman" w:hAnsi="Times New Roman" w:cs="Times New Roman"/>
                <w:color w:val="000000"/>
                <w:sz w:val="21"/>
                <w:szCs w:val="21"/>
              </w:rPr>
            </w:pPr>
            <w:r>
              <w:rPr>
                <w:rFonts w:cs="Times New Roman" w:ascii="Times New Roman" w:hAnsi="Times New Roman"/>
                <w:color w:val="000000"/>
                <w:sz w:val="21"/>
                <w:szCs w:val="21"/>
              </w:rPr>
            </w:r>
          </w:p>
        </w:tc>
        <w:tc>
          <w:tcPr>
            <w:tcW w:w="704"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rFonts w:ascii="Times New Roman" w:hAnsi="Times New Roman" w:cs="Times New Roman"/>
                <w:color w:val="000000"/>
                <w:sz w:val="21"/>
                <w:szCs w:val="21"/>
              </w:rPr>
            </w:pPr>
            <w:r>
              <w:rPr>
                <w:rFonts w:cs="Times New Roman" w:ascii="Times New Roman" w:hAnsi="Times New Roman"/>
                <w:color w:val="000000"/>
                <w:sz w:val="21"/>
                <w:szCs w:val="21"/>
              </w:rPr>
            </w:r>
          </w:p>
        </w:tc>
      </w:tr>
      <w:tr>
        <w:trPr/>
        <w:tc>
          <w:tcPr>
            <w:tcW w:w="455"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1.1</w:t>
            </w:r>
          </w:p>
        </w:tc>
        <w:tc>
          <w:tcPr>
            <w:tcW w:w="255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Раздел 1.</w:t>
            </w:r>
          </w:p>
          <w:p>
            <w:pPr>
              <w:pStyle w:val="ConsPlusNormal"/>
              <w:rPr/>
            </w:pPr>
            <w:r>
              <w:rPr>
                <w:rFonts w:cs="Times New Roman" w:ascii="Times New Roman" w:hAnsi="Times New Roman"/>
                <w:color w:val="000000"/>
                <w:sz w:val="21"/>
                <w:szCs w:val="21"/>
              </w:rPr>
              <w:t>Общее устройство, назначение, тактико-технические характеристики видов</w:t>
            </w:r>
          </w:p>
          <w:p>
            <w:pPr>
              <w:pStyle w:val="ConsPlusNormal"/>
              <w:rPr/>
            </w:pPr>
            <w:r>
              <w:rPr>
                <w:rFonts w:cs="Times New Roman" w:ascii="Times New Roman" w:hAnsi="Times New Roman"/>
                <w:color w:val="000000"/>
                <w:sz w:val="21"/>
                <w:szCs w:val="21"/>
              </w:rPr>
              <w:t xml:space="preserve">и типов оружия, разрешенного </w:t>
              <w:br/>
              <w:t xml:space="preserve">для использования </w:t>
              <w:br/>
              <w:t>в частной охранной деятельности. Соблюдение установленных правил</w:t>
            </w:r>
          </w:p>
          <w:p>
            <w:pPr>
              <w:pStyle w:val="ConsPlusNormal"/>
              <w:rPr/>
            </w:pPr>
            <w:r>
              <w:rPr>
                <w:rFonts w:cs="Times New Roman" w:ascii="Times New Roman" w:hAnsi="Times New Roman"/>
                <w:color w:val="000000"/>
                <w:sz w:val="21"/>
                <w:szCs w:val="21"/>
              </w:rPr>
              <w:t xml:space="preserve">и мер безопасности </w:t>
              <w:br/>
              <w:t>при обращении с оружием</w:t>
            </w:r>
          </w:p>
        </w:tc>
        <w:tc>
          <w:tcPr>
            <w:tcW w:w="5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w:t>
            </w:r>
          </w:p>
        </w:tc>
        <w:tc>
          <w:tcPr>
            <w:tcW w:w="7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w:t>
            </w:r>
          </w:p>
        </w:tc>
        <w:tc>
          <w:tcPr>
            <w:tcW w:w="7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w:t>
            </w:r>
          </w:p>
        </w:tc>
        <w:tc>
          <w:tcPr>
            <w:tcW w:w="5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1,5</w:t>
            </w:r>
          </w:p>
        </w:tc>
        <w:tc>
          <w:tcPr>
            <w:tcW w:w="70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1</w:t>
            </w:r>
          </w:p>
        </w:tc>
        <w:tc>
          <w:tcPr>
            <w:tcW w:w="72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0,5</w:t>
            </w:r>
          </w:p>
        </w:tc>
        <w:tc>
          <w:tcPr>
            <w:tcW w:w="5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2,5</w:t>
            </w:r>
          </w:p>
        </w:tc>
        <w:tc>
          <w:tcPr>
            <w:tcW w:w="7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2</w:t>
            </w:r>
          </w:p>
        </w:tc>
        <w:tc>
          <w:tcPr>
            <w:tcW w:w="70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0,5</w:t>
            </w:r>
          </w:p>
        </w:tc>
      </w:tr>
      <w:tr>
        <w:trPr/>
        <w:tc>
          <w:tcPr>
            <w:tcW w:w="455"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1.2</w:t>
            </w:r>
          </w:p>
        </w:tc>
        <w:tc>
          <w:tcPr>
            <w:tcW w:w="255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Раздел 2.</w:t>
            </w:r>
          </w:p>
          <w:p>
            <w:pPr>
              <w:pStyle w:val="ConsPlusNormal"/>
              <w:rPr/>
            </w:pPr>
            <w:r>
              <w:rPr>
                <w:rFonts w:cs="Times New Roman" w:ascii="Times New Roman" w:hAnsi="Times New Roman"/>
                <w:color w:val="000000"/>
                <w:sz w:val="21"/>
                <w:szCs w:val="21"/>
              </w:rPr>
              <w:t>Выполнение упражнений учебных стрельб</w:t>
            </w:r>
          </w:p>
        </w:tc>
        <w:tc>
          <w:tcPr>
            <w:tcW w:w="5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w:t>
            </w:r>
          </w:p>
        </w:tc>
        <w:tc>
          <w:tcPr>
            <w:tcW w:w="7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w:t>
            </w:r>
          </w:p>
        </w:tc>
        <w:tc>
          <w:tcPr>
            <w:tcW w:w="7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w:t>
            </w:r>
          </w:p>
        </w:tc>
        <w:tc>
          <w:tcPr>
            <w:tcW w:w="5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2</w:t>
            </w:r>
          </w:p>
        </w:tc>
        <w:tc>
          <w:tcPr>
            <w:tcW w:w="70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w:t>
            </w:r>
          </w:p>
        </w:tc>
        <w:tc>
          <w:tcPr>
            <w:tcW w:w="72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2</w:t>
            </w:r>
          </w:p>
        </w:tc>
        <w:tc>
          <w:tcPr>
            <w:tcW w:w="5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3</w:t>
            </w:r>
          </w:p>
        </w:tc>
        <w:tc>
          <w:tcPr>
            <w:tcW w:w="7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w:t>
            </w:r>
          </w:p>
        </w:tc>
        <w:tc>
          <w:tcPr>
            <w:tcW w:w="70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3</w:t>
            </w:r>
          </w:p>
        </w:tc>
      </w:tr>
      <w:tr>
        <w:trPr/>
        <w:tc>
          <w:tcPr>
            <w:tcW w:w="3007" w:type="dxa"/>
            <w:gridSpan w:val="2"/>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rPr/>
            </w:pPr>
            <w:r>
              <w:rPr>
                <w:rFonts w:cs="Times New Roman" w:ascii="Times New Roman" w:hAnsi="Times New Roman"/>
                <w:color w:val="000000"/>
                <w:sz w:val="21"/>
                <w:szCs w:val="21"/>
              </w:rPr>
              <w:t>Промежуточная аттестация</w:t>
            </w:r>
          </w:p>
        </w:tc>
        <w:tc>
          <w:tcPr>
            <w:tcW w:w="5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w:t>
            </w:r>
          </w:p>
        </w:tc>
        <w:tc>
          <w:tcPr>
            <w:tcW w:w="7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w:t>
            </w:r>
          </w:p>
        </w:tc>
        <w:tc>
          <w:tcPr>
            <w:tcW w:w="7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w:t>
            </w:r>
          </w:p>
        </w:tc>
        <w:tc>
          <w:tcPr>
            <w:tcW w:w="5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0,5</w:t>
            </w:r>
          </w:p>
        </w:tc>
        <w:tc>
          <w:tcPr>
            <w:tcW w:w="70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w:t>
            </w:r>
          </w:p>
        </w:tc>
        <w:tc>
          <w:tcPr>
            <w:tcW w:w="72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0,5</w:t>
            </w:r>
          </w:p>
        </w:tc>
        <w:tc>
          <w:tcPr>
            <w:tcW w:w="5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0,5</w:t>
            </w:r>
          </w:p>
        </w:tc>
        <w:tc>
          <w:tcPr>
            <w:tcW w:w="7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w:t>
            </w:r>
          </w:p>
        </w:tc>
        <w:tc>
          <w:tcPr>
            <w:tcW w:w="70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0,5</w:t>
            </w:r>
          </w:p>
        </w:tc>
      </w:tr>
      <w:tr>
        <w:trPr/>
        <w:tc>
          <w:tcPr>
            <w:tcW w:w="3007"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Итого</w:t>
            </w:r>
          </w:p>
        </w:tc>
        <w:tc>
          <w:tcPr>
            <w:tcW w:w="5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w:t>
            </w:r>
          </w:p>
        </w:tc>
        <w:tc>
          <w:tcPr>
            <w:tcW w:w="7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w:t>
            </w:r>
          </w:p>
        </w:tc>
        <w:tc>
          <w:tcPr>
            <w:tcW w:w="7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w:t>
            </w:r>
          </w:p>
        </w:tc>
        <w:tc>
          <w:tcPr>
            <w:tcW w:w="5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4</w:t>
            </w:r>
          </w:p>
        </w:tc>
        <w:tc>
          <w:tcPr>
            <w:tcW w:w="70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1</w:t>
            </w:r>
          </w:p>
        </w:tc>
        <w:tc>
          <w:tcPr>
            <w:tcW w:w="72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3</w:t>
            </w:r>
          </w:p>
        </w:tc>
        <w:tc>
          <w:tcPr>
            <w:tcW w:w="5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6</w:t>
            </w:r>
          </w:p>
        </w:tc>
        <w:tc>
          <w:tcPr>
            <w:tcW w:w="7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2</w:t>
            </w:r>
          </w:p>
        </w:tc>
        <w:tc>
          <w:tcPr>
            <w:tcW w:w="70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4</w:t>
            </w:r>
          </w:p>
        </w:tc>
      </w:tr>
    </w:tbl>
    <w:p>
      <w:pPr>
        <w:pStyle w:val="ConsPlusNormal"/>
        <w:ind w:firstLine="540"/>
        <w:jc w:val="both"/>
        <w:rPr>
          <w:rFonts w:ascii="Times New Roman" w:hAnsi="Times New Roman" w:cs="Times New Roman"/>
          <w:color w:val="000000"/>
          <w:szCs w:val="28"/>
        </w:rPr>
      </w:pPr>
      <w:r>
        <w:rPr>
          <w:rFonts w:cs="Times New Roman" w:ascii="Times New Roman" w:hAnsi="Times New Roman"/>
          <w:color w:val="000000"/>
          <w:szCs w:val="28"/>
        </w:rPr>
      </w:r>
    </w:p>
    <w:p>
      <w:pPr>
        <w:pStyle w:val="ConsPlusTitle"/>
        <w:ind w:firstLine="709"/>
        <w:jc w:val="both"/>
        <w:rPr/>
      </w:pPr>
      <w:r>
        <w:rPr>
          <w:rFonts w:cs="Times New Roman" w:ascii="Times New Roman" w:hAnsi="Times New Roman"/>
          <w:b w:val="false"/>
          <w:color w:val="000000"/>
          <w:szCs w:val="28"/>
        </w:rPr>
        <w:t>1</w:t>
      </w:r>
      <w:r>
        <w:rPr>
          <w:rFonts w:cs="Times New Roman" w:ascii="Times New Roman" w:hAnsi="Times New Roman"/>
          <w:b w:val="false"/>
          <w:color w:val="000000"/>
          <w:szCs w:val="28"/>
        </w:rPr>
        <w:t>6</w:t>
      </w:r>
      <w:r>
        <w:rPr>
          <w:rFonts w:cs="Times New Roman" w:ascii="Times New Roman" w:hAnsi="Times New Roman"/>
          <w:b w:val="false"/>
          <w:color w:val="000000"/>
          <w:szCs w:val="28"/>
        </w:rPr>
        <w:t>.14. Типовая рабочая программа дисциплины «Огневая подготовка», реализуемой при повышении квалификации охранников.</w:t>
      </w:r>
    </w:p>
    <w:p>
      <w:pPr>
        <w:pStyle w:val="ConsPlusTitle"/>
        <w:ind w:firstLine="709"/>
        <w:jc w:val="both"/>
        <w:rPr/>
      </w:pPr>
      <w:r>
        <w:rPr>
          <w:rFonts w:cs="Times New Roman" w:ascii="Times New Roman" w:hAnsi="Times New Roman"/>
          <w:b w:val="false"/>
          <w:color w:val="000000"/>
          <w:szCs w:val="28"/>
        </w:rPr>
        <w:t>Тема 1. Изменения норм и правил, изучаемых по дисциплине «Огневая подготовка» включает в себя следующие учебные разделы:</w:t>
      </w:r>
    </w:p>
    <w:p>
      <w:pPr>
        <w:pStyle w:val="ConsPlusNormal"/>
        <w:ind w:firstLine="709"/>
        <w:jc w:val="both"/>
        <w:rPr/>
      </w:pPr>
      <w:r>
        <w:rPr>
          <w:rFonts w:cs="Times New Roman" w:ascii="Times New Roman" w:hAnsi="Times New Roman"/>
          <w:color w:val="000000"/>
          <w:szCs w:val="28"/>
        </w:rPr>
        <w:t>Раздел 1. Общее устройство, назначение, тактико-технические характеристики видов и типов оружия, разрешенного для использования</w:t>
        <w:br/>
        <w:t>в частной охранной деятельности. Соблюдение установленных правил</w:t>
        <w:br/>
        <w:t>и мер безопасности при обращении с оружием.</w:t>
      </w:r>
    </w:p>
    <w:p>
      <w:pPr>
        <w:pStyle w:val="ConsPlusNormal"/>
        <w:ind w:firstLine="709"/>
        <w:jc w:val="both"/>
        <w:rPr/>
      </w:pPr>
      <w:r>
        <w:rPr>
          <w:rFonts w:cs="Times New Roman" w:ascii="Times New Roman" w:hAnsi="Times New Roman"/>
          <w:color w:val="000000"/>
          <w:szCs w:val="28"/>
        </w:rPr>
        <w:t>Общее устройство, принципы работы частей и механизмов служебного и гражданского оружия. Выстрел. Начальная скорость полета пули. Траектория полета пули и ее элементы. Влияние внешних условий</w:t>
        <w:br/>
        <w:t>на полет пули.</w:t>
      </w:r>
    </w:p>
    <w:p>
      <w:pPr>
        <w:pStyle w:val="ConsPlusNormal"/>
        <w:ind w:firstLine="709"/>
        <w:jc w:val="both"/>
        <w:rPr/>
      </w:pPr>
      <w:r>
        <w:rPr>
          <w:rFonts w:cs="Times New Roman" w:ascii="Times New Roman" w:hAnsi="Times New Roman"/>
          <w:color w:val="000000"/>
          <w:szCs w:val="28"/>
        </w:rPr>
        <w:t>Порядок неполной разборки и сборки оружия, чистки, смазки оружия. Порядок его заряжания и разряжания. Проверка оружия, задержки</w:t>
        <w:br/>
        <w:t>при стрельбе и способы их устранения.</w:t>
      </w:r>
    </w:p>
    <w:p>
      <w:pPr>
        <w:pStyle w:val="ConsPlusNormal"/>
        <w:ind w:firstLine="709"/>
        <w:jc w:val="both"/>
        <w:rPr/>
      </w:pPr>
      <w:r>
        <w:rPr>
          <w:rFonts w:cs="Times New Roman" w:ascii="Times New Roman" w:hAnsi="Times New Roman"/>
          <w:color w:val="000000"/>
          <w:szCs w:val="28"/>
        </w:rPr>
        <w:t>Основы знаний правил стрельбы. Изготовка к стрельбе. Выбор прицела и точки прицеливания. Производство выстрела. Кучность</w:t>
        <w:br/>
        <w:t>и меткость стрельбы, способы их повышения. Прекращение стрельбы. Контрольный осмотр оружия.</w:t>
      </w:r>
    </w:p>
    <w:p>
      <w:pPr>
        <w:pStyle w:val="ConsPlusNormal"/>
        <w:ind w:firstLine="709"/>
        <w:jc w:val="both"/>
        <w:rPr/>
      </w:pPr>
      <w:r>
        <w:rPr>
          <w:rFonts w:cs="Times New Roman" w:ascii="Times New Roman" w:hAnsi="Times New Roman"/>
          <w:color w:val="000000"/>
          <w:szCs w:val="28"/>
        </w:rPr>
        <w:t>Правила безопасного обращения с огнестрельным и иным оружием, разрешенным для использования в частной охранной деятельности.</w:t>
      </w:r>
    </w:p>
    <w:p>
      <w:pPr>
        <w:pStyle w:val="ConsPlusNormal"/>
        <w:ind w:firstLine="709"/>
        <w:jc w:val="both"/>
        <w:rPr/>
      </w:pPr>
      <w:r>
        <w:rPr>
          <w:rFonts w:cs="Times New Roman" w:ascii="Times New Roman" w:hAnsi="Times New Roman"/>
          <w:color w:val="000000"/>
          <w:szCs w:val="28"/>
        </w:rPr>
        <w:t>Раздел 2. Выполнение упражнений учебных стрельб.</w:t>
      </w:r>
    </w:p>
    <w:p>
      <w:pPr>
        <w:pStyle w:val="ConsPlusNormal"/>
        <w:ind w:firstLine="709"/>
        <w:jc w:val="both"/>
        <w:rPr/>
      </w:pPr>
      <w:r>
        <w:rPr>
          <w:rFonts w:cs="Times New Roman" w:ascii="Times New Roman" w:hAnsi="Times New Roman"/>
          <w:color w:val="000000"/>
          <w:szCs w:val="28"/>
        </w:rPr>
        <w:t>Упражнения учебных стрельб выполняются в соответствии</w:t>
        <w:br/>
        <w:t>с нормативными правовыми актами федерального органа исполнительной власти, уполномоченного в сфере частной охранной деятельности, утверждаемыми в соответствии с частью 8 статьи 21 Федерального закона «О частной охранной деятельности» и определяющими содержание периодических проверок, порядок и сроки их проведения.</w:t>
      </w:r>
    </w:p>
    <w:p>
      <w:pPr>
        <w:pStyle w:val="ConsPlusTitle"/>
        <w:ind w:firstLine="709"/>
        <w:jc w:val="both"/>
        <w:rPr/>
      </w:pPr>
      <w:r>
        <w:rPr>
          <w:rFonts w:cs="Times New Roman" w:ascii="Times New Roman" w:hAnsi="Times New Roman"/>
          <w:b w:val="false"/>
          <w:color w:val="000000"/>
          <w:szCs w:val="28"/>
        </w:rPr>
        <w:t>1</w:t>
      </w:r>
      <w:r>
        <w:rPr>
          <w:rFonts w:cs="Times New Roman" w:ascii="Times New Roman" w:hAnsi="Times New Roman"/>
          <w:b w:val="false"/>
          <w:color w:val="000000"/>
          <w:szCs w:val="28"/>
        </w:rPr>
        <w:t>6</w:t>
      </w:r>
      <w:r>
        <w:rPr>
          <w:rFonts w:cs="Times New Roman" w:ascii="Times New Roman" w:hAnsi="Times New Roman"/>
          <w:b w:val="false"/>
          <w:color w:val="000000"/>
          <w:szCs w:val="28"/>
        </w:rPr>
        <w:t>.15. Типовой тематический план дисциплины «Огневая подготовка», реализуемой при повышении квалификации телохранителей.</w:t>
      </w:r>
    </w:p>
    <w:p>
      <w:pPr>
        <w:pStyle w:val="ConsPlusTitle"/>
        <w:jc w:val="both"/>
        <w:rPr>
          <w:rFonts w:ascii="Times New Roman" w:hAnsi="Times New Roman" w:cs="Times New Roman"/>
          <w:color w:val="000000"/>
          <w:szCs w:val="28"/>
        </w:rPr>
      </w:pPr>
      <w:r>
        <w:rPr>
          <w:rFonts w:cs="Times New Roman" w:ascii="Times New Roman" w:hAnsi="Times New Roman"/>
          <w:color w:val="000000"/>
          <w:szCs w:val="28"/>
        </w:rPr>
      </w:r>
    </w:p>
    <w:tbl>
      <w:tblPr>
        <w:tblW w:w="9073" w:type="dxa"/>
        <w:jc w:val="left"/>
        <w:tblInd w:w="62" w:type="dxa"/>
        <w:tblCellMar>
          <w:top w:w="102" w:type="dxa"/>
          <w:left w:w="62" w:type="dxa"/>
          <w:bottom w:w="102" w:type="dxa"/>
          <w:right w:w="62" w:type="dxa"/>
        </w:tblCellMar>
        <w:tblLook w:val="0000" w:noHBand="0" w:noVBand="0" w:firstColumn="0" w:lastRow="0" w:lastColumn="0" w:firstRow="0"/>
      </w:tblPr>
      <w:tblGrid>
        <w:gridCol w:w="449"/>
        <w:gridCol w:w="4002"/>
        <w:gridCol w:w="990"/>
        <w:gridCol w:w="1850"/>
        <w:gridCol w:w="1782"/>
      </w:tblGrid>
      <w:tr>
        <w:trPr/>
        <w:tc>
          <w:tcPr>
            <w:tcW w:w="449"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 xml:space="preserve">№ </w:t>
            </w:r>
            <w:r>
              <w:rPr>
                <w:rFonts w:cs="Times New Roman" w:ascii="Times New Roman" w:hAnsi="Times New Roman"/>
                <w:color w:val="000000"/>
                <w:sz w:val="21"/>
                <w:szCs w:val="21"/>
              </w:rPr>
              <w:t>п/п</w:t>
            </w:r>
          </w:p>
        </w:tc>
        <w:tc>
          <w:tcPr>
            <w:tcW w:w="4002"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Наименование темы</w:t>
            </w:r>
          </w:p>
        </w:tc>
        <w:tc>
          <w:tcPr>
            <w:tcW w:w="4622"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5, 6 разряды</w:t>
            </w:r>
          </w:p>
        </w:tc>
      </w:tr>
      <w:tr>
        <w:trPr/>
        <w:tc>
          <w:tcPr>
            <w:tcW w:w="449"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4002"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4622"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количество часов</w:t>
            </w:r>
          </w:p>
        </w:tc>
      </w:tr>
      <w:tr>
        <w:trPr/>
        <w:tc>
          <w:tcPr>
            <w:tcW w:w="449"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4002"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990"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Всего</w:t>
            </w:r>
          </w:p>
        </w:tc>
        <w:tc>
          <w:tcPr>
            <w:tcW w:w="3632"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в том числе</w:t>
            </w:r>
          </w:p>
        </w:tc>
      </w:tr>
      <w:tr>
        <w:trPr/>
        <w:tc>
          <w:tcPr>
            <w:tcW w:w="449"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4002"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990"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1850"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теоретических</w:t>
            </w:r>
          </w:p>
        </w:tc>
        <w:tc>
          <w:tcPr>
            <w:tcW w:w="178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практических</w:t>
            </w:r>
          </w:p>
        </w:tc>
      </w:tr>
      <w:tr>
        <w:trPr/>
        <w:tc>
          <w:tcPr>
            <w:tcW w:w="449"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1</w:t>
            </w:r>
          </w:p>
        </w:tc>
        <w:tc>
          <w:tcPr>
            <w:tcW w:w="400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Углубленное изучение норм</w:t>
            </w:r>
          </w:p>
          <w:p>
            <w:pPr>
              <w:pStyle w:val="ConsPlusNormal"/>
              <w:rPr/>
            </w:pPr>
            <w:r>
              <w:rPr>
                <w:rFonts w:cs="Times New Roman" w:ascii="Times New Roman" w:hAnsi="Times New Roman"/>
                <w:color w:val="000000"/>
                <w:sz w:val="21"/>
                <w:szCs w:val="21"/>
              </w:rPr>
              <w:t xml:space="preserve">и правил по дисциплине «Огневая подготовка» в целях специализации </w:t>
              <w:br/>
              <w:t xml:space="preserve">для оказания охранной услуги «защита жизни и здоровья физических лиц </w:t>
              <w:br/>
              <w:t>от противоправных посягательств»</w:t>
            </w:r>
          </w:p>
          <w:p>
            <w:pPr>
              <w:pStyle w:val="ConsPlusNormal"/>
              <w:rPr/>
            </w:pPr>
            <w:r>
              <w:rPr>
                <w:rFonts w:cs="Times New Roman" w:ascii="Times New Roman" w:hAnsi="Times New Roman"/>
                <w:color w:val="000000"/>
                <w:sz w:val="21"/>
                <w:szCs w:val="21"/>
              </w:rPr>
              <w:t>(время освоения указано по учебным разделам)</w:t>
            </w:r>
          </w:p>
        </w:tc>
        <w:tc>
          <w:tcPr>
            <w:tcW w:w="990"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tc>
        <w:tc>
          <w:tcPr>
            <w:tcW w:w="1850"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tc>
        <w:tc>
          <w:tcPr>
            <w:tcW w:w="178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tc>
      </w:tr>
      <w:tr>
        <w:trPr>
          <w:trHeight w:val="785" w:hRule="atLeast"/>
        </w:trPr>
        <w:tc>
          <w:tcPr>
            <w:tcW w:w="449"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1.1</w:t>
            </w:r>
          </w:p>
        </w:tc>
        <w:tc>
          <w:tcPr>
            <w:tcW w:w="400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jc w:val="left"/>
              <w:rPr/>
            </w:pPr>
            <w:r>
              <w:rPr>
                <w:color w:val="000000"/>
                <w:sz w:val="21"/>
                <w:szCs w:val="21"/>
              </w:rPr>
              <w:t xml:space="preserve">Раздел 1. Меры безопасности при обращении с оружием, устранение задержек </w:t>
              <w:br/>
              <w:t xml:space="preserve">при стрельбе, использование основных стоек для стрельбы, освоение способов и приемов удержания (хвата) оружия, извлечения оружия из кобуры, заряжания </w:t>
              <w:br/>
              <w:t>и перезаряжания оружия, основных навыков стрельбы</w:t>
            </w:r>
          </w:p>
        </w:tc>
        <w:tc>
          <w:tcPr>
            <w:tcW w:w="99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color w:val="000000"/>
                <w:sz w:val="21"/>
                <w:szCs w:val="21"/>
              </w:rPr>
              <w:t>4</w:t>
            </w:r>
          </w:p>
        </w:tc>
        <w:tc>
          <w:tcPr>
            <w:tcW w:w="18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color w:val="000000"/>
                <w:sz w:val="21"/>
                <w:szCs w:val="21"/>
              </w:rPr>
              <w:t>0,25</w:t>
            </w:r>
          </w:p>
        </w:tc>
        <w:tc>
          <w:tcPr>
            <w:tcW w:w="178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color w:val="000000"/>
                <w:sz w:val="21"/>
                <w:szCs w:val="21"/>
              </w:rPr>
              <w:t>3,75 (0,25)</w:t>
            </w:r>
          </w:p>
        </w:tc>
      </w:tr>
      <w:tr>
        <w:trPr/>
        <w:tc>
          <w:tcPr>
            <w:tcW w:w="449"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1.2</w:t>
            </w:r>
          </w:p>
        </w:tc>
        <w:tc>
          <w:tcPr>
            <w:tcW w:w="4002"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left"/>
              <w:rPr/>
            </w:pPr>
            <w:r>
              <w:rPr>
                <w:color w:val="000000"/>
                <w:sz w:val="21"/>
                <w:szCs w:val="21"/>
              </w:rPr>
              <w:t>Раздел 2. Приемы стрельбы из различных положений, использование приемов стрельбы на предельно коротких дистанциях</w:t>
            </w:r>
          </w:p>
          <w:p>
            <w:pPr>
              <w:pStyle w:val="Normal"/>
              <w:widowControl w:val="false"/>
              <w:jc w:val="left"/>
              <w:rPr>
                <w:color w:val="000000"/>
                <w:sz w:val="21"/>
                <w:szCs w:val="21"/>
              </w:rPr>
            </w:pPr>
            <w:r>
              <w:rPr>
                <w:color w:val="000000"/>
                <w:sz w:val="21"/>
                <w:szCs w:val="21"/>
              </w:rPr>
            </w:r>
          </w:p>
        </w:tc>
        <w:tc>
          <w:tcPr>
            <w:tcW w:w="99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color w:val="000000"/>
                <w:sz w:val="21"/>
                <w:szCs w:val="21"/>
              </w:rPr>
              <w:t>3</w:t>
            </w:r>
          </w:p>
        </w:tc>
        <w:tc>
          <w:tcPr>
            <w:tcW w:w="18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color w:val="000000"/>
                <w:sz w:val="21"/>
                <w:szCs w:val="21"/>
              </w:rPr>
              <w:t>0,25</w:t>
            </w:r>
          </w:p>
        </w:tc>
        <w:tc>
          <w:tcPr>
            <w:tcW w:w="178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color w:val="000000"/>
                <w:sz w:val="21"/>
                <w:szCs w:val="21"/>
              </w:rPr>
              <w:t>2,75 (0,25)</w:t>
            </w:r>
          </w:p>
        </w:tc>
      </w:tr>
      <w:tr>
        <w:trPr/>
        <w:tc>
          <w:tcPr>
            <w:tcW w:w="449"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1.3</w:t>
            </w:r>
          </w:p>
        </w:tc>
        <w:tc>
          <w:tcPr>
            <w:tcW w:w="4002"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left"/>
              <w:rPr/>
            </w:pPr>
            <w:r>
              <w:rPr>
                <w:color w:val="000000"/>
                <w:sz w:val="21"/>
                <w:szCs w:val="21"/>
              </w:rPr>
              <w:t xml:space="preserve">Раздел 3. Осуществление действий </w:t>
              <w:br/>
              <w:t xml:space="preserve">в условиях вооруженного нападения </w:t>
              <w:br/>
              <w:t xml:space="preserve">с различных направлений. Специальные передвижения, уход с линии огня </w:t>
              <w:br/>
              <w:t xml:space="preserve">со стрельбой, приемы защиты </w:t>
              <w:br/>
              <w:t>охраняемого лица</w:t>
            </w:r>
          </w:p>
        </w:tc>
        <w:tc>
          <w:tcPr>
            <w:tcW w:w="99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color w:val="000000"/>
                <w:sz w:val="21"/>
                <w:szCs w:val="21"/>
              </w:rPr>
              <w:t>4</w:t>
            </w:r>
          </w:p>
        </w:tc>
        <w:tc>
          <w:tcPr>
            <w:tcW w:w="18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color w:val="000000"/>
                <w:sz w:val="21"/>
                <w:szCs w:val="21"/>
              </w:rPr>
              <w:t>0,5</w:t>
            </w:r>
          </w:p>
        </w:tc>
        <w:tc>
          <w:tcPr>
            <w:tcW w:w="178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color w:val="000000"/>
                <w:sz w:val="21"/>
                <w:szCs w:val="21"/>
              </w:rPr>
              <w:t>3,5 (0,5)</w:t>
            </w:r>
          </w:p>
        </w:tc>
      </w:tr>
      <w:tr>
        <w:trPr/>
        <w:tc>
          <w:tcPr>
            <w:tcW w:w="4451"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Промежуточная аттестация</w:t>
            </w:r>
          </w:p>
        </w:tc>
        <w:tc>
          <w:tcPr>
            <w:tcW w:w="4622" w:type="dxa"/>
            <w:gridSpan w:val="3"/>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время проведения указано в скобках</w:t>
            </w:r>
          </w:p>
          <w:p>
            <w:pPr>
              <w:pStyle w:val="ConsPlusNormal"/>
              <w:jc w:val="center"/>
              <w:rPr/>
            </w:pPr>
            <w:r>
              <w:rPr>
                <w:rFonts w:cs="Times New Roman" w:ascii="Times New Roman" w:hAnsi="Times New Roman"/>
                <w:color w:val="000000"/>
                <w:sz w:val="21"/>
                <w:szCs w:val="21"/>
              </w:rPr>
              <w:t>в графах для практических занятий</w:t>
            </w:r>
          </w:p>
        </w:tc>
      </w:tr>
      <w:tr>
        <w:trPr/>
        <w:tc>
          <w:tcPr>
            <w:tcW w:w="4451"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Итого</w:t>
            </w:r>
          </w:p>
        </w:tc>
        <w:tc>
          <w:tcPr>
            <w:tcW w:w="990"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11</w:t>
            </w:r>
          </w:p>
        </w:tc>
        <w:tc>
          <w:tcPr>
            <w:tcW w:w="1850"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1</w:t>
            </w:r>
          </w:p>
        </w:tc>
        <w:tc>
          <w:tcPr>
            <w:tcW w:w="178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10 (1)</w:t>
            </w:r>
          </w:p>
        </w:tc>
      </w:tr>
    </w:tbl>
    <w:p>
      <w:pPr>
        <w:pStyle w:val="ConsPlusTitle"/>
        <w:jc w:val="both"/>
        <w:rPr>
          <w:rFonts w:ascii="Times New Roman" w:hAnsi="Times New Roman" w:cs="Times New Roman"/>
          <w:color w:val="000000"/>
          <w:szCs w:val="28"/>
        </w:rPr>
      </w:pPr>
      <w:r>
        <w:rPr>
          <w:rFonts w:cs="Times New Roman" w:ascii="Times New Roman" w:hAnsi="Times New Roman"/>
          <w:color w:val="000000"/>
          <w:szCs w:val="28"/>
        </w:rPr>
      </w:r>
    </w:p>
    <w:p>
      <w:pPr>
        <w:pStyle w:val="ConsPlusTitle"/>
        <w:ind w:firstLine="709"/>
        <w:jc w:val="both"/>
        <w:rPr/>
      </w:pPr>
      <w:r>
        <w:rPr>
          <w:rFonts w:cs="Times New Roman" w:ascii="Times New Roman" w:hAnsi="Times New Roman"/>
          <w:b w:val="false"/>
          <w:color w:val="000000"/>
          <w:szCs w:val="28"/>
        </w:rPr>
        <w:t>1</w:t>
      </w:r>
      <w:r>
        <w:rPr>
          <w:rFonts w:cs="Times New Roman" w:ascii="Times New Roman" w:hAnsi="Times New Roman"/>
          <w:b w:val="false"/>
          <w:color w:val="000000"/>
          <w:szCs w:val="28"/>
        </w:rPr>
        <w:t>6</w:t>
      </w:r>
      <w:r>
        <w:rPr>
          <w:rFonts w:cs="Times New Roman" w:ascii="Times New Roman" w:hAnsi="Times New Roman"/>
          <w:b w:val="false"/>
          <w:color w:val="000000"/>
          <w:szCs w:val="28"/>
        </w:rPr>
        <w:t>.16. Типовая рабочая программа дисциплины «Огневая подготовка», реализуемой при повышении квалификации телохранителей.</w:t>
      </w:r>
    </w:p>
    <w:p>
      <w:pPr>
        <w:pStyle w:val="ConsPlusTitle"/>
        <w:ind w:firstLine="709"/>
        <w:jc w:val="both"/>
        <w:rPr/>
      </w:pPr>
      <w:r>
        <w:rPr>
          <w:rFonts w:cs="Times New Roman" w:ascii="Times New Roman" w:hAnsi="Times New Roman"/>
          <w:b w:val="false"/>
          <w:color w:val="000000"/>
          <w:szCs w:val="28"/>
        </w:rPr>
        <w:t>Тема 1. Углубленное изучение норм и правил по дисциплине «Огневая подготовка» в целях специализации для оказания охранной услуги «защита жизни и здоровья физических лиц от противоправных посягательств» включает в себя следующие учебные разделы:</w:t>
      </w:r>
    </w:p>
    <w:p>
      <w:pPr>
        <w:pStyle w:val="Normal"/>
        <w:ind w:firstLine="709"/>
        <w:jc w:val="both"/>
        <w:rPr/>
      </w:pPr>
      <w:r>
        <w:rPr>
          <w:color w:val="000000"/>
        </w:rPr>
        <w:t>Раздел 1. Меры безопасности при обращении с оружием, устранение задержек при стрельбе, использование основных стоек для стрельбы, освоение способов и приемов удержания (хвата) оружия, извлечения оружия из кобуры, заряжания и перезаряжания оружия, основных навыков стрельбы.</w:t>
      </w:r>
    </w:p>
    <w:p>
      <w:pPr>
        <w:pStyle w:val="Normal"/>
        <w:ind w:firstLine="709"/>
        <w:jc w:val="both"/>
        <w:rPr/>
      </w:pPr>
      <w:r>
        <w:rPr>
          <w:color w:val="000000"/>
          <w:lang w:eastAsia="ar-SA"/>
        </w:rPr>
        <w:t>Изучение теоретических положений тематики рассматриваемого раздела.</w:t>
      </w:r>
    </w:p>
    <w:p>
      <w:pPr>
        <w:pStyle w:val="Normal"/>
        <w:ind w:firstLine="709"/>
        <w:jc w:val="both"/>
        <w:rPr/>
      </w:pPr>
      <w:r>
        <w:rPr>
          <w:color w:val="000000"/>
          <w:lang w:eastAsia="ar-SA"/>
        </w:rPr>
        <w:t>Изучение (закрепление знания) мер безопасности при обращении</w:t>
        <w:br/>
        <w:t>с оружием.</w:t>
      </w:r>
    </w:p>
    <w:p>
      <w:pPr>
        <w:pStyle w:val="Normal"/>
        <w:ind w:firstLine="709"/>
        <w:jc w:val="both"/>
        <w:rPr/>
      </w:pPr>
      <w:r>
        <w:rPr>
          <w:color w:val="000000"/>
          <w:lang w:eastAsia="ar-SA"/>
        </w:rPr>
        <w:t>Освоение (закрепление) навыков устранения задержек при стрельбе.</w:t>
      </w:r>
    </w:p>
    <w:p>
      <w:pPr>
        <w:pStyle w:val="Normal"/>
        <w:ind w:firstLine="709"/>
        <w:jc w:val="both"/>
        <w:rPr/>
      </w:pPr>
      <w:r>
        <w:rPr>
          <w:color w:val="000000"/>
          <w:lang w:eastAsia="ar-SA"/>
        </w:rPr>
        <w:t>Отработка вариантов стоек с удержанием оружия одной рукой; основных стоек с удержанием оружия двумя руками (фронтальная стойка, стойка Вивера).</w:t>
      </w:r>
    </w:p>
    <w:p>
      <w:pPr>
        <w:pStyle w:val="Normal"/>
        <w:ind w:firstLine="709"/>
        <w:jc w:val="both"/>
        <w:rPr/>
      </w:pPr>
      <w:r>
        <w:rPr>
          <w:color w:val="000000"/>
          <w:lang w:eastAsia="ar-SA"/>
        </w:rPr>
        <w:t>Отработка удержания (хвата) оружия одной и двумя руками (упражнения без оружия и с оружием).</w:t>
      </w:r>
    </w:p>
    <w:p>
      <w:pPr>
        <w:pStyle w:val="Normal"/>
        <w:ind w:firstLine="709"/>
        <w:jc w:val="both"/>
        <w:rPr/>
      </w:pPr>
      <w:r>
        <w:rPr>
          <w:color w:val="000000"/>
          <w:lang w:eastAsia="ar-SA"/>
        </w:rPr>
        <w:t>Отработка основных приемов извлечения оружия из кобуры</w:t>
        <w:br/>
        <w:t>в зависимости от типа кобуры и задачи стрелка; приемов по извлечению оружия из кобуры с одновременным снятием с предохранителя.</w:t>
      </w:r>
    </w:p>
    <w:p>
      <w:pPr>
        <w:pStyle w:val="Normal"/>
        <w:ind w:firstLine="709"/>
        <w:jc w:val="both"/>
        <w:rPr/>
      </w:pPr>
      <w:r>
        <w:rPr>
          <w:color w:val="000000"/>
          <w:lang w:eastAsia="ar-SA"/>
        </w:rPr>
        <w:t>Отработка подготовительных упражнений для быстрого заряжания оружия.</w:t>
      </w:r>
    </w:p>
    <w:p>
      <w:pPr>
        <w:pStyle w:val="Normal"/>
        <w:ind w:firstLine="709"/>
        <w:jc w:val="both"/>
        <w:rPr/>
      </w:pPr>
      <w:r>
        <w:rPr>
          <w:color w:val="000000"/>
          <w:lang w:eastAsia="ar-SA"/>
        </w:rPr>
        <w:t>Отработка перезаряжания оружия (в вариантах: патроны закончились, патроны остались).</w:t>
      </w:r>
    </w:p>
    <w:p>
      <w:pPr>
        <w:pStyle w:val="Normal"/>
        <w:ind w:firstLine="709"/>
        <w:jc w:val="both"/>
        <w:rPr/>
      </w:pPr>
      <w:r>
        <w:rPr>
          <w:color w:val="000000"/>
          <w:lang w:eastAsia="ar-SA"/>
        </w:rPr>
        <w:t>Отработка смены магазина (с места, с подбежкой, с уходом на колено).</w:t>
      </w:r>
    </w:p>
    <w:p>
      <w:pPr>
        <w:pStyle w:val="Normal"/>
        <w:ind w:firstLine="709"/>
        <w:jc w:val="both"/>
        <w:rPr/>
      </w:pPr>
      <w:r>
        <w:rPr>
          <w:color w:val="000000"/>
          <w:lang w:eastAsia="ar-SA"/>
        </w:rPr>
        <w:t>Отработка основных упражнений по быстрому заряжанию пистолета</w:t>
        <w:br/>
        <w:t>с удержанием одной рукой.</w:t>
      </w:r>
    </w:p>
    <w:p>
      <w:pPr>
        <w:pStyle w:val="Normal"/>
        <w:ind w:firstLine="709"/>
        <w:jc w:val="both"/>
        <w:rPr/>
      </w:pPr>
      <w:r>
        <w:rPr>
          <w:color w:val="000000"/>
          <w:lang w:eastAsia="ar-SA"/>
        </w:rPr>
        <w:t>Парные упражнения (в дуэльном варианте) со стрельбой.</w:t>
      </w:r>
    </w:p>
    <w:p>
      <w:pPr>
        <w:pStyle w:val="Normal"/>
        <w:ind w:firstLine="709"/>
        <w:jc w:val="both"/>
        <w:rPr/>
      </w:pPr>
      <w:r>
        <w:rPr>
          <w:color w:val="000000"/>
        </w:rPr>
        <w:t xml:space="preserve">Раздел 2. Приемы стрельбы из различных положений, использование приемов стрельбы на предельно коротких дистанциях. </w:t>
      </w:r>
    </w:p>
    <w:p>
      <w:pPr>
        <w:pStyle w:val="Normal"/>
        <w:ind w:firstLine="709"/>
        <w:jc w:val="both"/>
        <w:rPr/>
      </w:pPr>
      <w:r>
        <w:rPr>
          <w:color w:val="000000"/>
          <w:lang w:eastAsia="ar-SA"/>
        </w:rPr>
        <w:t>Изучение теоретических положений тематики рассматриваемого раздела.</w:t>
      </w:r>
    </w:p>
    <w:p>
      <w:pPr>
        <w:pStyle w:val="Normal"/>
        <w:ind w:firstLine="709"/>
        <w:jc w:val="both"/>
        <w:rPr/>
      </w:pPr>
      <w:r>
        <w:rPr>
          <w:color w:val="000000"/>
          <w:lang w:eastAsia="ar-SA"/>
        </w:rPr>
        <w:t>Отработка приемов стрельбы «с пояса».</w:t>
      </w:r>
    </w:p>
    <w:p>
      <w:pPr>
        <w:pStyle w:val="Normal"/>
        <w:ind w:firstLine="709"/>
        <w:jc w:val="both"/>
        <w:rPr/>
      </w:pPr>
      <w:r>
        <w:rPr>
          <w:color w:val="000000"/>
          <w:lang w:eastAsia="ar-SA"/>
        </w:rPr>
        <w:t>Отработка приемов стрельбы сидя.</w:t>
      </w:r>
    </w:p>
    <w:p>
      <w:pPr>
        <w:pStyle w:val="Normal"/>
        <w:ind w:firstLine="709"/>
        <w:jc w:val="both"/>
        <w:rPr/>
      </w:pPr>
      <w:r>
        <w:rPr>
          <w:color w:val="000000"/>
          <w:lang w:eastAsia="ar-SA"/>
        </w:rPr>
        <w:t>Отработка приемов стрельбы лежа.</w:t>
      </w:r>
    </w:p>
    <w:p>
      <w:pPr>
        <w:pStyle w:val="Normal"/>
        <w:ind w:firstLine="709"/>
        <w:jc w:val="both"/>
        <w:rPr/>
      </w:pPr>
      <w:r>
        <w:rPr>
          <w:color w:val="000000"/>
          <w:lang w:eastAsia="ar-SA"/>
        </w:rPr>
        <w:t>Отработка приемов стрельбы на предельно коротких дистанциях.</w:t>
      </w:r>
    </w:p>
    <w:p>
      <w:pPr>
        <w:pStyle w:val="Normal"/>
        <w:ind w:firstLine="709"/>
        <w:jc w:val="both"/>
        <w:rPr/>
      </w:pPr>
      <w:r>
        <w:rPr>
          <w:color w:val="000000"/>
        </w:rPr>
        <w:t xml:space="preserve">Раздел 3. Осуществление действий в условиях вооруженного нападения с различных направлений. Специальные передвижения, уход с линии огня </w:t>
        <w:br/>
        <w:t>со стрельбой, приемы защиты охраняемого лица.</w:t>
      </w:r>
    </w:p>
    <w:p>
      <w:pPr>
        <w:pStyle w:val="Normal"/>
        <w:ind w:firstLine="709"/>
        <w:jc w:val="both"/>
        <w:rPr/>
      </w:pPr>
      <w:r>
        <w:rPr>
          <w:color w:val="000000"/>
          <w:lang w:eastAsia="ar-SA"/>
        </w:rPr>
        <w:t>Изучение теоретических положений тематики рассматриваемого раздела.</w:t>
      </w:r>
    </w:p>
    <w:p>
      <w:pPr>
        <w:pStyle w:val="Normal"/>
        <w:ind w:firstLine="709"/>
        <w:jc w:val="both"/>
        <w:rPr/>
      </w:pPr>
      <w:r>
        <w:rPr>
          <w:color w:val="000000"/>
          <w:lang w:eastAsia="ar-SA"/>
        </w:rPr>
        <w:t>Осуществление действий в условиях вооруженного нападения</w:t>
        <w:br/>
        <w:t>с различных направлений (в вариантах: один сотрудник охраны, два сотрудника охраны).</w:t>
      </w:r>
    </w:p>
    <w:p>
      <w:pPr>
        <w:pStyle w:val="Normal"/>
        <w:ind w:firstLine="709"/>
        <w:jc w:val="both"/>
        <w:rPr/>
      </w:pPr>
      <w:r>
        <w:rPr>
          <w:color w:val="000000"/>
          <w:lang w:eastAsia="ar-SA"/>
        </w:rPr>
        <w:t>Специальные передвижения, уход с линии огня со стрельбой, приемы защиты охраняемого лица (в вариантах: один сотрудник охраны, два сотрудника охраны). Обеспечение траектории выстрела, безопасного</w:t>
        <w:br/>
        <w:t>для третьих лиц.</w:t>
      </w:r>
    </w:p>
    <w:p>
      <w:pPr>
        <w:pStyle w:val="ConsPlusTitle"/>
        <w:ind w:firstLine="709"/>
        <w:jc w:val="both"/>
        <w:rPr/>
      </w:pPr>
      <w:r>
        <w:rPr>
          <w:rFonts w:cs="Times New Roman" w:ascii="Times New Roman" w:hAnsi="Times New Roman"/>
          <w:b w:val="false"/>
          <w:color w:val="000000"/>
          <w:szCs w:val="28"/>
        </w:rPr>
        <w:t>1</w:t>
      </w:r>
      <w:r>
        <w:rPr>
          <w:rFonts w:cs="Times New Roman" w:ascii="Times New Roman" w:hAnsi="Times New Roman"/>
          <w:b w:val="false"/>
          <w:color w:val="000000"/>
          <w:szCs w:val="28"/>
        </w:rPr>
        <w:t>6</w:t>
      </w:r>
      <w:r>
        <w:rPr>
          <w:rFonts w:cs="Times New Roman" w:ascii="Times New Roman" w:hAnsi="Times New Roman"/>
          <w:b w:val="false"/>
          <w:color w:val="000000"/>
          <w:szCs w:val="28"/>
        </w:rPr>
        <w:t>.17. Типовой тематический план дисциплины «Использование специальных средств», реализуемой при повышении квалификации охранников.</w:t>
      </w:r>
    </w:p>
    <w:p>
      <w:pPr>
        <w:pStyle w:val="ConsPlusTitle"/>
        <w:ind w:firstLine="709"/>
        <w:jc w:val="both"/>
        <w:rPr>
          <w:rFonts w:ascii="Times New Roman" w:hAnsi="Times New Roman" w:cs="Times New Roman"/>
          <w:b w:val="false"/>
          <w:b w:val="false"/>
          <w:color w:val="000000"/>
          <w:szCs w:val="28"/>
        </w:rPr>
      </w:pPr>
      <w:r>
        <w:rPr>
          <w:rFonts w:cs="Times New Roman" w:ascii="Times New Roman" w:hAnsi="Times New Roman"/>
          <w:b w:val="false"/>
          <w:color w:val="000000"/>
          <w:szCs w:val="28"/>
        </w:rPr>
      </w:r>
    </w:p>
    <w:tbl>
      <w:tblPr>
        <w:tblW w:w="9133" w:type="dxa"/>
        <w:jc w:val="left"/>
        <w:tblInd w:w="0" w:type="dxa"/>
        <w:tblCellMar>
          <w:top w:w="102" w:type="dxa"/>
          <w:left w:w="62" w:type="dxa"/>
          <w:bottom w:w="102" w:type="dxa"/>
          <w:right w:w="62" w:type="dxa"/>
        </w:tblCellMar>
        <w:tblLook w:val="0000" w:noHBand="0" w:noVBand="0" w:firstColumn="0" w:lastRow="0" w:lastColumn="0" w:firstRow="0"/>
      </w:tblPr>
      <w:tblGrid>
        <w:gridCol w:w="452"/>
        <w:gridCol w:w="5668"/>
        <w:gridCol w:w="966"/>
        <w:gridCol w:w="960"/>
        <w:gridCol w:w="1087"/>
      </w:tblGrid>
      <w:tr>
        <w:trPr>
          <w:tblHeader w:val="true"/>
        </w:trPr>
        <w:tc>
          <w:tcPr>
            <w:tcW w:w="452"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 xml:space="preserve">№ </w:t>
            </w:r>
            <w:r>
              <w:rPr>
                <w:rFonts w:cs="Times New Roman" w:ascii="Times New Roman" w:hAnsi="Times New Roman"/>
                <w:color w:val="000000"/>
                <w:sz w:val="21"/>
                <w:szCs w:val="21"/>
              </w:rPr>
              <w:t>п/п</w:t>
            </w:r>
          </w:p>
        </w:tc>
        <w:tc>
          <w:tcPr>
            <w:tcW w:w="5668"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Наименование темы</w:t>
            </w:r>
          </w:p>
        </w:tc>
        <w:tc>
          <w:tcPr>
            <w:tcW w:w="3013"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4, 5, 6 разряды</w:t>
            </w:r>
          </w:p>
        </w:tc>
      </w:tr>
      <w:tr>
        <w:trPr>
          <w:tblHeader w:val="true"/>
        </w:trPr>
        <w:tc>
          <w:tcPr>
            <w:tcW w:w="452"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5668"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3013"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количество часов</w:t>
            </w:r>
          </w:p>
        </w:tc>
      </w:tr>
      <w:tr>
        <w:trPr>
          <w:tblHeader w:val="true"/>
        </w:trPr>
        <w:tc>
          <w:tcPr>
            <w:tcW w:w="452"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5668"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966"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всего</w:t>
            </w:r>
          </w:p>
        </w:tc>
        <w:tc>
          <w:tcPr>
            <w:tcW w:w="2047"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в том числе</w:t>
            </w:r>
          </w:p>
        </w:tc>
      </w:tr>
      <w:tr>
        <w:trPr>
          <w:tblHeader w:val="true"/>
        </w:trPr>
        <w:tc>
          <w:tcPr>
            <w:tcW w:w="452"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5668"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966"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960"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теоре-тичес-ких</w:t>
            </w:r>
          </w:p>
        </w:tc>
        <w:tc>
          <w:tcPr>
            <w:tcW w:w="1087"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прак-тичес-</w:t>
            </w:r>
          </w:p>
          <w:p>
            <w:pPr>
              <w:pStyle w:val="ConsPlusNormal"/>
              <w:jc w:val="center"/>
              <w:rPr/>
            </w:pPr>
            <w:r>
              <w:rPr>
                <w:rFonts w:cs="Times New Roman" w:ascii="Times New Roman" w:hAnsi="Times New Roman"/>
                <w:color w:val="000000"/>
                <w:sz w:val="21"/>
                <w:szCs w:val="21"/>
              </w:rPr>
              <w:t>ких</w:t>
            </w:r>
          </w:p>
        </w:tc>
      </w:tr>
      <w:tr>
        <w:trPr/>
        <w:tc>
          <w:tcPr>
            <w:tcW w:w="45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1</w:t>
            </w:r>
          </w:p>
        </w:tc>
        <w:tc>
          <w:tcPr>
            <w:tcW w:w="5668"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Изменения норм и правил, изучаемых по дисциплине «Использование специальных средств» (время освоения указано по учебным разделам)</w:t>
            </w:r>
          </w:p>
        </w:tc>
        <w:tc>
          <w:tcPr>
            <w:tcW w:w="96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rPr>
                <w:rFonts w:ascii="Times New Roman" w:hAnsi="Times New Roman" w:cs="Times New Roman"/>
                <w:color w:val="000000"/>
                <w:sz w:val="21"/>
                <w:szCs w:val="21"/>
              </w:rPr>
            </w:pPr>
            <w:r>
              <w:rPr>
                <w:rFonts w:cs="Times New Roman" w:ascii="Times New Roman" w:hAnsi="Times New Roman"/>
                <w:color w:val="000000"/>
                <w:sz w:val="21"/>
                <w:szCs w:val="21"/>
              </w:rPr>
            </w:r>
          </w:p>
        </w:tc>
        <w:tc>
          <w:tcPr>
            <w:tcW w:w="96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rPr>
                <w:rFonts w:ascii="Times New Roman" w:hAnsi="Times New Roman" w:cs="Times New Roman"/>
                <w:color w:val="000000"/>
                <w:sz w:val="21"/>
                <w:szCs w:val="21"/>
              </w:rPr>
            </w:pPr>
            <w:r>
              <w:rPr>
                <w:rFonts w:cs="Times New Roman" w:ascii="Times New Roman" w:hAnsi="Times New Roman"/>
                <w:color w:val="000000"/>
                <w:sz w:val="21"/>
                <w:szCs w:val="21"/>
              </w:rPr>
            </w:r>
          </w:p>
        </w:tc>
        <w:tc>
          <w:tcPr>
            <w:tcW w:w="108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rPr>
                <w:rFonts w:ascii="Times New Roman" w:hAnsi="Times New Roman" w:cs="Times New Roman"/>
                <w:color w:val="000000"/>
                <w:sz w:val="21"/>
                <w:szCs w:val="21"/>
              </w:rPr>
            </w:pPr>
            <w:r>
              <w:rPr>
                <w:rFonts w:cs="Times New Roman" w:ascii="Times New Roman" w:hAnsi="Times New Roman"/>
                <w:color w:val="000000"/>
                <w:sz w:val="21"/>
                <w:szCs w:val="21"/>
              </w:rPr>
            </w:r>
          </w:p>
        </w:tc>
      </w:tr>
      <w:tr>
        <w:trPr/>
        <w:tc>
          <w:tcPr>
            <w:tcW w:w="45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1.1</w:t>
            </w:r>
          </w:p>
        </w:tc>
        <w:tc>
          <w:tcPr>
            <w:tcW w:w="5668"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Раздел 1.</w:t>
            </w:r>
          </w:p>
          <w:p>
            <w:pPr>
              <w:pStyle w:val="ConsPlusNormal"/>
              <w:rPr/>
            </w:pPr>
            <w:r>
              <w:rPr>
                <w:rFonts w:cs="Times New Roman" w:ascii="Times New Roman" w:hAnsi="Times New Roman"/>
                <w:color w:val="000000"/>
                <w:sz w:val="21"/>
                <w:szCs w:val="21"/>
              </w:rPr>
              <w:t xml:space="preserve">Общее устройство, назначение, тактико-технические характеристики специальных средств, разрешенных </w:t>
              <w:br/>
              <w:t xml:space="preserve">для использования. Соблюдение установленных правил </w:t>
              <w:br/>
              <w:t>и мер безопасности при обращении со специальными средствами</w:t>
            </w:r>
          </w:p>
        </w:tc>
        <w:tc>
          <w:tcPr>
            <w:tcW w:w="966"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0,5</w:t>
            </w:r>
          </w:p>
        </w:tc>
        <w:tc>
          <w:tcPr>
            <w:tcW w:w="960"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0,5</w:t>
            </w:r>
          </w:p>
        </w:tc>
        <w:tc>
          <w:tcPr>
            <w:tcW w:w="1087"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w:t>
            </w:r>
          </w:p>
        </w:tc>
      </w:tr>
      <w:tr>
        <w:trPr/>
        <w:tc>
          <w:tcPr>
            <w:tcW w:w="45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1.2</w:t>
            </w:r>
          </w:p>
        </w:tc>
        <w:tc>
          <w:tcPr>
            <w:tcW w:w="5668"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Раздел 2.</w:t>
            </w:r>
          </w:p>
          <w:p>
            <w:pPr>
              <w:pStyle w:val="ConsPlusNormal"/>
              <w:rPr/>
            </w:pPr>
            <w:r>
              <w:rPr>
                <w:rFonts w:cs="Times New Roman" w:ascii="Times New Roman" w:hAnsi="Times New Roman"/>
                <w:color w:val="000000"/>
                <w:sz w:val="21"/>
                <w:szCs w:val="21"/>
              </w:rPr>
              <w:t>Практическая отработка приемов и способов применения специальных средств по их видам и типам</w:t>
            </w:r>
          </w:p>
        </w:tc>
        <w:tc>
          <w:tcPr>
            <w:tcW w:w="96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960"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1087"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r>
      <w:tr>
        <w:trPr/>
        <w:tc>
          <w:tcPr>
            <w:tcW w:w="6120"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Промежуточная аттестация</w:t>
            </w:r>
          </w:p>
        </w:tc>
        <w:tc>
          <w:tcPr>
            <w:tcW w:w="96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0,5</w:t>
            </w:r>
          </w:p>
        </w:tc>
        <w:tc>
          <w:tcPr>
            <w:tcW w:w="96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w:t>
            </w:r>
          </w:p>
        </w:tc>
        <w:tc>
          <w:tcPr>
            <w:tcW w:w="108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0,5</w:t>
            </w:r>
          </w:p>
        </w:tc>
      </w:tr>
      <w:tr>
        <w:trPr/>
        <w:tc>
          <w:tcPr>
            <w:tcW w:w="6120"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Итого</w:t>
            </w:r>
          </w:p>
        </w:tc>
        <w:tc>
          <w:tcPr>
            <w:tcW w:w="96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1</w:t>
            </w:r>
          </w:p>
        </w:tc>
        <w:tc>
          <w:tcPr>
            <w:tcW w:w="96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0,5</w:t>
            </w:r>
          </w:p>
        </w:tc>
        <w:tc>
          <w:tcPr>
            <w:tcW w:w="108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0,5</w:t>
            </w:r>
          </w:p>
        </w:tc>
      </w:tr>
    </w:tbl>
    <w:p>
      <w:pPr>
        <w:pStyle w:val="ConsPlusNormal"/>
        <w:ind w:firstLine="540"/>
        <w:jc w:val="both"/>
        <w:rPr>
          <w:rFonts w:ascii="Times New Roman" w:hAnsi="Times New Roman" w:cs="Times New Roman"/>
          <w:color w:val="000000"/>
          <w:szCs w:val="28"/>
        </w:rPr>
      </w:pPr>
      <w:r>
        <w:rPr>
          <w:rFonts w:cs="Times New Roman" w:ascii="Times New Roman" w:hAnsi="Times New Roman"/>
          <w:color w:val="000000"/>
          <w:szCs w:val="28"/>
        </w:rPr>
      </w:r>
    </w:p>
    <w:p>
      <w:pPr>
        <w:pStyle w:val="ConsPlusTitle"/>
        <w:ind w:firstLine="709"/>
        <w:jc w:val="both"/>
        <w:rPr/>
      </w:pPr>
      <w:r>
        <w:rPr>
          <w:rFonts w:cs="Times New Roman" w:ascii="Times New Roman" w:hAnsi="Times New Roman"/>
          <w:b w:val="false"/>
          <w:color w:val="000000"/>
          <w:szCs w:val="28"/>
        </w:rPr>
        <w:t>1</w:t>
      </w:r>
      <w:r>
        <w:rPr>
          <w:rFonts w:cs="Times New Roman" w:ascii="Times New Roman" w:hAnsi="Times New Roman"/>
          <w:b w:val="false"/>
          <w:color w:val="000000"/>
          <w:szCs w:val="28"/>
        </w:rPr>
        <w:t>6</w:t>
      </w:r>
      <w:r>
        <w:rPr>
          <w:rFonts w:cs="Times New Roman" w:ascii="Times New Roman" w:hAnsi="Times New Roman"/>
          <w:b w:val="false"/>
          <w:color w:val="000000"/>
          <w:szCs w:val="28"/>
        </w:rPr>
        <w:t>.18. Тема 1. Изменения норм и правил, изучаемых по дисциплине «Использование специальных средств» включает в себя следующие учебные разделы:</w:t>
      </w:r>
    </w:p>
    <w:p>
      <w:pPr>
        <w:pStyle w:val="ConsPlusNormal"/>
        <w:ind w:firstLine="709"/>
        <w:jc w:val="both"/>
        <w:rPr/>
      </w:pPr>
      <w:r>
        <w:rPr>
          <w:rFonts w:cs="Times New Roman" w:ascii="Times New Roman" w:hAnsi="Times New Roman"/>
          <w:color w:val="000000"/>
          <w:szCs w:val="28"/>
        </w:rPr>
        <w:t>Раздел 1. Общее устройство, назначение, тактико-технические характеристики специальных средств, разрешенных для использования. Соблюдение установленных правил и мер безопасности при обращении</w:t>
        <w:br/>
        <w:t>со специальными средствами.</w:t>
      </w:r>
    </w:p>
    <w:p>
      <w:pPr>
        <w:pStyle w:val="ConsPlusNormal"/>
        <w:ind w:firstLine="709"/>
        <w:jc w:val="both"/>
        <w:rPr/>
      </w:pPr>
      <w:r>
        <w:rPr>
          <w:rFonts w:cs="Times New Roman" w:ascii="Times New Roman" w:hAnsi="Times New Roman"/>
          <w:color w:val="000000"/>
          <w:szCs w:val="28"/>
        </w:rPr>
        <w:t>Назначение специальных средств в зависимости от их видов. Устройство и тактико-технические характеристики специальных средств.</w:t>
      </w:r>
    </w:p>
    <w:p>
      <w:pPr>
        <w:pStyle w:val="ConsPlusNormal"/>
        <w:ind w:firstLine="709"/>
        <w:jc w:val="both"/>
        <w:rPr/>
      </w:pPr>
      <w:r>
        <w:rPr>
          <w:rFonts w:cs="Times New Roman" w:ascii="Times New Roman" w:hAnsi="Times New Roman"/>
          <w:color w:val="000000"/>
          <w:szCs w:val="28"/>
        </w:rPr>
        <w:t>Проверка технического состояния (исправности), правила и меры безопасности при ношении и применении специальных средств.</w:t>
      </w:r>
    </w:p>
    <w:p>
      <w:pPr>
        <w:pStyle w:val="ConsPlusNormal"/>
        <w:ind w:firstLine="709"/>
        <w:jc w:val="both"/>
        <w:rPr/>
      </w:pPr>
      <w:r>
        <w:rPr>
          <w:rFonts w:cs="Times New Roman" w:ascii="Times New Roman" w:hAnsi="Times New Roman"/>
          <w:color w:val="000000"/>
          <w:szCs w:val="28"/>
        </w:rPr>
        <w:t>Основы применения специальных средств в зависимости от их вида</w:t>
        <w:br/>
        <w:t>и типа. Контрольный осмотр специальных средств.</w:t>
      </w:r>
    </w:p>
    <w:p>
      <w:pPr>
        <w:pStyle w:val="ConsPlusNormal"/>
        <w:ind w:firstLine="709"/>
        <w:jc w:val="both"/>
        <w:rPr/>
      </w:pPr>
      <w:r>
        <w:rPr>
          <w:rFonts w:cs="Times New Roman" w:ascii="Times New Roman" w:hAnsi="Times New Roman"/>
          <w:color w:val="000000"/>
          <w:szCs w:val="28"/>
        </w:rPr>
        <w:t>Правила использования и хранения специальных средств, обеспечивающие их надлежащее техническое состояние (исправность).</w:t>
      </w:r>
    </w:p>
    <w:p>
      <w:pPr>
        <w:pStyle w:val="ConsPlusNormal"/>
        <w:ind w:firstLine="709"/>
        <w:jc w:val="both"/>
        <w:rPr/>
      </w:pPr>
      <w:r>
        <w:rPr>
          <w:rFonts w:cs="Times New Roman" w:ascii="Times New Roman" w:hAnsi="Times New Roman"/>
          <w:color w:val="000000"/>
          <w:szCs w:val="28"/>
        </w:rPr>
        <w:t>Раздел 2. Практическая отработка приемов и способов применения специальных средств по их видам и типам.</w:t>
      </w:r>
    </w:p>
    <w:p>
      <w:pPr>
        <w:pStyle w:val="ConsPlusTitle"/>
        <w:ind w:firstLine="709"/>
        <w:jc w:val="both"/>
        <w:rPr/>
      </w:pPr>
      <w:r>
        <w:rPr>
          <w:rFonts w:cs="Times New Roman" w:ascii="Times New Roman" w:hAnsi="Times New Roman"/>
          <w:b w:val="false"/>
          <w:color w:val="000000"/>
          <w:szCs w:val="28"/>
        </w:rPr>
        <w:t>1</w:t>
      </w:r>
      <w:r>
        <w:rPr>
          <w:rFonts w:cs="Times New Roman" w:ascii="Times New Roman" w:hAnsi="Times New Roman"/>
          <w:b w:val="false"/>
          <w:color w:val="000000"/>
          <w:szCs w:val="28"/>
        </w:rPr>
        <w:t>6</w:t>
      </w:r>
      <w:r>
        <w:rPr>
          <w:rFonts w:cs="Times New Roman" w:ascii="Times New Roman" w:hAnsi="Times New Roman"/>
          <w:b w:val="false"/>
          <w:color w:val="000000"/>
          <w:szCs w:val="28"/>
        </w:rPr>
        <w:t>.19. Типовой тематический план дисциплины «Специальная физическая подготовка», реализуемой при повышении квалификации телохранителей.</w:t>
      </w:r>
    </w:p>
    <w:p>
      <w:pPr>
        <w:pStyle w:val="ConsPlusTitle"/>
        <w:ind w:firstLine="567"/>
        <w:jc w:val="both"/>
        <w:rPr>
          <w:rFonts w:ascii="Times New Roman" w:hAnsi="Times New Roman" w:cs="Times New Roman"/>
          <w:b w:val="false"/>
          <w:b w:val="false"/>
          <w:color w:val="000000"/>
          <w:szCs w:val="28"/>
        </w:rPr>
      </w:pPr>
      <w:r>
        <w:rPr>
          <w:rFonts w:cs="Times New Roman" w:ascii="Times New Roman" w:hAnsi="Times New Roman"/>
          <w:b w:val="false"/>
          <w:color w:val="000000"/>
          <w:szCs w:val="28"/>
        </w:rPr>
      </w:r>
    </w:p>
    <w:tbl>
      <w:tblPr>
        <w:tblW w:w="9134" w:type="dxa"/>
        <w:jc w:val="left"/>
        <w:tblInd w:w="0" w:type="dxa"/>
        <w:tblCellMar>
          <w:top w:w="102" w:type="dxa"/>
          <w:left w:w="62" w:type="dxa"/>
          <w:bottom w:w="102" w:type="dxa"/>
          <w:right w:w="62" w:type="dxa"/>
        </w:tblCellMar>
        <w:tblLook w:val="0000" w:noHBand="0" w:noVBand="0" w:firstColumn="0" w:lastRow="0" w:lastColumn="0" w:firstRow="0"/>
      </w:tblPr>
      <w:tblGrid>
        <w:gridCol w:w="453"/>
        <w:gridCol w:w="4004"/>
        <w:gridCol w:w="992"/>
        <w:gridCol w:w="1839"/>
        <w:gridCol w:w="1846"/>
      </w:tblGrid>
      <w:tr>
        <w:trPr>
          <w:tblHeader w:val="true"/>
          <w:trHeight w:val="175" w:hRule="atLeast"/>
        </w:trPr>
        <w:tc>
          <w:tcPr>
            <w:tcW w:w="453"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 xml:space="preserve">№ </w:t>
            </w:r>
            <w:r>
              <w:rPr>
                <w:rFonts w:cs="Times New Roman" w:ascii="Times New Roman" w:hAnsi="Times New Roman"/>
                <w:color w:val="000000"/>
                <w:sz w:val="21"/>
                <w:szCs w:val="21"/>
              </w:rPr>
              <w:t>п/п</w:t>
            </w:r>
          </w:p>
        </w:tc>
        <w:tc>
          <w:tcPr>
            <w:tcW w:w="4004"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Наименование темы</w:t>
            </w:r>
          </w:p>
        </w:tc>
        <w:tc>
          <w:tcPr>
            <w:tcW w:w="4677"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5, 6 разряды</w:t>
            </w:r>
          </w:p>
        </w:tc>
      </w:tr>
      <w:tr>
        <w:trPr>
          <w:tblHeader w:val="true"/>
        </w:trPr>
        <w:tc>
          <w:tcPr>
            <w:tcW w:w="45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4004"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4677"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количество часов</w:t>
            </w:r>
          </w:p>
        </w:tc>
      </w:tr>
      <w:tr>
        <w:trPr>
          <w:tblHeader w:val="true"/>
        </w:trPr>
        <w:tc>
          <w:tcPr>
            <w:tcW w:w="45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4004"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992"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Всего</w:t>
            </w:r>
          </w:p>
        </w:tc>
        <w:tc>
          <w:tcPr>
            <w:tcW w:w="3685"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в том числе</w:t>
            </w:r>
          </w:p>
        </w:tc>
      </w:tr>
      <w:tr>
        <w:trPr>
          <w:tblHeader w:val="true"/>
        </w:trPr>
        <w:tc>
          <w:tcPr>
            <w:tcW w:w="45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4004"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992"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1839"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теоретических</w:t>
            </w:r>
          </w:p>
        </w:tc>
        <w:tc>
          <w:tcPr>
            <w:tcW w:w="1846"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практических</w:t>
            </w:r>
          </w:p>
        </w:tc>
      </w:tr>
      <w:tr>
        <w:trPr/>
        <w:tc>
          <w:tcPr>
            <w:tcW w:w="4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1</w:t>
            </w:r>
          </w:p>
        </w:tc>
        <w:tc>
          <w:tcPr>
            <w:tcW w:w="4004"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Углубленное изучение норм</w:t>
            </w:r>
          </w:p>
          <w:p>
            <w:pPr>
              <w:pStyle w:val="ConsPlusNormal"/>
              <w:rPr/>
            </w:pPr>
            <w:r>
              <w:rPr>
                <w:rFonts w:cs="Times New Roman" w:ascii="Times New Roman" w:hAnsi="Times New Roman"/>
                <w:color w:val="000000"/>
                <w:sz w:val="21"/>
                <w:szCs w:val="21"/>
              </w:rPr>
              <w:t>и правил по дисциплине «Специальная физическая подготовка» в целях специализации для оказания охранной услуги «защита жизни и здоровья физических лиц от противоправных посягательств» (время освоения указано по учебным разделам)</w:t>
            </w:r>
          </w:p>
        </w:tc>
        <w:tc>
          <w:tcPr>
            <w:tcW w:w="99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tc>
        <w:tc>
          <w:tcPr>
            <w:tcW w:w="1839"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tc>
        <w:tc>
          <w:tcPr>
            <w:tcW w:w="1846"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tc>
      </w:tr>
      <w:tr>
        <w:trPr>
          <w:trHeight w:val="785" w:hRule="atLeast"/>
        </w:trPr>
        <w:tc>
          <w:tcPr>
            <w:tcW w:w="4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1.1</w:t>
            </w:r>
          </w:p>
        </w:tc>
        <w:tc>
          <w:tcPr>
            <w:tcW w:w="400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rPr/>
            </w:pPr>
            <w:r>
              <w:rPr>
                <w:rFonts w:cs="Times New Roman" w:ascii="Times New Roman" w:hAnsi="Times New Roman"/>
                <w:color w:val="000000"/>
                <w:sz w:val="21"/>
                <w:szCs w:val="21"/>
              </w:rPr>
              <w:t>Раздел 1. Общие вопросы специальной физической подготовки сотрудников личной охраны. Поддержание физической</w:t>
            </w:r>
          </w:p>
          <w:p>
            <w:pPr>
              <w:pStyle w:val="ConsPlusNormal"/>
              <w:rPr/>
            </w:pPr>
            <w:r>
              <w:rPr>
                <w:rFonts w:cs="Times New Roman" w:ascii="Times New Roman" w:hAnsi="Times New Roman"/>
                <w:color w:val="000000"/>
                <w:sz w:val="21"/>
                <w:szCs w:val="21"/>
              </w:rPr>
              <w:t>формы сотрудников личной охраны. Комплексная силовая тренировка</w:t>
            </w:r>
          </w:p>
        </w:tc>
        <w:tc>
          <w:tcPr>
            <w:tcW w:w="99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color w:val="000000"/>
                <w:sz w:val="21"/>
                <w:szCs w:val="21"/>
              </w:rPr>
              <w:t>1</w:t>
            </w:r>
          </w:p>
        </w:tc>
        <w:tc>
          <w:tcPr>
            <w:tcW w:w="183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color w:val="000000"/>
                <w:sz w:val="21"/>
                <w:szCs w:val="21"/>
              </w:rPr>
              <w:t>-</w:t>
            </w:r>
          </w:p>
        </w:tc>
        <w:tc>
          <w:tcPr>
            <w:tcW w:w="1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color w:val="000000"/>
                <w:sz w:val="21"/>
                <w:szCs w:val="21"/>
              </w:rPr>
              <w:t>1 (0,5)</w:t>
            </w:r>
          </w:p>
        </w:tc>
      </w:tr>
      <w:tr>
        <w:trPr/>
        <w:tc>
          <w:tcPr>
            <w:tcW w:w="4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1.2</w:t>
            </w:r>
          </w:p>
        </w:tc>
        <w:tc>
          <w:tcPr>
            <w:tcW w:w="4004"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Раздел 2. Особенности специальной</w:t>
            </w:r>
          </w:p>
          <w:p>
            <w:pPr>
              <w:pStyle w:val="ConsPlusNormal"/>
              <w:rPr/>
            </w:pPr>
            <w:r>
              <w:rPr>
                <w:rFonts w:cs="Times New Roman" w:ascii="Times New Roman" w:hAnsi="Times New Roman"/>
                <w:color w:val="000000"/>
                <w:sz w:val="21"/>
                <w:szCs w:val="21"/>
              </w:rPr>
              <w:t xml:space="preserve">физической подготовки сотрудников личной охраны. Отработка приемов защиты от нападения </w:t>
            </w:r>
          </w:p>
        </w:tc>
        <w:tc>
          <w:tcPr>
            <w:tcW w:w="99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color w:val="000000"/>
                <w:sz w:val="21"/>
                <w:szCs w:val="21"/>
              </w:rPr>
              <w:t>4</w:t>
            </w:r>
          </w:p>
        </w:tc>
        <w:tc>
          <w:tcPr>
            <w:tcW w:w="183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color w:val="000000"/>
                <w:sz w:val="21"/>
                <w:szCs w:val="21"/>
              </w:rPr>
              <w:t>-</w:t>
            </w:r>
          </w:p>
        </w:tc>
        <w:tc>
          <w:tcPr>
            <w:tcW w:w="1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color w:val="000000"/>
                <w:sz w:val="21"/>
                <w:szCs w:val="21"/>
              </w:rPr>
              <w:t>4 (0,5)</w:t>
            </w:r>
          </w:p>
        </w:tc>
      </w:tr>
      <w:tr>
        <w:trPr/>
        <w:tc>
          <w:tcPr>
            <w:tcW w:w="4457"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Промежуточная аттестация</w:t>
            </w:r>
          </w:p>
        </w:tc>
        <w:tc>
          <w:tcPr>
            <w:tcW w:w="4677"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время проведения указано в скобках</w:t>
            </w:r>
          </w:p>
          <w:p>
            <w:pPr>
              <w:pStyle w:val="ConsPlusNormal"/>
              <w:jc w:val="center"/>
              <w:rPr/>
            </w:pPr>
            <w:r>
              <w:rPr>
                <w:rFonts w:cs="Times New Roman" w:ascii="Times New Roman" w:hAnsi="Times New Roman"/>
                <w:color w:val="000000"/>
                <w:sz w:val="21"/>
                <w:szCs w:val="21"/>
              </w:rPr>
              <w:t>в графах для практических занятий</w:t>
            </w:r>
          </w:p>
        </w:tc>
      </w:tr>
      <w:tr>
        <w:trPr/>
        <w:tc>
          <w:tcPr>
            <w:tcW w:w="4457"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Итого</w:t>
            </w:r>
          </w:p>
        </w:tc>
        <w:tc>
          <w:tcPr>
            <w:tcW w:w="99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5</w:t>
            </w:r>
          </w:p>
        </w:tc>
        <w:tc>
          <w:tcPr>
            <w:tcW w:w="1839"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w:t>
            </w:r>
          </w:p>
        </w:tc>
        <w:tc>
          <w:tcPr>
            <w:tcW w:w="1846"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5 (1)</w:t>
            </w:r>
          </w:p>
        </w:tc>
      </w:tr>
    </w:tbl>
    <w:p>
      <w:pPr>
        <w:pStyle w:val="ConsPlusTitle"/>
        <w:ind w:firstLine="709"/>
        <w:jc w:val="both"/>
        <w:rPr/>
      </w:pPr>
      <w:r>
        <w:rPr>
          <w:rFonts w:cs="Times New Roman" w:ascii="Times New Roman" w:hAnsi="Times New Roman"/>
          <w:b w:val="false"/>
          <w:color w:val="000000"/>
          <w:szCs w:val="28"/>
        </w:rPr>
        <w:t>1</w:t>
      </w:r>
      <w:r>
        <w:rPr>
          <w:rFonts w:cs="Times New Roman" w:ascii="Times New Roman" w:hAnsi="Times New Roman"/>
          <w:b w:val="false"/>
          <w:color w:val="000000"/>
          <w:szCs w:val="28"/>
        </w:rPr>
        <w:t>6</w:t>
      </w:r>
      <w:r>
        <w:rPr>
          <w:rFonts w:cs="Times New Roman" w:ascii="Times New Roman" w:hAnsi="Times New Roman"/>
          <w:b w:val="false"/>
          <w:color w:val="000000"/>
          <w:szCs w:val="28"/>
        </w:rPr>
        <w:t>.20. Типовая рабочая программа дисциплины «Специальная физическая подготовка», реализуемой при повышении квалификации телохранителей.</w:t>
      </w:r>
    </w:p>
    <w:p>
      <w:pPr>
        <w:pStyle w:val="ConsPlusTitle"/>
        <w:ind w:firstLine="709"/>
        <w:jc w:val="both"/>
        <w:rPr>
          <w:rFonts w:ascii="Times New Roman" w:hAnsi="Times New Roman" w:cs="Times New Roman"/>
          <w:b w:val="false"/>
          <w:b w:val="false"/>
          <w:color w:val="000000"/>
          <w:szCs w:val="28"/>
        </w:rPr>
      </w:pPr>
      <w:r>
        <w:rPr>
          <w:rFonts w:cs="Times New Roman" w:ascii="Times New Roman" w:hAnsi="Times New Roman"/>
          <w:b w:val="false"/>
          <w:color w:val="000000"/>
          <w:szCs w:val="28"/>
        </w:rPr>
      </w:r>
    </w:p>
    <w:p>
      <w:pPr>
        <w:pStyle w:val="ConsPlusTitle"/>
        <w:ind w:firstLine="709"/>
        <w:jc w:val="both"/>
        <w:rPr>
          <w:rFonts w:ascii="Times New Roman" w:hAnsi="Times New Roman" w:cs="Times New Roman"/>
          <w:b w:val="false"/>
          <w:b w:val="false"/>
          <w:color w:val="000000"/>
          <w:szCs w:val="28"/>
        </w:rPr>
      </w:pPr>
      <w:r>
        <w:rPr>
          <w:rFonts w:cs="Times New Roman" w:ascii="Times New Roman" w:hAnsi="Times New Roman"/>
          <w:b w:val="false"/>
          <w:color w:val="000000"/>
          <w:szCs w:val="28"/>
        </w:rPr>
      </w:r>
    </w:p>
    <w:p>
      <w:pPr>
        <w:pStyle w:val="ConsPlusTitle"/>
        <w:ind w:firstLine="709"/>
        <w:jc w:val="both"/>
        <w:rPr>
          <w:rFonts w:ascii="Times New Roman" w:hAnsi="Times New Roman" w:cs="Times New Roman"/>
          <w:b w:val="false"/>
          <w:b w:val="false"/>
          <w:color w:val="000000"/>
          <w:szCs w:val="28"/>
        </w:rPr>
      </w:pPr>
      <w:r>
        <w:rPr>
          <w:rFonts w:cs="Times New Roman" w:ascii="Times New Roman" w:hAnsi="Times New Roman"/>
          <w:b w:val="false"/>
          <w:color w:val="000000"/>
          <w:szCs w:val="28"/>
        </w:rPr>
      </w:r>
    </w:p>
    <w:p>
      <w:pPr>
        <w:pStyle w:val="ConsPlusTitle"/>
        <w:ind w:firstLine="709"/>
        <w:jc w:val="both"/>
        <w:rPr>
          <w:rFonts w:ascii="Times New Roman" w:hAnsi="Times New Roman" w:cs="Times New Roman"/>
          <w:b w:val="false"/>
          <w:b w:val="false"/>
          <w:color w:val="000000"/>
          <w:szCs w:val="28"/>
        </w:rPr>
      </w:pPr>
      <w:r>
        <w:rPr>
          <w:rFonts w:cs="Times New Roman" w:ascii="Times New Roman" w:hAnsi="Times New Roman"/>
          <w:b w:val="false"/>
          <w:color w:val="000000"/>
          <w:szCs w:val="28"/>
        </w:rPr>
      </w:r>
    </w:p>
    <w:p>
      <w:pPr>
        <w:pStyle w:val="ConsPlusTitle"/>
        <w:ind w:firstLine="709"/>
        <w:jc w:val="both"/>
        <w:rPr/>
      </w:pPr>
      <w:r>
        <w:rPr>
          <w:rFonts w:cs="Times New Roman" w:ascii="Times New Roman" w:hAnsi="Times New Roman"/>
          <w:b w:val="false"/>
          <w:color w:val="000000"/>
          <w:szCs w:val="28"/>
        </w:rPr>
        <w:t>Тема 1. Углубленное изучение норм и правил по дисциплине «Специальная физическая подготовка» в целях специализации</w:t>
        <w:br/>
        <w:t>для оказания охранной услуги «защита жизни и здоровья физических лиц</w:t>
        <w:br/>
        <w:t>от противоправных посягательств» включает в себя следующие учебные разделы:</w:t>
      </w:r>
    </w:p>
    <w:p>
      <w:pPr>
        <w:pStyle w:val="ConsPlusNormal"/>
        <w:ind w:firstLine="709"/>
        <w:jc w:val="both"/>
        <w:rPr/>
      </w:pPr>
      <w:r>
        <w:rPr>
          <w:rFonts w:cs="Times New Roman" w:ascii="Times New Roman" w:hAnsi="Times New Roman"/>
          <w:color w:val="000000"/>
          <w:szCs w:val="28"/>
        </w:rPr>
        <w:t>Раздел 1. Общие вопросы специальной физической подготовки сотрудников личной охраны. Поддержание физической формы сотрудников личной охраны. Комплексная силовая тренировка.</w:t>
      </w:r>
    </w:p>
    <w:p>
      <w:pPr>
        <w:pStyle w:val="ConsPlusNormal"/>
        <w:ind w:firstLine="709"/>
        <w:jc w:val="both"/>
        <w:rPr/>
      </w:pPr>
      <w:r>
        <w:rPr>
          <w:rFonts w:cs="Times New Roman" w:ascii="Times New Roman" w:hAnsi="Times New Roman"/>
          <w:color w:val="000000"/>
          <w:szCs w:val="28"/>
        </w:rPr>
        <w:t>Содержание занятий по специальной физической подготовке: комплексная силовая тренировка, отработка приемов защиты</w:t>
        <w:br/>
        <w:t>от нападения. Необходимость поддержания физической формы сотрудников личной охраны. Систематичность и непрерывность занятий.</w:t>
      </w:r>
    </w:p>
    <w:p>
      <w:pPr>
        <w:pStyle w:val="ConsPlusNormal"/>
        <w:ind w:firstLine="709"/>
        <w:jc w:val="both"/>
        <w:rPr/>
      </w:pPr>
      <w:r>
        <w:rPr>
          <w:rFonts w:cs="Times New Roman" w:ascii="Times New Roman" w:hAnsi="Times New Roman"/>
          <w:color w:val="000000"/>
          <w:szCs w:val="28"/>
        </w:rPr>
        <w:t>Проведение комплексной силовой тренировки.</w:t>
      </w:r>
    </w:p>
    <w:p>
      <w:pPr>
        <w:pStyle w:val="ConsPlusNormal"/>
        <w:ind w:firstLine="709"/>
        <w:jc w:val="both"/>
        <w:rPr/>
      </w:pPr>
      <w:r>
        <w:rPr>
          <w:rFonts w:cs="Times New Roman" w:ascii="Times New Roman" w:hAnsi="Times New Roman"/>
          <w:color w:val="000000"/>
          <w:szCs w:val="28"/>
        </w:rPr>
        <w:t>Раздел 2. Особенности специальной физической подготовки сотрудников личной охраны. Отработка приемов защиты от нападения.</w:t>
      </w:r>
    </w:p>
    <w:p>
      <w:pPr>
        <w:pStyle w:val="ConsPlusNormal"/>
        <w:ind w:firstLine="709"/>
        <w:jc w:val="both"/>
        <w:rPr/>
      </w:pPr>
      <w:r>
        <w:rPr>
          <w:rFonts w:cs="Times New Roman" w:ascii="Times New Roman" w:hAnsi="Times New Roman"/>
          <w:color w:val="000000"/>
          <w:szCs w:val="28"/>
        </w:rPr>
        <w:t xml:space="preserve">Особенности специальной физической подготовки сотрудников личной охраны. </w:t>
      </w:r>
    </w:p>
    <w:p>
      <w:pPr>
        <w:pStyle w:val="ConsPlusNormal"/>
        <w:ind w:firstLine="709"/>
        <w:jc w:val="both"/>
        <w:rPr/>
      </w:pPr>
      <w:r>
        <w:rPr>
          <w:rFonts w:cs="Times New Roman" w:ascii="Times New Roman" w:hAnsi="Times New Roman"/>
          <w:color w:val="000000"/>
          <w:szCs w:val="28"/>
        </w:rPr>
        <w:t xml:space="preserve">Приоритет защиты охраняемого лица. Основные способы защиты охраняемого лица. Приемы и методы защиты охраняемого лица без его перемещения (прикрытие собственным перемещением, отвлечение внимания собственным перемещением, использование специальных приемов борьбы). Приемы и методы перемещения охраняемого лица (перенаправление толчком, перемещение в партер «скручиванием», совместное передвижение). </w:t>
      </w:r>
    </w:p>
    <w:p>
      <w:pPr>
        <w:pStyle w:val="ConsPlusNormal"/>
        <w:ind w:firstLine="709"/>
        <w:jc w:val="both"/>
        <w:rPr/>
      </w:pPr>
      <w:r>
        <w:rPr>
          <w:rFonts w:cs="Times New Roman" w:ascii="Times New Roman" w:hAnsi="Times New Roman"/>
          <w:color w:val="000000"/>
          <w:szCs w:val="28"/>
        </w:rPr>
        <w:t xml:space="preserve">Отработка приемов защиты от нападения. </w:t>
      </w:r>
    </w:p>
    <w:p>
      <w:pPr>
        <w:pStyle w:val="ConsPlusNormal"/>
        <w:ind w:firstLine="709"/>
        <w:jc w:val="both"/>
        <w:rPr/>
      </w:pPr>
      <w:r>
        <w:rPr>
          <w:rFonts w:cs="Times New Roman" w:ascii="Times New Roman" w:hAnsi="Times New Roman"/>
          <w:color w:val="000000"/>
          <w:szCs w:val="28"/>
        </w:rPr>
        <w:t xml:space="preserve">Маневр разрыва и поддержания безопасной дистанции. Уход с линии атаки. Перенаправление линии атаки. </w:t>
      </w:r>
    </w:p>
    <w:p>
      <w:pPr>
        <w:pStyle w:val="ConsPlusNormal"/>
        <w:ind w:firstLine="709"/>
        <w:jc w:val="both"/>
        <w:rPr/>
      </w:pPr>
      <w:r>
        <w:rPr>
          <w:rFonts w:cs="Times New Roman" w:ascii="Times New Roman" w:hAnsi="Times New Roman"/>
          <w:color w:val="000000"/>
          <w:szCs w:val="28"/>
        </w:rPr>
        <w:t>Захваты. Освобождение от захватов. Ударная техника, применяемая</w:t>
        <w:br/>
        <w:t xml:space="preserve">в зависимости от степени опасности нападения. </w:t>
      </w:r>
    </w:p>
    <w:p>
      <w:pPr>
        <w:pStyle w:val="ConsPlusNormal"/>
        <w:ind w:firstLine="709"/>
        <w:jc w:val="both"/>
        <w:rPr/>
      </w:pPr>
      <w:r>
        <w:rPr>
          <w:rFonts w:cs="Times New Roman" w:ascii="Times New Roman" w:hAnsi="Times New Roman"/>
          <w:color w:val="000000"/>
          <w:szCs w:val="28"/>
        </w:rPr>
        <w:t>Защита от противника, нападающего без использования оружия</w:t>
        <w:br/>
        <w:t>и подручных средств.</w:t>
      </w:r>
    </w:p>
    <w:p>
      <w:pPr>
        <w:pStyle w:val="ConsPlusNormal"/>
        <w:ind w:firstLine="709"/>
        <w:jc w:val="both"/>
        <w:rPr/>
      </w:pPr>
      <w:r>
        <w:rPr>
          <w:rFonts w:cs="Times New Roman" w:ascii="Times New Roman" w:hAnsi="Times New Roman"/>
          <w:color w:val="000000"/>
          <w:szCs w:val="28"/>
        </w:rPr>
        <w:t>Защита от противника, вооруженного палкой, аэрозольным средством.</w:t>
      </w:r>
    </w:p>
    <w:p>
      <w:pPr>
        <w:pStyle w:val="ConsPlusNormal"/>
        <w:ind w:firstLine="709"/>
        <w:jc w:val="both"/>
        <w:rPr/>
      </w:pPr>
      <w:r>
        <w:rPr>
          <w:rFonts w:cs="Times New Roman" w:ascii="Times New Roman" w:hAnsi="Times New Roman"/>
          <w:color w:val="000000"/>
          <w:szCs w:val="28"/>
        </w:rPr>
        <w:t>Защита от противника, вооруженного ножом (колюще-режущим оружием) и основные способы его нейтрализации.</w:t>
      </w:r>
    </w:p>
    <w:p>
      <w:pPr>
        <w:pStyle w:val="ConsPlusNormal"/>
        <w:ind w:firstLine="709"/>
        <w:jc w:val="both"/>
        <w:rPr/>
      </w:pPr>
      <w:r>
        <w:rPr>
          <w:rFonts w:cs="Times New Roman" w:ascii="Times New Roman" w:hAnsi="Times New Roman"/>
          <w:color w:val="000000"/>
          <w:szCs w:val="28"/>
        </w:rPr>
        <w:t>Защита от противника, вооруженного огнестрельным оружием</w:t>
        <w:br/>
        <w:t>и основные способы его нейтрализации.</w:t>
      </w:r>
    </w:p>
    <w:p>
      <w:pPr>
        <w:pStyle w:val="ConsPlusTitle"/>
        <w:ind w:firstLine="709"/>
        <w:jc w:val="both"/>
        <w:rPr/>
      </w:pPr>
      <w:r>
        <w:rPr>
          <w:rFonts w:cs="Times New Roman" w:ascii="Times New Roman" w:hAnsi="Times New Roman"/>
          <w:b w:val="false"/>
          <w:color w:val="000000"/>
          <w:szCs w:val="28"/>
        </w:rPr>
        <w:t>1</w:t>
      </w:r>
      <w:r>
        <w:rPr>
          <w:rFonts w:cs="Times New Roman" w:ascii="Times New Roman" w:hAnsi="Times New Roman"/>
          <w:b w:val="false"/>
          <w:color w:val="000000"/>
          <w:szCs w:val="28"/>
        </w:rPr>
        <w:t>6</w:t>
      </w:r>
      <w:r>
        <w:rPr>
          <w:rFonts w:cs="Times New Roman" w:ascii="Times New Roman" w:hAnsi="Times New Roman"/>
          <w:b w:val="false"/>
          <w:color w:val="000000"/>
          <w:szCs w:val="28"/>
        </w:rPr>
        <w:t>.21. Типовой тематический план дисциплины «Оказание первой помощи», реализуемой при повышении квалификации охранников.</w:t>
      </w:r>
    </w:p>
    <w:p>
      <w:pPr>
        <w:pStyle w:val="ConsPlusNormal"/>
        <w:ind w:firstLine="709"/>
        <w:jc w:val="both"/>
        <w:rPr>
          <w:rFonts w:ascii="Times New Roman" w:hAnsi="Times New Roman" w:cs="Times New Roman"/>
          <w:szCs w:val="28"/>
        </w:rPr>
      </w:pPr>
      <w:r>
        <w:rPr>
          <w:rFonts w:cs="Times New Roman" w:ascii="Times New Roman" w:hAnsi="Times New Roman"/>
          <w:szCs w:val="28"/>
        </w:rPr>
      </w:r>
    </w:p>
    <w:tbl>
      <w:tblPr>
        <w:tblW w:w="9133" w:type="dxa"/>
        <w:jc w:val="left"/>
        <w:tblInd w:w="0" w:type="dxa"/>
        <w:tblCellMar>
          <w:top w:w="102" w:type="dxa"/>
          <w:left w:w="62" w:type="dxa"/>
          <w:bottom w:w="102" w:type="dxa"/>
          <w:right w:w="62" w:type="dxa"/>
        </w:tblCellMar>
        <w:tblLook w:val="0000" w:noHBand="0" w:noVBand="0" w:firstColumn="0" w:lastRow="0" w:lastColumn="0" w:firstRow="0"/>
      </w:tblPr>
      <w:tblGrid>
        <w:gridCol w:w="628"/>
        <w:gridCol w:w="5544"/>
        <w:gridCol w:w="966"/>
        <w:gridCol w:w="962"/>
        <w:gridCol w:w="1033"/>
      </w:tblGrid>
      <w:tr>
        <w:trPr>
          <w:tblHeader w:val="true"/>
        </w:trPr>
        <w:tc>
          <w:tcPr>
            <w:tcW w:w="628"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 xml:space="preserve">№ </w:t>
            </w:r>
            <w:r>
              <w:rPr>
                <w:rFonts w:cs="Times New Roman" w:ascii="Times New Roman" w:hAnsi="Times New Roman"/>
                <w:sz w:val="21"/>
                <w:szCs w:val="21"/>
              </w:rPr>
              <w:t>п/п</w:t>
            </w:r>
          </w:p>
        </w:tc>
        <w:tc>
          <w:tcPr>
            <w:tcW w:w="5544"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Наименование темы</w:t>
            </w:r>
          </w:p>
        </w:tc>
        <w:tc>
          <w:tcPr>
            <w:tcW w:w="2961"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4, 5, 6 разряды</w:t>
            </w:r>
          </w:p>
        </w:tc>
      </w:tr>
      <w:tr>
        <w:trPr>
          <w:tblHeader w:val="true"/>
        </w:trPr>
        <w:tc>
          <w:tcPr>
            <w:tcW w:w="628"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5544"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961"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количество часов</w:t>
            </w:r>
          </w:p>
        </w:tc>
      </w:tr>
      <w:tr>
        <w:trPr>
          <w:tblHeader w:val="true"/>
        </w:trPr>
        <w:tc>
          <w:tcPr>
            <w:tcW w:w="628"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5544"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966"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всего</w:t>
            </w:r>
          </w:p>
        </w:tc>
        <w:tc>
          <w:tcPr>
            <w:tcW w:w="1995"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в том числе</w:t>
            </w:r>
          </w:p>
        </w:tc>
      </w:tr>
      <w:tr>
        <w:trPr>
          <w:tblHeader w:val="true"/>
        </w:trPr>
        <w:tc>
          <w:tcPr>
            <w:tcW w:w="628"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5544"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966"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96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теоре-тичес-ких</w:t>
            </w:r>
          </w:p>
        </w:tc>
        <w:tc>
          <w:tcPr>
            <w:tcW w:w="103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прак-тичес-</w:t>
            </w:r>
          </w:p>
          <w:p>
            <w:pPr>
              <w:pStyle w:val="ConsPlusNormal"/>
              <w:jc w:val="center"/>
              <w:rPr/>
            </w:pPr>
            <w:r>
              <w:rPr>
                <w:rFonts w:cs="Times New Roman" w:ascii="Times New Roman" w:hAnsi="Times New Roman"/>
                <w:sz w:val="21"/>
                <w:szCs w:val="21"/>
              </w:rPr>
              <w:t>ких</w:t>
            </w:r>
          </w:p>
        </w:tc>
      </w:tr>
      <w:tr>
        <w:trPr/>
        <w:tc>
          <w:tcPr>
            <w:tcW w:w="628"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1</w:t>
            </w:r>
          </w:p>
        </w:tc>
        <w:tc>
          <w:tcPr>
            <w:tcW w:w="5544"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sz w:val="21"/>
                <w:szCs w:val="21"/>
              </w:rPr>
              <w:t>Изменения норм и правил, изучаемых по дисциплине «Оказание первой помощи» (время освоения указано</w:t>
            </w:r>
          </w:p>
          <w:p>
            <w:pPr>
              <w:pStyle w:val="ConsPlusNormal"/>
              <w:rPr/>
            </w:pPr>
            <w:r>
              <w:rPr>
                <w:rFonts w:cs="Times New Roman" w:ascii="Times New Roman" w:hAnsi="Times New Roman"/>
                <w:sz w:val="21"/>
                <w:szCs w:val="21"/>
              </w:rPr>
              <w:t>по учебным разделам)</w:t>
            </w:r>
          </w:p>
        </w:tc>
        <w:tc>
          <w:tcPr>
            <w:tcW w:w="96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rPr>
                <w:rFonts w:ascii="Times New Roman" w:hAnsi="Times New Roman" w:cs="Times New Roman"/>
                <w:sz w:val="21"/>
                <w:szCs w:val="21"/>
              </w:rPr>
            </w:pPr>
            <w:r>
              <w:rPr>
                <w:rFonts w:cs="Times New Roman" w:ascii="Times New Roman" w:hAnsi="Times New Roman"/>
                <w:sz w:val="21"/>
                <w:szCs w:val="21"/>
              </w:rPr>
            </w:r>
          </w:p>
        </w:tc>
        <w:tc>
          <w:tcPr>
            <w:tcW w:w="9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rPr>
                <w:rFonts w:ascii="Times New Roman" w:hAnsi="Times New Roman" w:cs="Times New Roman"/>
                <w:sz w:val="21"/>
                <w:szCs w:val="21"/>
              </w:rPr>
            </w:pPr>
            <w:r>
              <w:rPr>
                <w:rFonts w:cs="Times New Roman" w:ascii="Times New Roman" w:hAnsi="Times New Roman"/>
                <w:sz w:val="21"/>
                <w:szCs w:val="21"/>
              </w:rPr>
            </w:r>
          </w:p>
        </w:tc>
        <w:tc>
          <w:tcPr>
            <w:tcW w:w="103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rPr>
                <w:rFonts w:ascii="Times New Roman" w:hAnsi="Times New Roman" w:cs="Times New Roman"/>
                <w:sz w:val="21"/>
                <w:szCs w:val="21"/>
              </w:rPr>
            </w:pPr>
            <w:r>
              <w:rPr>
                <w:rFonts w:cs="Times New Roman" w:ascii="Times New Roman" w:hAnsi="Times New Roman"/>
                <w:sz w:val="21"/>
                <w:szCs w:val="21"/>
              </w:rPr>
            </w:r>
          </w:p>
        </w:tc>
      </w:tr>
      <w:tr>
        <w:trPr/>
        <w:tc>
          <w:tcPr>
            <w:tcW w:w="628"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1.1</w:t>
            </w:r>
          </w:p>
        </w:tc>
        <w:tc>
          <w:tcPr>
            <w:tcW w:w="5544"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sz w:val="21"/>
                <w:szCs w:val="21"/>
              </w:rPr>
              <w:t>Раздел 1.</w:t>
            </w:r>
          </w:p>
          <w:p>
            <w:pPr>
              <w:pStyle w:val="ConsPlusNormal"/>
              <w:rPr/>
            </w:pPr>
            <w:r>
              <w:rPr>
                <w:rFonts w:cs="Times New Roman" w:ascii="Times New Roman" w:hAnsi="Times New Roman"/>
                <w:sz w:val="21"/>
                <w:szCs w:val="21"/>
              </w:rPr>
              <w:t>Организационно-правовые аспекты оказания первой помощи пострадавшим. Оказание первой психологической помощи пострадавшим</w:t>
            </w:r>
          </w:p>
        </w:tc>
        <w:tc>
          <w:tcPr>
            <w:tcW w:w="966"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c>
          <w:tcPr>
            <w:tcW w:w="962"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c>
          <w:tcPr>
            <w:tcW w:w="1033"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w:t>
            </w:r>
          </w:p>
        </w:tc>
      </w:tr>
      <w:tr>
        <w:trPr/>
        <w:tc>
          <w:tcPr>
            <w:tcW w:w="628"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1.2</w:t>
            </w:r>
          </w:p>
        </w:tc>
        <w:tc>
          <w:tcPr>
            <w:tcW w:w="5544"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sz w:val="21"/>
                <w:szCs w:val="21"/>
              </w:rPr>
              <w:t>Раздел 2.</w:t>
            </w:r>
          </w:p>
          <w:p>
            <w:pPr>
              <w:pStyle w:val="ConsPlusNormal"/>
              <w:rPr/>
            </w:pPr>
            <w:r>
              <w:rPr>
                <w:rFonts w:cs="Times New Roman" w:ascii="Times New Roman" w:hAnsi="Times New Roman"/>
                <w:sz w:val="21"/>
                <w:szCs w:val="21"/>
              </w:rPr>
              <w:t>Правила и порядок осмотра пострадавшего.</w:t>
            </w:r>
          </w:p>
          <w:p>
            <w:pPr>
              <w:pStyle w:val="ConsPlusNormal"/>
              <w:rPr/>
            </w:pPr>
            <w:r>
              <w:rPr>
                <w:rFonts w:cs="Times New Roman" w:ascii="Times New Roman" w:hAnsi="Times New Roman"/>
                <w:sz w:val="21"/>
                <w:szCs w:val="21"/>
              </w:rPr>
              <w:t>Оценка состояния пострадавшего</w:t>
            </w:r>
          </w:p>
        </w:tc>
        <w:tc>
          <w:tcPr>
            <w:tcW w:w="96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962"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1033"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r>
      <w:tr>
        <w:trPr/>
        <w:tc>
          <w:tcPr>
            <w:tcW w:w="628"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1.3</w:t>
            </w:r>
          </w:p>
        </w:tc>
        <w:tc>
          <w:tcPr>
            <w:tcW w:w="5544"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sz w:val="21"/>
                <w:szCs w:val="21"/>
              </w:rPr>
              <w:t>Раздел 3.</w:t>
            </w:r>
          </w:p>
          <w:p>
            <w:pPr>
              <w:pStyle w:val="ConsPlusNormal"/>
              <w:rPr/>
            </w:pPr>
            <w:r>
              <w:rPr>
                <w:rFonts w:cs="Times New Roman" w:ascii="Times New Roman" w:hAnsi="Times New Roman"/>
                <w:sz w:val="21"/>
                <w:szCs w:val="21"/>
              </w:rPr>
              <w:t>Средства первой помощи. Аптечка первой помощи (автомобильная). Профилактика инфекций, передающихся</w:t>
            </w:r>
          </w:p>
          <w:p>
            <w:pPr>
              <w:pStyle w:val="ConsPlusNormal"/>
              <w:rPr/>
            </w:pPr>
            <w:r>
              <w:rPr>
                <w:rFonts w:cs="Times New Roman" w:ascii="Times New Roman" w:hAnsi="Times New Roman"/>
                <w:sz w:val="21"/>
                <w:szCs w:val="21"/>
              </w:rPr>
              <w:t>с кровью и биологическими жидкостями человека</w:t>
            </w:r>
          </w:p>
        </w:tc>
        <w:tc>
          <w:tcPr>
            <w:tcW w:w="96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962"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1033"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r>
      <w:tr>
        <w:trPr/>
        <w:tc>
          <w:tcPr>
            <w:tcW w:w="628"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1.4</w:t>
            </w:r>
          </w:p>
        </w:tc>
        <w:tc>
          <w:tcPr>
            <w:tcW w:w="5544"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sz w:val="21"/>
                <w:szCs w:val="21"/>
              </w:rPr>
              <w:t>Раздел 4.</w:t>
            </w:r>
          </w:p>
          <w:p>
            <w:pPr>
              <w:pStyle w:val="ConsPlusNormal"/>
              <w:rPr/>
            </w:pPr>
            <w:r>
              <w:rPr>
                <w:rFonts w:cs="Times New Roman" w:ascii="Times New Roman" w:hAnsi="Times New Roman"/>
                <w:sz w:val="21"/>
                <w:szCs w:val="21"/>
              </w:rPr>
              <w:t xml:space="preserve">Правила и способы извлечения пострадавших </w:t>
              <w:br/>
              <w:t>из автомобиля. Основные транспортные положения. Транспортировка пострадавших</w:t>
            </w:r>
          </w:p>
        </w:tc>
        <w:tc>
          <w:tcPr>
            <w:tcW w:w="96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962"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1033"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r>
      <w:tr>
        <w:trPr/>
        <w:tc>
          <w:tcPr>
            <w:tcW w:w="628"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1.5</w:t>
            </w:r>
          </w:p>
        </w:tc>
        <w:tc>
          <w:tcPr>
            <w:tcW w:w="5544"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sz w:val="21"/>
                <w:szCs w:val="21"/>
              </w:rPr>
              <w:t>Раздел 5.</w:t>
            </w:r>
          </w:p>
          <w:p>
            <w:pPr>
              <w:pStyle w:val="ConsPlusNormal"/>
              <w:rPr/>
            </w:pPr>
            <w:r>
              <w:rPr>
                <w:rFonts w:cs="Times New Roman" w:ascii="Times New Roman" w:hAnsi="Times New Roman"/>
                <w:sz w:val="21"/>
                <w:szCs w:val="21"/>
              </w:rPr>
              <w:t>Сердечно-легочная реанимация. Особенности сердечно-легочной реанимации при электротравме и утоплении. Первая помощь при нарушении проходимости верхних дыхательных путей</w:t>
            </w:r>
          </w:p>
        </w:tc>
        <w:tc>
          <w:tcPr>
            <w:tcW w:w="96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962"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1033"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r>
      <w:tr>
        <w:trPr/>
        <w:tc>
          <w:tcPr>
            <w:tcW w:w="628"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1.6</w:t>
            </w:r>
          </w:p>
        </w:tc>
        <w:tc>
          <w:tcPr>
            <w:tcW w:w="5544"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sz w:val="21"/>
                <w:szCs w:val="21"/>
              </w:rPr>
              <w:t>Раздел 6.</w:t>
            </w:r>
          </w:p>
          <w:p>
            <w:pPr>
              <w:pStyle w:val="ConsPlusNormal"/>
              <w:rPr/>
            </w:pPr>
            <w:r>
              <w:rPr>
                <w:rFonts w:cs="Times New Roman" w:ascii="Times New Roman" w:hAnsi="Times New Roman"/>
                <w:sz w:val="21"/>
                <w:szCs w:val="21"/>
              </w:rPr>
              <w:t>Первая помощь при острой кровопотере и травматическом шоке</w:t>
            </w:r>
          </w:p>
        </w:tc>
        <w:tc>
          <w:tcPr>
            <w:tcW w:w="96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962"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1033"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r>
      <w:tr>
        <w:trPr/>
        <w:tc>
          <w:tcPr>
            <w:tcW w:w="628"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1.7</w:t>
            </w:r>
          </w:p>
        </w:tc>
        <w:tc>
          <w:tcPr>
            <w:tcW w:w="5544"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sz w:val="21"/>
                <w:szCs w:val="21"/>
              </w:rPr>
              <w:t>Раздел 7.</w:t>
            </w:r>
          </w:p>
          <w:p>
            <w:pPr>
              <w:pStyle w:val="ConsPlusNormal"/>
              <w:rPr/>
            </w:pPr>
            <w:r>
              <w:rPr>
                <w:rFonts w:cs="Times New Roman" w:ascii="Times New Roman" w:hAnsi="Times New Roman"/>
                <w:sz w:val="21"/>
                <w:szCs w:val="21"/>
              </w:rPr>
              <w:t>Первая помощь при ранениях</w:t>
            </w:r>
          </w:p>
        </w:tc>
        <w:tc>
          <w:tcPr>
            <w:tcW w:w="96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962"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1033"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r>
      <w:tr>
        <w:trPr/>
        <w:tc>
          <w:tcPr>
            <w:tcW w:w="628"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1.8</w:t>
            </w:r>
          </w:p>
        </w:tc>
        <w:tc>
          <w:tcPr>
            <w:tcW w:w="5544"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sz w:val="21"/>
                <w:szCs w:val="21"/>
              </w:rPr>
              <w:t>Раздел 8.</w:t>
            </w:r>
          </w:p>
          <w:p>
            <w:pPr>
              <w:pStyle w:val="ConsPlusNormal"/>
              <w:rPr/>
            </w:pPr>
            <w:r>
              <w:rPr>
                <w:rFonts w:cs="Times New Roman" w:ascii="Times New Roman" w:hAnsi="Times New Roman"/>
                <w:sz w:val="21"/>
                <w:szCs w:val="21"/>
              </w:rPr>
              <w:t>Первая помощь при травме опорно-двигательной системы</w:t>
            </w:r>
          </w:p>
        </w:tc>
        <w:tc>
          <w:tcPr>
            <w:tcW w:w="96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962"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1033"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r>
      <w:tr>
        <w:trPr/>
        <w:tc>
          <w:tcPr>
            <w:tcW w:w="628"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1.9</w:t>
            </w:r>
          </w:p>
        </w:tc>
        <w:tc>
          <w:tcPr>
            <w:tcW w:w="5544"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sz w:val="21"/>
                <w:szCs w:val="21"/>
              </w:rPr>
              <w:t>Раздел 9.</w:t>
            </w:r>
          </w:p>
          <w:p>
            <w:pPr>
              <w:pStyle w:val="ConsPlusNormal"/>
              <w:rPr/>
            </w:pPr>
            <w:r>
              <w:rPr>
                <w:rFonts w:cs="Times New Roman" w:ascii="Times New Roman" w:hAnsi="Times New Roman"/>
                <w:sz w:val="21"/>
                <w:szCs w:val="21"/>
              </w:rPr>
              <w:t xml:space="preserve">Первая помощь при травме головы. Первая помощь </w:t>
              <w:br/>
              <w:t>при травме груди. Первая помощь при травме живота</w:t>
            </w:r>
          </w:p>
        </w:tc>
        <w:tc>
          <w:tcPr>
            <w:tcW w:w="96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962"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1033"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r>
      <w:tr>
        <w:trPr/>
        <w:tc>
          <w:tcPr>
            <w:tcW w:w="628"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1.10</w:t>
            </w:r>
          </w:p>
        </w:tc>
        <w:tc>
          <w:tcPr>
            <w:tcW w:w="5544"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sz w:val="21"/>
                <w:szCs w:val="21"/>
              </w:rPr>
              <w:t>Раздел 10.</w:t>
            </w:r>
          </w:p>
          <w:p>
            <w:pPr>
              <w:pStyle w:val="ConsPlusNormal"/>
              <w:rPr/>
            </w:pPr>
            <w:r>
              <w:rPr>
                <w:rFonts w:cs="Times New Roman" w:ascii="Times New Roman" w:hAnsi="Times New Roman"/>
                <w:sz w:val="21"/>
                <w:szCs w:val="21"/>
              </w:rPr>
              <w:t>Первая помощь при термических и химических ожогах, ожоговом шоке. Первая помощь при отморожении</w:t>
            </w:r>
          </w:p>
          <w:p>
            <w:pPr>
              <w:pStyle w:val="ConsPlusNormal"/>
              <w:rPr/>
            </w:pPr>
            <w:r>
              <w:rPr>
                <w:rFonts w:cs="Times New Roman" w:ascii="Times New Roman" w:hAnsi="Times New Roman"/>
                <w:sz w:val="21"/>
                <w:szCs w:val="21"/>
              </w:rPr>
              <w:t>и переохлаждении. Первая помощь при перегревании</w:t>
            </w:r>
          </w:p>
        </w:tc>
        <w:tc>
          <w:tcPr>
            <w:tcW w:w="96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962"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1033"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r>
      <w:tr>
        <w:trPr/>
        <w:tc>
          <w:tcPr>
            <w:tcW w:w="628"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1.11</w:t>
            </w:r>
          </w:p>
        </w:tc>
        <w:tc>
          <w:tcPr>
            <w:tcW w:w="5544"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sz w:val="21"/>
                <w:szCs w:val="21"/>
              </w:rPr>
              <w:t>Раздел 11.</w:t>
            </w:r>
          </w:p>
          <w:p>
            <w:pPr>
              <w:pStyle w:val="ConsPlusNormal"/>
              <w:rPr/>
            </w:pPr>
            <w:r>
              <w:rPr>
                <w:rFonts w:cs="Times New Roman" w:ascii="Times New Roman" w:hAnsi="Times New Roman"/>
                <w:sz w:val="21"/>
                <w:szCs w:val="21"/>
              </w:rPr>
              <w:t>Первая помощь при острых отравлениях</w:t>
            </w:r>
          </w:p>
        </w:tc>
        <w:tc>
          <w:tcPr>
            <w:tcW w:w="96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962"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1033"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r>
      <w:tr>
        <w:trPr/>
        <w:tc>
          <w:tcPr>
            <w:tcW w:w="628"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1.12</w:t>
            </w:r>
          </w:p>
        </w:tc>
        <w:tc>
          <w:tcPr>
            <w:tcW w:w="5544"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sz w:val="21"/>
                <w:szCs w:val="21"/>
              </w:rPr>
              <w:t>Раздел 12.</w:t>
            </w:r>
          </w:p>
          <w:p>
            <w:pPr>
              <w:pStyle w:val="ConsPlusNormal"/>
              <w:rPr/>
            </w:pPr>
            <w:r>
              <w:rPr>
                <w:rFonts w:cs="Times New Roman" w:ascii="Times New Roman" w:hAnsi="Times New Roman"/>
                <w:sz w:val="21"/>
                <w:szCs w:val="21"/>
              </w:rPr>
              <w:t>Порядок оказания первой помощи при неотложных состояниях, вызванных заболеваниями (острые нарушения сознания, дыхания, кровообращения, судорожный синдром)</w:t>
            </w:r>
          </w:p>
        </w:tc>
        <w:tc>
          <w:tcPr>
            <w:tcW w:w="96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962"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1033"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r>
      <w:tr>
        <w:trPr/>
        <w:tc>
          <w:tcPr>
            <w:tcW w:w="628"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1.13</w:t>
            </w:r>
          </w:p>
        </w:tc>
        <w:tc>
          <w:tcPr>
            <w:tcW w:w="5544"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sz w:val="21"/>
                <w:szCs w:val="21"/>
              </w:rPr>
              <w:t>Раздел 13.</w:t>
            </w:r>
          </w:p>
          <w:p>
            <w:pPr>
              <w:pStyle w:val="ConsPlusNormal"/>
              <w:rPr/>
            </w:pPr>
            <w:r>
              <w:rPr>
                <w:rFonts w:cs="Times New Roman" w:ascii="Times New Roman" w:hAnsi="Times New Roman"/>
                <w:sz w:val="21"/>
                <w:szCs w:val="21"/>
              </w:rPr>
              <w:t>Первая помощь при политравме</w:t>
            </w:r>
          </w:p>
        </w:tc>
        <w:tc>
          <w:tcPr>
            <w:tcW w:w="96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962"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1033"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r>
      <w:tr>
        <w:trPr/>
        <w:tc>
          <w:tcPr>
            <w:tcW w:w="6172"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sz w:val="21"/>
                <w:szCs w:val="21"/>
              </w:rPr>
              <w:t>Промежуточная аттестация</w:t>
            </w:r>
          </w:p>
        </w:tc>
        <w:tc>
          <w:tcPr>
            <w:tcW w:w="96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c>
          <w:tcPr>
            <w:tcW w:w="9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w:t>
            </w:r>
          </w:p>
        </w:tc>
        <w:tc>
          <w:tcPr>
            <w:tcW w:w="103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r>
      <w:tr>
        <w:trPr/>
        <w:tc>
          <w:tcPr>
            <w:tcW w:w="6172"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sz w:val="21"/>
                <w:szCs w:val="21"/>
              </w:rPr>
              <w:t>Итого</w:t>
            </w:r>
          </w:p>
        </w:tc>
        <w:tc>
          <w:tcPr>
            <w:tcW w:w="96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1</w:t>
            </w:r>
          </w:p>
        </w:tc>
        <w:tc>
          <w:tcPr>
            <w:tcW w:w="9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c>
          <w:tcPr>
            <w:tcW w:w="103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r>
    </w:tbl>
    <w:p>
      <w:pPr>
        <w:pStyle w:val="ConsPlusNormal"/>
        <w:ind w:firstLine="540"/>
        <w:jc w:val="both"/>
        <w:rPr>
          <w:rFonts w:ascii="Times New Roman" w:hAnsi="Times New Roman" w:cs="Times New Roman"/>
          <w:szCs w:val="28"/>
        </w:rPr>
      </w:pPr>
      <w:r>
        <w:rPr>
          <w:rFonts w:cs="Times New Roman" w:ascii="Times New Roman" w:hAnsi="Times New Roman"/>
          <w:szCs w:val="28"/>
        </w:rPr>
      </w:r>
    </w:p>
    <w:p>
      <w:pPr>
        <w:pStyle w:val="ConsPlusTitle"/>
        <w:ind w:firstLine="709"/>
        <w:jc w:val="both"/>
        <w:rPr/>
      </w:pPr>
      <w:r>
        <w:rPr>
          <w:rFonts w:cs="Times New Roman" w:ascii="Times New Roman" w:hAnsi="Times New Roman"/>
          <w:b w:val="false"/>
          <w:color w:val="000000"/>
          <w:szCs w:val="28"/>
        </w:rPr>
        <w:t>1</w:t>
      </w:r>
      <w:r>
        <w:rPr>
          <w:rFonts w:cs="Times New Roman" w:ascii="Times New Roman" w:hAnsi="Times New Roman"/>
          <w:b w:val="false"/>
          <w:color w:val="000000"/>
          <w:szCs w:val="28"/>
        </w:rPr>
        <w:t>6</w:t>
      </w:r>
      <w:r>
        <w:rPr>
          <w:rFonts w:cs="Times New Roman" w:ascii="Times New Roman" w:hAnsi="Times New Roman"/>
          <w:b w:val="false"/>
          <w:color w:val="000000"/>
          <w:szCs w:val="28"/>
        </w:rPr>
        <w:t>.22. Типовая рабочая программа дисциплины «Оказание первой помощи», реализуемой при повышении квалификации охранников.</w:t>
      </w:r>
    </w:p>
    <w:p>
      <w:pPr>
        <w:pStyle w:val="ConsPlusTitle"/>
        <w:ind w:firstLine="709"/>
        <w:jc w:val="both"/>
        <w:rPr/>
      </w:pPr>
      <w:r>
        <w:rPr>
          <w:rFonts w:cs="Times New Roman" w:ascii="Times New Roman" w:hAnsi="Times New Roman"/>
          <w:b w:val="false"/>
          <w:szCs w:val="28"/>
        </w:rPr>
        <w:t>Тема 1. Изменения норм и правил, изучаемых по дисциплине «Оказание первой помощи» включает в себя следующие учебные разделы:</w:t>
      </w:r>
    </w:p>
    <w:p>
      <w:pPr>
        <w:pStyle w:val="ConsPlusNormal"/>
        <w:ind w:firstLine="709"/>
        <w:jc w:val="both"/>
        <w:rPr/>
      </w:pPr>
      <w:r>
        <w:rPr>
          <w:rFonts w:cs="Times New Roman" w:ascii="Times New Roman" w:hAnsi="Times New Roman"/>
          <w:szCs w:val="28"/>
        </w:rPr>
        <w:t>Раздел 1. Организационно-правовые аспекты оказания первой помощи. Оказание первой психологической помощи пострадавшим.</w:t>
      </w:r>
    </w:p>
    <w:p>
      <w:pPr>
        <w:pStyle w:val="ConsPlusNormal"/>
        <w:ind w:firstLine="709"/>
        <w:jc w:val="both"/>
        <w:rPr/>
      </w:pPr>
      <w:r>
        <w:rPr>
          <w:rFonts w:cs="Times New Roman" w:ascii="Times New Roman" w:hAnsi="Times New Roman"/>
          <w:szCs w:val="28"/>
        </w:rPr>
        <w:t>Понятие «первая помощь». Неотложные состояния, требующие проведения мероприятий первой помощи, правила и порядок</w:t>
        <w:br/>
        <w:t>их проведения.</w:t>
      </w:r>
    </w:p>
    <w:p>
      <w:pPr>
        <w:pStyle w:val="ConsPlusNormal"/>
        <w:ind w:firstLine="709"/>
        <w:jc w:val="both"/>
        <w:rPr/>
      </w:pPr>
      <w:r>
        <w:rPr>
          <w:rFonts w:cs="Times New Roman" w:ascii="Times New Roman" w:hAnsi="Times New Roman"/>
          <w:szCs w:val="28"/>
        </w:rPr>
        <w:t>Организация, виды помощи пострадавшим. Правила и порядок осмотра места происшествия. Порядок вызова скорой медицинской помощи.</w:t>
      </w:r>
    </w:p>
    <w:p>
      <w:pPr>
        <w:pStyle w:val="ConsPlusNormal"/>
        <w:ind w:firstLine="709"/>
        <w:jc w:val="both"/>
        <w:rPr/>
      </w:pPr>
      <w:r>
        <w:rPr>
          <w:rFonts w:cs="Times New Roman" w:ascii="Times New Roman" w:hAnsi="Times New Roman"/>
          <w:szCs w:val="28"/>
        </w:rPr>
        <w:t>Организационно-правовые аспекты оказания первой помощи.</w:t>
      </w:r>
    </w:p>
    <w:p>
      <w:pPr>
        <w:pStyle w:val="ConsPlusNormal"/>
        <w:ind w:firstLine="709"/>
        <w:jc w:val="both"/>
        <w:rPr/>
      </w:pPr>
      <w:r>
        <w:rPr>
          <w:rFonts w:cs="Times New Roman" w:ascii="Times New Roman" w:hAnsi="Times New Roman"/>
          <w:szCs w:val="28"/>
        </w:rPr>
        <w:t>Основные правила, приемы и этапы оказания первой психологической помощи пострадавшим. Особенности оказания помощи детям.</w:t>
      </w:r>
    </w:p>
    <w:p>
      <w:pPr>
        <w:pStyle w:val="ConsPlusNormal"/>
        <w:ind w:firstLine="709"/>
        <w:jc w:val="both"/>
        <w:rPr/>
      </w:pPr>
      <w:r>
        <w:rPr>
          <w:rFonts w:cs="Times New Roman" w:ascii="Times New Roman" w:hAnsi="Times New Roman"/>
          <w:szCs w:val="28"/>
        </w:rPr>
        <w:t>Раздел 2. Правила и порядок осмотра пострадавшего. Оценка состояния пострадавшего.</w:t>
      </w:r>
    </w:p>
    <w:p>
      <w:pPr>
        <w:pStyle w:val="ConsPlusNormal"/>
        <w:ind w:firstLine="709"/>
        <w:jc w:val="both"/>
        <w:rPr/>
      </w:pPr>
      <w:r>
        <w:rPr>
          <w:rFonts w:cs="Times New Roman" w:ascii="Times New Roman" w:hAnsi="Times New Roman"/>
          <w:szCs w:val="28"/>
        </w:rPr>
        <w:t>Правила и порядок осмотра пострадавшего. Основные критерии оценки нарушения сознания, дыхания (частоты), кровообращения. Последовательность осмотра: голова, шея и шейный отдел позвоночника, грудь, живот, таз, конечности, грудной и поясничный отделы позвоночника. Отработка приемов определения пульса (частота)</w:t>
        <w:br/>
        <w:t>на лучевой и сонной артериях.</w:t>
      </w:r>
    </w:p>
    <w:p>
      <w:pPr>
        <w:pStyle w:val="ConsPlusNormal"/>
        <w:ind w:firstLine="709"/>
        <w:jc w:val="both"/>
        <w:rPr/>
      </w:pPr>
      <w:r>
        <w:rPr>
          <w:rFonts w:cs="Times New Roman" w:ascii="Times New Roman" w:hAnsi="Times New Roman"/>
          <w:szCs w:val="28"/>
        </w:rPr>
        <w:t>Раздел 3. Средства первой помощи. Аптечка первой помощи (автомобильная). Профилактика инфекций, передающихся с кровью</w:t>
        <w:br/>
        <w:t>и биологическими жидкостями человека.</w:t>
      </w:r>
    </w:p>
    <w:p>
      <w:pPr>
        <w:pStyle w:val="ConsPlusNormal"/>
        <w:ind w:firstLine="709"/>
        <w:jc w:val="both"/>
        <w:rPr>
          <w:rFonts w:ascii="Times New Roman" w:hAnsi="Times New Roman" w:cs="Times New Roman"/>
          <w:szCs w:val="28"/>
        </w:rPr>
      </w:pPr>
      <w:r>
        <w:rPr>
          <w:rFonts w:cs="Times New Roman" w:ascii="Times New Roman" w:hAnsi="Times New Roman"/>
          <w:szCs w:val="28"/>
        </w:rPr>
      </w:r>
    </w:p>
    <w:p>
      <w:pPr>
        <w:pStyle w:val="ConsPlusNormal"/>
        <w:ind w:firstLine="709"/>
        <w:jc w:val="both"/>
        <w:rPr/>
      </w:pPr>
      <w:r>
        <w:rPr>
          <w:rFonts w:cs="Times New Roman" w:ascii="Times New Roman" w:hAnsi="Times New Roman"/>
          <w:szCs w:val="28"/>
        </w:rPr>
        <w:t>Понятие «средства первой помощи». Устройства для проведения искусственной вентиляции легких (далее – ИВЛ) способом «рот - устройство - рот» (лицевая маска с клапаном). Средства временной остановки наружного кровотечения (кровоостанавливающий жгут, перевязочные средства стерильные, нестерильные). Средства для иммобилизации. Виды носилок (табельные, импровизированные, жесткие, мягкие). Средства индивидуальной защиты рук.</w:t>
      </w:r>
    </w:p>
    <w:p>
      <w:pPr>
        <w:pStyle w:val="ConsPlusNormal"/>
        <w:ind w:firstLine="709"/>
        <w:jc w:val="both"/>
        <w:rPr/>
      </w:pPr>
      <w:r>
        <w:rPr>
          <w:rFonts w:cs="Times New Roman" w:ascii="Times New Roman" w:hAnsi="Times New Roman"/>
          <w:szCs w:val="28"/>
        </w:rPr>
        <w:t>Аптечка первой помощи (автомобильная). Состав, показания</w:t>
        <w:br/>
        <w:t>для использования.</w:t>
      </w:r>
    </w:p>
    <w:p>
      <w:pPr>
        <w:pStyle w:val="ConsPlusNormal"/>
        <w:ind w:firstLine="709"/>
        <w:jc w:val="both"/>
        <w:rPr/>
      </w:pPr>
      <w:r>
        <w:rPr>
          <w:rFonts w:cs="Times New Roman" w:ascii="Times New Roman" w:hAnsi="Times New Roman"/>
          <w:szCs w:val="28"/>
        </w:rPr>
        <w:t>Использование подручных средств для временной остановки наружного кровотечения, наложения повязок, иммобилизации, транспортировки, согревания пострадавших.</w:t>
      </w:r>
    </w:p>
    <w:p>
      <w:pPr>
        <w:pStyle w:val="ConsPlusNormal"/>
        <w:ind w:firstLine="709"/>
        <w:jc w:val="both"/>
        <w:rPr/>
      </w:pPr>
      <w:r>
        <w:rPr>
          <w:rFonts w:cs="Times New Roman" w:ascii="Times New Roman" w:hAnsi="Times New Roman"/>
          <w:szCs w:val="28"/>
        </w:rPr>
        <w:t>Соблюдение правил личной безопасности при оказании первой помощи. Меры профилактики инфекционных заболеваний, передающихся с кровью и биологическими жидкостями человека.</w:t>
      </w:r>
    </w:p>
    <w:p>
      <w:pPr>
        <w:pStyle w:val="ConsPlusNormal"/>
        <w:ind w:firstLine="709"/>
        <w:jc w:val="both"/>
        <w:rPr/>
      </w:pPr>
      <w:r>
        <w:rPr>
          <w:rFonts w:cs="Times New Roman" w:ascii="Times New Roman" w:hAnsi="Times New Roman"/>
          <w:szCs w:val="28"/>
        </w:rPr>
        <w:t>Раздел 4. Правила и способы извлечения пострадавших</w:t>
        <w:br/>
        <w:t>из автомобиля. Транспортировка пострадавших.</w:t>
      </w:r>
    </w:p>
    <w:p>
      <w:pPr>
        <w:pStyle w:val="ConsPlusNormal"/>
        <w:ind w:firstLine="709"/>
        <w:jc w:val="both"/>
        <w:rPr/>
      </w:pPr>
      <w:r>
        <w:rPr>
          <w:rFonts w:cs="Times New Roman" w:ascii="Times New Roman" w:hAnsi="Times New Roman"/>
          <w:szCs w:val="28"/>
        </w:rPr>
        <w:t>Порядок извлечения пострадавшего из автомобиля. Отработка приема «спасательный захват» для быстрого извлечения пострадавшего</w:t>
        <w:br/>
        <w:t>из автомобиля и транспортировки. Извлечение пострадавшего</w:t>
        <w:br/>
        <w:t>из-под автомобиля приемом «натаскивания» на носилки.</w:t>
      </w:r>
    </w:p>
    <w:p>
      <w:pPr>
        <w:pStyle w:val="ConsPlusNormal"/>
        <w:ind w:firstLine="709"/>
        <w:jc w:val="both"/>
        <w:rPr/>
      </w:pPr>
      <w:r>
        <w:rPr>
          <w:rFonts w:cs="Times New Roman" w:ascii="Times New Roman" w:hAnsi="Times New Roman"/>
          <w:szCs w:val="28"/>
        </w:rPr>
        <w:t>Понятия «возвышенное положение», «положение полусидя», «противошоковое положение», «стабильное боковое положение». Транспортные положения, придаваемые пострадавшим при сильном кровотечении, травматическом шоке, при травме головы, груди, живота, костей таза, позвоночника (в сознании, без сознания). Отработка приема перевода пострадавшего в «стабильное боковое положение» из положения «лежа на спине», «лежа на животе».</w:t>
      </w:r>
    </w:p>
    <w:p>
      <w:pPr>
        <w:pStyle w:val="ConsPlusNormal"/>
        <w:ind w:firstLine="709"/>
        <w:jc w:val="both"/>
        <w:rPr/>
      </w:pPr>
      <w:r>
        <w:rPr>
          <w:rFonts w:cs="Times New Roman" w:ascii="Times New Roman" w:hAnsi="Times New Roman"/>
          <w:szCs w:val="28"/>
        </w:rPr>
        <w:t>Отработка традиционного способа перекладывания пострадавшего («скандинавский мост» и его варианты).</w:t>
      </w:r>
    </w:p>
    <w:p>
      <w:pPr>
        <w:pStyle w:val="ConsPlusNormal"/>
        <w:ind w:firstLine="709"/>
        <w:jc w:val="both"/>
        <w:rPr/>
      </w:pPr>
      <w:r>
        <w:rPr>
          <w:rFonts w:cs="Times New Roman" w:ascii="Times New Roman" w:hAnsi="Times New Roman"/>
          <w:szCs w:val="28"/>
        </w:rPr>
        <w:t>Приемы транспортировки пострадавших на руках одним и двумя спасающими.</w:t>
      </w:r>
    </w:p>
    <w:p>
      <w:pPr>
        <w:pStyle w:val="ConsPlusNormal"/>
        <w:ind w:firstLine="709"/>
        <w:jc w:val="both"/>
        <w:rPr/>
      </w:pPr>
      <w:r>
        <w:rPr>
          <w:rFonts w:cs="Times New Roman" w:ascii="Times New Roman" w:hAnsi="Times New Roman"/>
          <w:szCs w:val="28"/>
        </w:rPr>
        <w:t>Транспортировка пострадавшего при невозможности вызвать скорую медицинскую помощь. Особенности транспортировки при различных видах травм.</w:t>
      </w:r>
    </w:p>
    <w:p>
      <w:pPr>
        <w:pStyle w:val="ConsPlusNormal"/>
        <w:ind w:firstLine="709"/>
        <w:jc w:val="both"/>
        <w:rPr/>
      </w:pPr>
      <w:r>
        <w:rPr>
          <w:rFonts w:cs="Times New Roman" w:ascii="Times New Roman" w:hAnsi="Times New Roman"/>
          <w:szCs w:val="28"/>
        </w:rPr>
        <w:t>Раздел 5. Сердечно-легочная реанимация. Особенности сердечно-легочной реанимации при электротравме и утоплении. Первая помощь</w:t>
        <w:br/>
        <w:t>при нарушении проходимости дыхательных путей.</w:t>
      </w:r>
    </w:p>
    <w:p>
      <w:pPr>
        <w:pStyle w:val="ConsPlusNormal"/>
        <w:ind w:firstLine="709"/>
        <w:jc w:val="both"/>
        <w:rPr/>
      </w:pPr>
      <w:r>
        <w:rPr>
          <w:rFonts w:cs="Times New Roman" w:ascii="Times New Roman" w:hAnsi="Times New Roman"/>
          <w:szCs w:val="28"/>
        </w:rPr>
        <w:t>Теоретическое занятие.</w:t>
      </w:r>
    </w:p>
    <w:p>
      <w:pPr>
        <w:pStyle w:val="ConsPlusNormal"/>
        <w:ind w:firstLine="709"/>
        <w:jc w:val="both"/>
        <w:rPr/>
      </w:pPr>
      <w:r>
        <w:rPr>
          <w:rFonts w:cs="Times New Roman" w:ascii="Times New Roman" w:hAnsi="Times New Roman"/>
          <w:szCs w:val="28"/>
        </w:rPr>
        <w:t>Причины внезапной смерти: внутренние, внешние. Достоверные признаки клинической и биологической смерти. Способы определения сознания, дыхания, кровообращения. Понятие «сердечно-легочная реанимация» (д</w:t>
      </w:r>
      <w:r>
        <w:rPr>
          <w:rFonts w:cs="Times New Roman" w:ascii="Times New Roman" w:hAnsi="Times New Roman"/>
          <w:sz w:val="28"/>
          <w:szCs w:val="28"/>
        </w:rPr>
        <w:t>алее – СЛР).</w:t>
      </w:r>
    </w:p>
    <w:p>
      <w:pPr>
        <w:pStyle w:val="ConsPlusNormal"/>
        <w:ind w:firstLine="709"/>
        <w:jc w:val="both"/>
        <w:rPr/>
      </w:pPr>
      <w:r>
        <w:rPr>
          <w:rFonts w:cs="Times New Roman" w:ascii="Times New Roman" w:hAnsi="Times New Roman"/>
          <w:szCs w:val="28"/>
        </w:rPr>
        <w:t>Приемы восстановления и поддержания проходимости верхних дыхательных путей. Техника проведения искусственного дыхания</w:t>
        <w:br/>
        <w:t>и непрямого массажа сердца (д</w:t>
      </w:r>
      <w:r>
        <w:rPr>
          <w:rFonts w:cs="Times New Roman" w:ascii="Times New Roman" w:hAnsi="Times New Roman"/>
          <w:sz w:val="28"/>
          <w:szCs w:val="28"/>
        </w:rPr>
        <w:t>алее – НМС)</w:t>
      </w:r>
      <w:r>
        <w:rPr>
          <w:rFonts w:cs="Times New Roman" w:ascii="Times New Roman" w:hAnsi="Times New Roman"/>
          <w:szCs w:val="28"/>
        </w:rPr>
        <w:t>.</w:t>
      </w:r>
    </w:p>
    <w:p>
      <w:pPr>
        <w:pStyle w:val="ConsPlusNormal"/>
        <w:ind w:firstLine="709"/>
        <w:jc w:val="both"/>
        <w:rPr/>
      </w:pPr>
      <w:r>
        <w:rPr>
          <w:rFonts w:cs="Times New Roman" w:ascii="Times New Roman" w:hAnsi="Times New Roman"/>
          <w:szCs w:val="28"/>
        </w:rPr>
        <w:t xml:space="preserve"> </w:t>
      </w:r>
      <w:r>
        <w:rPr>
          <w:rFonts w:cs="Times New Roman" w:ascii="Times New Roman" w:hAnsi="Times New Roman"/>
          <w:szCs w:val="28"/>
        </w:rPr>
        <w:t>Базовый реанимационный комплекс. Критерии эффективности СЛР. Ошибки и осложнения, возникающие при СЛР. Показания к прекращению СЛР. Особенности СЛР у детей. Особенности СЛР при утоплении (попадание транспортного средства в воду), электротравме.</w:t>
      </w:r>
    </w:p>
    <w:p>
      <w:pPr>
        <w:pStyle w:val="ConsPlusNormal"/>
        <w:ind w:firstLine="709"/>
        <w:jc w:val="both"/>
        <w:rPr/>
      </w:pPr>
      <w:r>
        <w:rPr>
          <w:rFonts w:cs="Times New Roman" w:ascii="Times New Roman" w:hAnsi="Times New Roman"/>
          <w:szCs w:val="28"/>
        </w:rPr>
        <w:t>Порядок оказания первой помощи при частичном и полном нарушении проходимости верхних дыхательных путей, вызванном инородным телом, у пострадавших в сознании, без сознания. Особенности оказания первой помощи пострадавшему с избыточной массой тела, беременной женщине и ребенку.</w:t>
      </w:r>
    </w:p>
    <w:p>
      <w:pPr>
        <w:pStyle w:val="ConsPlusNormal"/>
        <w:ind w:firstLine="709"/>
        <w:jc w:val="both"/>
        <w:rPr/>
      </w:pPr>
      <w:r>
        <w:rPr>
          <w:rFonts w:cs="Times New Roman" w:ascii="Times New Roman" w:hAnsi="Times New Roman"/>
          <w:szCs w:val="28"/>
        </w:rPr>
        <w:t>Практическое занятие.</w:t>
      </w:r>
    </w:p>
    <w:p>
      <w:pPr>
        <w:pStyle w:val="ConsPlusNormal"/>
        <w:ind w:firstLine="709"/>
        <w:jc w:val="both"/>
        <w:rPr/>
      </w:pPr>
      <w:r>
        <w:rPr>
          <w:rFonts w:cs="Times New Roman" w:ascii="Times New Roman" w:hAnsi="Times New Roman"/>
          <w:szCs w:val="28"/>
        </w:rPr>
        <w:t>Отработка приемов осмотра пострадавшего: определение сознания, дыхания, кровообращения. Отработка приемов восстановления проходимости верхних дыхательных путей: запрокидывание головы</w:t>
        <w:br/>
        <w:t>с выдвижением подбородка, очищение ротовой полости от видимых инородных тел. Отработка приемов искусственного дыхания «рот ко рту», «рот к носу» с применением устройств для искусственного дыхания. Отработка приемов непрямого массажа сердца взрослому и ребенку. Отработка техники проведения базового реанимационного комплекса</w:t>
        <w:br/>
        <w:t>в соотношении 30 толчков: 2 вдоха (30:2). Повторение приема перевода пострадавшего в «стабильное боковое положение».</w:t>
      </w:r>
    </w:p>
    <w:p>
      <w:pPr>
        <w:pStyle w:val="ConsPlusNormal"/>
        <w:ind w:firstLine="709"/>
        <w:jc w:val="both"/>
        <w:rPr/>
      </w:pPr>
      <w:r>
        <w:rPr>
          <w:rFonts w:cs="Times New Roman" w:ascii="Times New Roman" w:hAnsi="Times New Roman"/>
          <w:szCs w:val="28"/>
        </w:rPr>
        <w:t>Отработка приемов удаления инородного тела из верхних дыхательных путей пострадавшего.</w:t>
      </w:r>
    </w:p>
    <w:p>
      <w:pPr>
        <w:pStyle w:val="ConsPlusNormal"/>
        <w:ind w:firstLine="709"/>
        <w:jc w:val="both"/>
        <w:rPr/>
      </w:pPr>
      <w:r>
        <w:rPr>
          <w:rFonts w:cs="Times New Roman" w:ascii="Times New Roman" w:hAnsi="Times New Roman"/>
          <w:szCs w:val="28"/>
        </w:rPr>
        <w:t>Раздел 6. Первая помощь при острой кровопотере и травматическом шоке.</w:t>
      </w:r>
    </w:p>
    <w:p>
      <w:pPr>
        <w:pStyle w:val="ConsPlusNormal"/>
        <w:ind w:firstLine="709"/>
        <w:jc w:val="both"/>
        <w:rPr/>
      </w:pPr>
      <w:r>
        <w:rPr>
          <w:rFonts w:cs="Times New Roman" w:ascii="Times New Roman" w:hAnsi="Times New Roman"/>
          <w:szCs w:val="28"/>
        </w:rPr>
        <w:t>Теоретическое занятие.</w:t>
      </w:r>
    </w:p>
    <w:p>
      <w:pPr>
        <w:pStyle w:val="ConsPlusNormal"/>
        <w:ind w:firstLine="709"/>
        <w:jc w:val="both"/>
        <w:rPr/>
      </w:pPr>
      <w:r>
        <w:rPr>
          <w:rFonts w:cs="Times New Roman" w:ascii="Times New Roman" w:hAnsi="Times New Roman"/>
          <w:szCs w:val="28"/>
        </w:rPr>
        <w:t>Понятия «кровотечение», «острая кровопотеря». Компенсаторные возможности организма при кровопотере. Виды кровотечений: наружное, внутреннее, артериальное, венозное, капиллярное, смешанное. Признаки кровопотери.</w:t>
      </w:r>
    </w:p>
    <w:p>
      <w:pPr>
        <w:pStyle w:val="ConsPlusNormal"/>
        <w:ind w:firstLine="709"/>
        <w:jc w:val="both"/>
        <w:rPr/>
      </w:pPr>
      <w:r>
        <w:rPr>
          <w:rFonts w:cs="Times New Roman" w:ascii="Times New Roman" w:hAnsi="Times New Roman"/>
          <w:szCs w:val="28"/>
        </w:rPr>
        <w:t>Способы временной остановки наружного кровотечения: пальцевое прижатие артерий, максимальное сгибание конечности в суставе, наложение давящей повязки, наложение табельного и импровизированного кровоостанавливающего жгута (жгута-закрутки, ремня). Правила наложения, осложнения, вызванные наложением кровоостанавливающего жгута. Иммобилизация, охлаждение места травмы. Подручные средства, используемые для изготовления импровизированного жгута. Порядок оказания первой помощи при сильном наружном кровотечении. Порядок оказания первой помощи при носовом кровотечении.</w:t>
      </w:r>
    </w:p>
    <w:p>
      <w:pPr>
        <w:pStyle w:val="ConsPlusNormal"/>
        <w:ind w:firstLine="709"/>
        <w:jc w:val="both"/>
        <w:rPr/>
      </w:pPr>
      <w:r>
        <w:rPr>
          <w:rFonts w:cs="Times New Roman" w:ascii="Times New Roman" w:hAnsi="Times New Roman"/>
          <w:szCs w:val="28"/>
        </w:rPr>
        <w:t>Понятие «травматический шок», причины, признаки, порядок оказания первой помощи. Мероприятия, предупреждающие развитие травматического шока. Приемы обезболивания: придание физиологически выгодного (удобного) положения, иммобилизация, охлаждение места травмы.</w:t>
      </w:r>
    </w:p>
    <w:p>
      <w:pPr>
        <w:pStyle w:val="ConsPlusNormal"/>
        <w:ind w:firstLine="709"/>
        <w:jc w:val="both"/>
        <w:rPr/>
      </w:pPr>
      <w:r>
        <w:rPr>
          <w:rFonts w:cs="Times New Roman" w:ascii="Times New Roman" w:hAnsi="Times New Roman"/>
          <w:szCs w:val="28"/>
        </w:rPr>
        <w:t>Практическое занятие.</w:t>
      </w:r>
    </w:p>
    <w:p>
      <w:pPr>
        <w:pStyle w:val="ConsPlusNormal"/>
        <w:ind w:firstLine="709"/>
        <w:jc w:val="both"/>
        <w:rPr/>
      </w:pPr>
      <w:r>
        <w:rPr>
          <w:rFonts w:cs="Times New Roman" w:ascii="Times New Roman" w:hAnsi="Times New Roman"/>
          <w:szCs w:val="28"/>
        </w:rPr>
        <w:t>Отработка приемов временной остановки наружного кровотечения. Отработка техники пальцевого прижатия артерий (сонной, подключичной, подмышечной, плечевой, бедренной); максимальное сгибание конечности в суставе; наложение давящей повязки на рану; наложение табельного</w:t>
        <w:br/>
        <w:t>и импровизированного кровоостанавливающего жгута (жгута-закрутки, ремня). Отработка порядка оказания первой помощи при травматическом шоке: устранение основной причины травматического шока (временная остановка кровотечения, иммобилизация), восстановление и поддержание проходимости верхних дыхательных путей, придание противошокового положения, согревание пострадавшего.</w:t>
      </w:r>
    </w:p>
    <w:p>
      <w:pPr>
        <w:pStyle w:val="ConsPlusNormal"/>
        <w:ind w:firstLine="709"/>
        <w:jc w:val="both"/>
        <w:rPr/>
      </w:pPr>
      <w:r>
        <w:rPr>
          <w:rFonts w:cs="Times New Roman" w:ascii="Times New Roman" w:hAnsi="Times New Roman"/>
          <w:szCs w:val="28"/>
        </w:rPr>
        <w:t>Раздел 7. Первая помощь при ранениях.</w:t>
      </w:r>
    </w:p>
    <w:p>
      <w:pPr>
        <w:pStyle w:val="ConsPlusNormal"/>
        <w:ind w:firstLine="709"/>
        <w:jc w:val="both"/>
        <w:rPr/>
      </w:pPr>
      <w:r>
        <w:rPr>
          <w:rFonts w:cs="Times New Roman" w:ascii="Times New Roman" w:hAnsi="Times New Roman"/>
          <w:szCs w:val="28"/>
        </w:rPr>
        <w:t>Теоретическое занятие.</w:t>
      </w:r>
    </w:p>
    <w:p>
      <w:pPr>
        <w:pStyle w:val="ConsPlusNormal"/>
        <w:ind w:firstLine="709"/>
        <w:jc w:val="both"/>
        <w:rPr/>
      </w:pPr>
      <w:r>
        <w:rPr>
          <w:rFonts w:cs="Times New Roman" w:ascii="Times New Roman" w:hAnsi="Times New Roman"/>
          <w:szCs w:val="28"/>
        </w:rPr>
        <w:t>Понятие «травмы», виды травм. Ранения, виды ран. Понятие «политравма». Опасные осложнения ранений: ранние (острая кровопотеря, шок, повреждения жизненно важных органов), поздние (инфекционные). Правила и порядок оказания первой помощи при ранениях. Особенности оказания первой помощи при огнестрельных ранениях. Мероприятия первой помощи при ранениях: остановка кровотечения, наложение повязки, обезболивание. Виды повязок. Табельные и подручные перевязочные средства.</w:t>
      </w:r>
    </w:p>
    <w:p>
      <w:pPr>
        <w:pStyle w:val="ConsPlusNormal"/>
        <w:ind w:firstLine="709"/>
        <w:jc w:val="both"/>
        <w:rPr/>
      </w:pPr>
      <w:r>
        <w:rPr>
          <w:rFonts w:cs="Times New Roman" w:ascii="Times New Roman" w:hAnsi="Times New Roman"/>
          <w:szCs w:val="28"/>
        </w:rPr>
        <w:t>Практическое занятие.</w:t>
      </w:r>
    </w:p>
    <w:p>
      <w:pPr>
        <w:pStyle w:val="ConsPlusNormal"/>
        <w:ind w:firstLine="709"/>
        <w:jc w:val="both"/>
        <w:rPr/>
      </w:pPr>
      <w:r>
        <w:rPr>
          <w:rFonts w:cs="Times New Roman" w:ascii="Times New Roman" w:hAnsi="Times New Roman"/>
          <w:szCs w:val="28"/>
        </w:rPr>
        <w:t>Наложение повязок на различные области тела человека. Правила, особенности, отработка приемов наложения повязок.</w:t>
      </w:r>
    </w:p>
    <w:p>
      <w:pPr>
        <w:pStyle w:val="ConsPlusNormal"/>
        <w:ind w:firstLine="709"/>
        <w:jc w:val="both"/>
        <w:rPr/>
      </w:pPr>
      <w:r>
        <w:rPr>
          <w:rFonts w:cs="Times New Roman" w:ascii="Times New Roman" w:hAnsi="Times New Roman"/>
          <w:szCs w:val="28"/>
        </w:rPr>
        <w:t>Раздел 8. Первая помощь при травме опорно-двигательной системы.</w:t>
      </w:r>
    </w:p>
    <w:p>
      <w:pPr>
        <w:pStyle w:val="ConsPlusNormal"/>
        <w:ind w:firstLine="709"/>
        <w:jc w:val="both"/>
        <w:rPr/>
      </w:pPr>
      <w:r>
        <w:rPr>
          <w:rFonts w:cs="Times New Roman" w:ascii="Times New Roman" w:hAnsi="Times New Roman"/>
          <w:szCs w:val="28"/>
        </w:rPr>
        <w:t>Теоретическое занятие.</w:t>
      </w:r>
    </w:p>
    <w:p>
      <w:pPr>
        <w:pStyle w:val="ConsPlusNormal"/>
        <w:ind w:firstLine="709"/>
        <w:jc w:val="both"/>
        <w:rPr/>
      </w:pPr>
      <w:r>
        <w:rPr>
          <w:rFonts w:cs="Times New Roman" w:ascii="Times New Roman" w:hAnsi="Times New Roman"/>
          <w:szCs w:val="28"/>
        </w:rPr>
        <w:t>Понятие «травма опорно-двигательной системы»: ушибы, вывихи, повреждения связок, переломы (открытые, закрытые). Основные признаки повреждения опорно-двигательной системы при травме. Достоверные признаки открытых переломов. Опасные осложнения переломов: кровотечение, травматический шок. Принципы оказания первой помощи. Понятие «транспортная иммобилизация». Использование подручных средств для иммобилизации. Типичные ошибки иммобилизации. Способы иммобилизации при травме ключицы, плечевой кости, костей предплечья, бедренной кости, костей голени.</w:t>
      </w:r>
    </w:p>
    <w:p>
      <w:pPr>
        <w:pStyle w:val="ConsPlusNormal"/>
        <w:ind w:firstLine="709"/>
        <w:jc w:val="both"/>
        <w:rPr/>
      </w:pPr>
      <w:r>
        <w:rPr>
          <w:rFonts w:cs="Times New Roman" w:ascii="Times New Roman" w:hAnsi="Times New Roman"/>
          <w:szCs w:val="28"/>
        </w:rPr>
        <w:t>Основные проявления травмы шейного, грудного, поясничного отделов позвоночника с повреждением спинного мозга, без повреждения спинного мозга. Транспортные положения, особенности перекладывания. Основные проявления травмы таза. Транспортное положение. Приемы фиксации костей таза.</w:t>
      </w:r>
    </w:p>
    <w:p>
      <w:pPr>
        <w:pStyle w:val="ConsPlusNormal"/>
        <w:ind w:firstLine="709"/>
        <w:jc w:val="both"/>
        <w:rPr/>
      </w:pPr>
      <w:r>
        <w:rPr>
          <w:rFonts w:cs="Times New Roman" w:ascii="Times New Roman" w:hAnsi="Times New Roman"/>
          <w:szCs w:val="28"/>
        </w:rPr>
        <w:t>Практическое занятие.</w:t>
      </w:r>
    </w:p>
    <w:p>
      <w:pPr>
        <w:pStyle w:val="ConsPlusNormal"/>
        <w:ind w:firstLine="709"/>
        <w:jc w:val="both"/>
        <w:rPr/>
      </w:pPr>
      <w:r>
        <w:rPr>
          <w:rFonts w:cs="Times New Roman" w:ascii="Times New Roman" w:hAnsi="Times New Roman"/>
          <w:szCs w:val="28"/>
        </w:rPr>
        <w:t>Отработка приемов первой помощи при открытых и закрытых переломах. Иммобилизация подручными средствами при скелетной травме верхних и нижних конечностей: ключицы, плечевой кости, костей предплечья, бедренной кости, костей голени. Аутоиммобилизация верхних и нижних конечностей. Наложение шейной шины, изготовленной</w:t>
        <w:br/>
        <w:t>из подручных материалов.</w:t>
      </w:r>
    </w:p>
    <w:p>
      <w:pPr>
        <w:pStyle w:val="ConsPlusNormal"/>
        <w:ind w:firstLine="709"/>
        <w:jc w:val="both"/>
        <w:rPr/>
      </w:pPr>
      <w:r>
        <w:rPr>
          <w:rFonts w:cs="Times New Roman" w:ascii="Times New Roman" w:hAnsi="Times New Roman"/>
          <w:szCs w:val="28"/>
        </w:rPr>
        <w:t>Отработка приема придания транспортного положения пострадавшему с травмой таза, приемы фиксации костей таза.</w:t>
      </w:r>
    </w:p>
    <w:p>
      <w:pPr>
        <w:pStyle w:val="ConsPlusNormal"/>
        <w:ind w:firstLine="709"/>
        <w:jc w:val="both"/>
        <w:rPr/>
      </w:pPr>
      <w:r>
        <w:rPr>
          <w:rFonts w:cs="Times New Roman" w:ascii="Times New Roman" w:hAnsi="Times New Roman"/>
          <w:szCs w:val="28"/>
        </w:rPr>
        <w:t>Раздел 9. Первая помощь при травме головы. Первая помощь</w:t>
        <w:br/>
        <w:t>при травме груди. Первая помощь при травме живота.</w:t>
      </w:r>
    </w:p>
    <w:p>
      <w:pPr>
        <w:pStyle w:val="ConsPlusNormal"/>
        <w:ind w:firstLine="709"/>
        <w:jc w:val="both"/>
        <w:rPr/>
      </w:pPr>
      <w:r>
        <w:rPr>
          <w:rFonts w:cs="Times New Roman" w:ascii="Times New Roman" w:hAnsi="Times New Roman"/>
          <w:szCs w:val="28"/>
        </w:rPr>
        <w:t>Теоретическое занятие.</w:t>
      </w:r>
    </w:p>
    <w:p>
      <w:pPr>
        <w:pStyle w:val="ConsPlusNormal"/>
        <w:ind w:firstLine="709"/>
        <w:jc w:val="both"/>
        <w:rPr/>
      </w:pPr>
      <w:r>
        <w:rPr>
          <w:rFonts w:cs="Times New Roman" w:ascii="Times New Roman" w:hAnsi="Times New Roman"/>
          <w:szCs w:val="28"/>
        </w:rPr>
        <w:t>Травма головы, первая помощь. Особенности ранений волосистой части головы. Порядок оказания первой помощи. Особенности оказания первой помощи при травмах глаза и носа.</w:t>
      </w:r>
    </w:p>
    <w:p>
      <w:pPr>
        <w:pStyle w:val="ConsPlusNormal"/>
        <w:ind w:firstLine="709"/>
        <w:jc w:val="both"/>
        <w:rPr/>
      </w:pPr>
      <w:r>
        <w:rPr>
          <w:rFonts w:cs="Times New Roman" w:ascii="Times New Roman" w:hAnsi="Times New Roman"/>
          <w:szCs w:val="28"/>
        </w:rPr>
        <w:t>Основные проявления черепно-мозговой травмы. Порядок оказания первой помощи. Особенности наложения повязки при открытой черепно-мозговой травме. Транспортное положение.</w:t>
      </w:r>
    </w:p>
    <w:p>
      <w:pPr>
        <w:pStyle w:val="ConsPlusNormal"/>
        <w:ind w:firstLine="709"/>
        <w:jc w:val="both"/>
        <w:rPr/>
      </w:pPr>
      <w:r>
        <w:rPr>
          <w:rFonts w:cs="Times New Roman" w:ascii="Times New Roman" w:hAnsi="Times New Roman"/>
          <w:szCs w:val="28"/>
        </w:rPr>
        <w:t>Травма груди, первая помощь. Основные проявления травмы груди. Понятия «открытый пневмоторакс», «острая дыхательная недостаточность». Порядок оказания первой помощи. Особенности наложения повязки при открытой травме груди. Особенности наложения повязки на рану груди с инородным телом. Транспортное положение.</w:t>
      </w:r>
    </w:p>
    <w:p>
      <w:pPr>
        <w:pStyle w:val="ConsPlusNormal"/>
        <w:ind w:firstLine="709"/>
        <w:jc w:val="both"/>
        <w:rPr/>
      </w:pPr>
      <w:r>
        <w:rPr>
          <w:rFonts w:cs="Times New Roman" w:ascii="Times New Roman" w:hAnsi="Times New Roman"/>
          <w:szCs w:val="28"/>
        </w:rPr>
        <w:t>Травма живота, первая помощь. Основные проявления травмы живота. Закрытая травма живота с признаками внутреннего кровотечения и повреждения внутренних органов. Порядок оказания первой помощи. Особенности наложения повязок на рану при выпадении органов брюшной полости, при наличии инородного тела в ране. Транспортные положения при закрытой травме живота с признаками внутреннего кровотечения</w:t>
        <w:br/>
        <w:t>и при сильной боли.</w:t>
      </w:r>
    </w:p>
    <w:p>
      <w:pPr>
        <w:pStyle w:val="ConsPlusNormal"/>
        <w:ind w:firstLine="709"/>
        <w:jc w:val="both"/>
        <w:rPr/>
      </w:pPr>
      <w:r>
        <w:rPr>
          <w:rFonts w:cs="Times New Roman" w:ascii="Times New Roman" w:hAnsi="Times New Roman"/>
          <w:szCs w:val="28"/>
        </w:rPr>
        <w:t>Практическое занятие.</w:t>
      </w:r>
    </w:p>
    <w:p>
      <w:pPr>
        <w:pStyle w:val="ConsPlusNormal"/>
        <w:ind w:firstLine="709"/>
        <w:jc w:val="both"/>
        <w:rPr/>
      </w:pPr>
      <w:r>
        <w:rPr>
          <w:rFonts w:cs="Times New Roman" w:ascii="Times New Roman" w:hAnsi="Times New Roman"/>
          <w:szCs w:val="28"/>
        </w:rPr>
        <w:t>Наложение бинтовых повязок на раны волосистой части головы,</w:t>
        <w:br/>
        <w:t>при травмах глаза, уха, носа.</w:t>
      </w:r>
    </w:p>
    <w:p>
      <w:pPr>
        <w:pStyle w:val="ConsPlusNormal"/>
        <w:ind w:firstLine="709"/>
        <w:jc w:val="both"/>
        <w:rPr/>
      </w:pPr>
      <w:r>
        <w:rPr>
          <w:rFonts w:cs="Times New Roman" w:ascii="Times New Roman" w:hAnsi="Times New Roman"/>
          <w:szCs w:val="28"/>
        </w:rPr>
        <w:t>Отработка приемов оказания первой помощи пострадавшему</w:t>
        <w:br/>
        <w:t>с черепно-мозговой травмой. Придание транспортного положения пострадавшему в сознании, без сознания. Наложение повязки</w:t>
        <w:br/>
        <w:t>при подозрении на открытый перелом костей черепа.</w:t>
      </w:r>
    </w:p>
    <w:p>
      <w:pPr>
        <w:pStyle w:val="ConsPlusNormal"/>
        <w:ind w:firstLine="709"/>
        <w:jc w:val="both"/>
        <w:rPr/>
      </w:pPr>
      <w:r>
        <w:rPr>
          <w:rFonts w:cs="Times New Roman" w:ascii="Times New Roman" w:hAnsi="Times New Roman"/>
          <w:szCs w:val="28"/>
        </w:rPr>
        <w:t>Отработка приемов и порядка оказания первой помощи пострадавшему с травмой груди. Наложение повязки при открытой травме груди. Наложение повязки при наличии инородного тела в ране. Придание транспортного положения при травме груди.</w:t>
      </w:r>
    </w:p>
    <w:p>
      <w:pPr>
        <w:pStyle w:val="ConsPlusNormal"/>
        <w:ind w:firstLine="709"/>
        <w:jc w:val="both"/>
        <w:rPr/>
      </w:pPr>
      <w:r>
        <w:rPr>
          <w:rFonts w:cs="Times New Roman" w:ascii="Times New Roman" w:hAnsi="Times New Roman"/>
          <w:szCs w:val="28"/>
        </w:rPr>
        <w:t>Отработка приемов оказания первой помощи при закрытой</w:t>
        <w:br/>
        <w:t>и открытой травмах живота, при наличии инородного тела в ране</w:t>
        <w:br/>
        <w:t>и выпадении из раны органов брюшной полости.</w:t>
      </w:r>
    </w:p>
    <w:p>
      <w:pPr>
        <w:pStyle w:val="ConsPlusNormal"/>
        <w:ind w:firstLine="709"/>
        <w:jc w:val="both"/>
        <w:rPr/>
      </w:pPr>
      <w:r>
        <w:rPr>
          <w:rFonts w:cs="Times New Roman" w:ascii="Times New Roman" w:hAnsi="Times New Roman"/>
          <w:szCs w:val="28"/>
        </w:rPr>
        <w:t>Раздел 10. Первая помощь при термических и химических ожогах, ожоговом шоке. Первая помощь при отморожении и переохлаждении. Первая помощь при перегревании.</w:t>
      </w:r>
    </w:p>
    <w:p>
      <w:pPr>
        <w:pStyle w:val="ConsPlusNormal"/>
        <w:ind w:firstLine="709"/>
        <w:jc w:val="both"/>
        <w:rPr/>
      </w:pPr>
      <w:r>
        <w:rPr>
          <w:rFonts w:cs="Times New Roman" w:ascii="Times New Roman" w:hAnsi="Times New Roman"/>
          <w:szCs w:val="28"/>
        </w:rPr>
        <w:t>Ожоговая травма, первая помощь.</w:t>
      </w:r>
    </w:p>
    <w:p>
      <w:pPr>
        <w:pStyle w:val="ConsPlusNormal"/>
        <w:ind w:firstLine="709"/>
        <w:jc w:val="both"/>
        <w:rPr/>
      </w:pPr>
      <w:r>
        <w:rPr>
          <w:rFonts w:cs="Times New Roman" w:ascii="Times New Roman" w:hAnsi="Times New Roman"/>
          <w:szCs w:val="28"/>
        </w:rPr>
        <w:t>Виды ожогов. Основные проявления. Понятие о поверхностных</w:t>
        <w:br/>
        <w:t>и глубоких ожогах. Ожог верхних дыхательных путей, отравление угарным газом и продуктами горения, основные проявления. Порядок оказания первой помощи.</w:t>
      </w:r>
    </w:p>
    <w:p>
      <w:pPr>
        <w:pStyle w:val="ConsPlusNormal"/>
        <w:ind w:firstLine="709"/>
        <w:jc w:val="both"/>
        <w:rPr/>
      </w:pPr>
      <w:r>
        <w:rPr>
          <w:rFonts w:cs="Times New Roman" w:ascii="Times New Roman" w:hAnsi="Times New Roman"/>
          <w:szCs w:val="28"/>
        </w:rPr>
        <w:t>Отработка приемов и порядка оказания первой помощи</w:t>
        <w:br/>
        <w:t>при термических и химических ожогах, ожоге верхних дыхательных путей. Особенности оказания первой помощи при ожогах вследствие поражения слезоточивыми и раздражающими веществами.</w:t>
      </w:r>
    </w:p>
    <w:p>
      <w:pPr>
        <w:pStyle w:val="ConsPlusNormal"/>
        <w:ind w:firstLine="709"/>
        <w:jc w:val="both"/>
        <w:rPr/>
      </w:pPr>
      <w:r>
        <w:rPr>
          <w:rFonts w:cs="Times New Roman" w:ascii="Times New Roman" w:hAnsi="Times New Roman"/>
          <w:szCs w:val="28"/>
        </w:rPr>
        <w:t>Холодовая травма, первая помощь.</w:t>
      </w:r>
    </w:p>
    <w:p>
      <w:pPr>
        <w:pStyle w:val="ConsPlusNormal"/>
        <w:ind w:firstLine="709"/>
        <w:jc w:val="both"/>
        <w:rPr/>
      </w:pPr>
      <w:r>
        <w:rPr>
          <w:rFonts w:cs="Times New Roman" w:ascii="Times New Roman" w:hAnsi="Times New Roman"/>
          <w:szCs w:val="28"/>
        </w:rPr>
        <w:t>Виды холодовой травмы. Основные проявления переохлаждения (гипотермии), порядок оказания первой помощи, способы согревания. Основные проявления отморожения, оказание первой помощи.</w:t>
      </w:r>
    </w:p>
    <w:p>
      <w:pPr>
        <w:pStyle w:val="ConsPlusNormal"/>
        <w:ind w:firstLine="709"/>
        <w:jc w:val="both"/>
        <w:rPr/>
      </w:pPr>
      <w:r>
        <w:rPr>
          <w:rFonts w:cs="Times New Roman" w:ascii="Times New Roman" w:hAnsi="Times New Roman"/>
          <w:szCs w:val="28"/>
        </w:rPr>
        <w:t>Перегревание (гипертермия), первая помощь.</w:t>
      </w:r>
    </w:p>
    <w:p>
      <w:pPr>
        <w:pStyle w:val="ConsPlusNormal"/>
        <w:ind w:firstLine="709"/>
        <w:jc w:val="both"/>
        <w:rPr/>
      </w:pPr>
      <w:r>
        <w:rPr>
          <w:rFonts w:cs="Times New Roman" w:ascii="Times New Roman" w:hAnsi="Times New Roman"/>
          <w:szCs w:val="28"/>
        </w:rPr>
        <w:t>Факторы, способствующие развитию перегревания. Основные проявления, оказание первой помощи.</w:t>
      </w:r>
    </w:p>
    <w:p>
      <w:pPr>
        <w:pStyle w:val="ConsPlusNormal"/>
        <w:ind w:firstLine="709"/>
        <w:jc w:val="both"/>
        <w:rPr/>
      </w:pPr>
      <w:r>
        <w:rPr>
          <w:rFonts w:cs="Times New Roman" w:ascii="Times New Roman" w:hAnsi="Times New Roman"/>
          <w:szCs w:val="28"/>
        </w:rPr>
        <w:t>Раздел 11. Первая помощь при острых отравлениях.</w:t>
      </w:r>
    </w:p>
    <w:p>
      <w:pPr>
        <w:pStyle w:val="ConsPlusNormal"/>
        <w:ind w:firstLine="709"/>
        <w:jc w:val="both"/>
        <w:rPr/>
      </w:pPr>
      <w:r>
        <w:rPr>
          <w:rFonts w:cs="Times New Roman" w:ascii="Times New Roman" w:hAnsi="Times New Roman"/>
          <w:szCs w:val="28"/>
        </w:rPr>
        <w:t>Влияние употребления этанола и этанолсодержащих жидкостей, медикаментов (антигистаминных, седативных, антидепрессантов), наркотических веществ при осуществлении деятельности, связанной</w:t>
        <w:br/>
        <w:t>с повышенной опасностью для окружающих.</w:t>
      </w:r>
    </w:p>
    <w:p>
      <w:pPr>
        <w:pStyle w:val="ConsPlusNormal"/>
        <w:ind w:firstLine="709"/>
        <w:jc w:val="both"/>
        <w:rPr/>
      </w:pPr>
      <w:r>
        <w:rPr>
          <w:rFonts w:cs="Times New Roman" w:ascii="Times New Roman" w:hAnsi="Times New Roman"/>
          <w:szCs w:val="28"/>
        </w:rPr>
        <w:t>Отравления, пути попадания ядов в организм. Признаки острого отравления. Порядок оказания первой помощи при попадании отравляющих веществ в организм через дыхательные пути, пищеварительный тракт, через кожу.</w:t>
      </w:r>
    </w:p>
    <w:p>
      <w:pPr>
        <w:pStyle w:val="ConsPlusNormal"/>
        <w:ind w:firstLine="709"/>
        <w:jc w:val="both"/>
        <w:rPr/>
      </w:pPr>
      <w:r>
        <w:rPr>
          <w:rFonts w:cs="Times New Roman" w:ascii="Times New Roman" w:hAnsi="Times New Roman"/>
          <w:szCs w:val="28"/>
        </w:rPr>
        <w:t>Основные проявления отравлений выхлопными газами, эксплуатационными жидкостями, бензином, этиленгликолем. Порядок оказания первой помощи.</w:t>
      </w:r>
    </w:p>
    <w:p>
      <w:pPr>
        <w:pStyle w:val="ConsPlusNormal"/>
        <w:ind w:firstLine="709"/>
        <w:jc w:val="both"/>
        <w:rPr/>
      </w:pPr>
      <w:r>
        <w:rPr>
          <w:rFonts w:cs="Times New Roman" w:ascii="Times New Roman" w:hAnsi="Times New Roman"/>
          <w:szCs w:val="28"/>
        </w:rPr>
        <w:t>Основные проявления отравлений этанолом и этанолсодержащими жидкостями, порядок оказания первой помощи.</w:t>
      </w:r>
    </w:p>
    <w:p>
      <w:pPr>
        <w:pStyle w:val="ConsPlusNormal"/>
        <w:ind w:firstLine="709"/>
        <w:jc w:val="both"/>
        <w:rPr/>
      </w:pPr>
      <w:r>
        <w:rPr>
          <w:rFonts w:cs="Times New Roman" w:ascii="Times New Roman" w:hAnsi="Times New Roman"/>
          <w:szCs w:val="28"/>
        </w:rPr>
        <w:t>Особенности оказания первой помощи при отравлении в результате действия слезоточивых и раздражающих веществ.</w:t>
      </w:r>
    </w:p>
    <w:p>
      <w:pPr>
        <w:pStyle w:val="ConsPlusNormal"/>
        <w:ind w:firstLine="709"/>
        <w:jc w:val="both"/>
        <w:rPr/>
      </w:pPr>
      <w:r>
        <w:rPr>
          <w:rFonts w:cs="Times New Roman" w:ascii="Times New Roman" w:hAnsi="Times New Roman"/>
          <w:szCs w:val="28"/>
        </w:rPr>
        <w:t>Раздел 12. Порядок оказания первой помощи при неотложных состояниях, вызванных заболеваниями (острые нарушения сознания, дыхания, кровообращения, судорожный синдром).</w:t>
      </w:r>
    </w:p>
    <w:p>
      <w:pPr>
        <w:pStyle w:val="ConsPlusNormal"/>
        <w:ind w:firstLine="709"/>
        <w:jc w:val="both"/>
        <w:rPr/>
      </w:pPr>
      <w:r>
        <w:rPr>
          <w:rFonts w:cs="Times New Roman" w:ascii="Times New Roman" w:hAnsi="Times New Roman"/>
          <w:szCs w:val="28"/>
        </w:rPr>
        <w:t>Теоретическое занятие.</w:t>
      </w:r>
    </w:p>
    <w:p>
      <w:pPr>
        <w:pStyle w:val="ConsPlusNormal"/>
        <w:ind w:firstLine="709"/>
        <w:jc w:val="both"/>
        <w:rPr/>
      </w:pPr>
      <w:r>
        <w:rPr>
          <w:rFonts w:cs="Times New Roman" w:ascii="Times New Roman" w:hAnsi="Times New Roman"/>
          <w:szCs w:val="28"/>
        </w:rPr>
        <w:t>Влияние состояния здоровья и усталости при осуществлении деятельности, связанной с повышенной опасностью для окружающих. Признаки утомления, соматические, психоэмоциональные расстройства.</w:t>
      </w:r>
    </w:p>
    <w:p>
      <w:pPr>
        <w:pStyle w:val="ConsPlusNormal"/>
        <w:ind w:firstLine="709"/>
        <w:jc w:val="both"/>
        <w:rPr/>
      </w:pPr>
      <w:r>
        <w:rPr>
          <w:rFonts w:cs="Times New Roman" w:ascii="Times New Roman" w:hAnsi="Times New Roman"/>
          <w:szCs w:val="28"/>
        </w:rPr>
        <w:t>Острые нарушения сознания. Кратковременная потеря сознания (обморок) и нарушение сознания при тяжелых заболеваниях. Причины, основные проявления, первая помощь.</w:t>
      </w:r>
    </w:p>
    <w:p>
      <w:pPr>
        <w:pStyle w:val="ConsPlusNormal"/>
        <w:ind w:firstLine="709"/>
        <w:jc w:val="both"/>
        <w:rPr/>
      </w:pPr>
      <w:r>
        <w:rPr>
          <w:rFonts w:cs="Times New Roman" w:ascii="Times New Roman" w:hAnsi="Times New Roman"/>
          <w:szCs w:val="28"/>
        </w:rPr>
        <w:t>Острые нарушения дыхания. Приступ удушья и другие острые нарушения дыхания. Причины, основные проявления, первая помощь.</w:t>
      </w:r>
    </w:p>
    <w:p>
      <w:pPr>
        <w:pStyle w:val="ConsPlusNormal"/>
        <w:ind w:firstLine="709"/>
        <w:jc w:val="both"/>
        <w:rPr/>
      </w:pPr>
      <w:r>
        <w:rPr>
          <w:rFonts w:cs="Times New Roman" w:ascii="Times New Roman" w:hAnsi="Times New Roman"/>
          <w:szCs w:val="28"/>
        </w:rPr>
        <w:t>Острое нарушение кровообращения. Острый сердечный приступ. Причины, основные проявления, первая помощь.</w:t>
      </w:r>
    </w:p>
    <w:p>
      <w:pPr>
        <w:pStyle w:val="ConsPlusNormal"/>
        <w:ind w:firstLine="709"/>
        <w:jc w:val="both"/>
        <w:rPr/>
      </w:pPr>
      <w:r>
        <w:rPr>
          <w:rFonts w:cs="Times New Roman" w:ascii="Times New Roman" w:hAnsi="Times New Roman"/>
          <w:szCs w:val="28"/>
        </w:rPr>
        <w:t>Понятие «судороги». Эпилептический припадок. Причины, основные проявления, первая помощь. Типичные ошибки при оказании первой помощи.</w:t>
      </w:r>
    </w:p>
    <w:p>
      <w:pPr>
        <w:pStyle w:val="ConsPlusNormal"/>
        <w:ind w:firstLine="709"/>
        <w:jc w:val="both"/>
        <w:rPr/>
      </w:pPr>
      <w:r>
        <w:rPr>
          <w:rFonts w:cs="Times New Roman" w:ascii="Times New Roman" w:hAnsi="Times New Roman"/>
          <w:szCs w:val="28"/>
        </w:rPr>
        <w:t>Практическое занятие.</w:t>
      </w:r>
    </w:p>
    <w:p>
      <w:pPr>
        <w:pStyle w:val="ConsPlusNormal"/>
        <w:ind w:firstLine="709"/>
        <w:jc w:val="both"/>
        <w:rPr/>
      </w:pPr>
      <w:r>
        <w:rPr>
          <w:rFonts w:cs="Times New Roman" w:ascii="Times New Roman" w:hAnsi="Times New Roman"/>
          <w:szCs w:val="28"/>
        </w:rPr>
        <w:t>Решение ситуационных задач по темам: «Острые нарушения сознания (обморок, кома)», «Острые нарушения дыхания (удушье)», «Острое нарушение кровообращения (сердечный приступ)», «Судорожный синдром». Отработка порядка оказания первой помощи.</w:t>
      </w:r>
    </w:p>
    <w:p>
      <w:pPr>
        <w:pStyle w:val="ConsPlusNormal"/>
        <w:ind w:firstLine="709"/>
        <w:jc w:val="both"/>
        <w:rPr/>
      </w:pPr>
      <w:r>
        <w:rPr>
          <w:rFonts w:cs="Times New Roman" w:ascii="Times New Roman" w:hAnsi="Times New Roman"/>
          <w:szCs w:val="28"/>
        </w:rPr>
        <w:t>Раздел 13. Первая помощь при политравме.</w:t>
      </w:r>
    </w:p>
    <w:p>
      <w:pPr>
        <w:pStyle w:val="ConsPlusNormal"/>
        <w:ind w:firstLine="709"/>
        <w:jc w:val="both"/>
        <w:rPr/>
      </w:pPr>
      <w:r>
        <w:rPr>
          <w:rFonts w:cs="Times New Roman" w:ascii="Times New Roman" w:hAnsi="Times New Roman"/>
          <w:szCs w:val="28"/>
        </w:rPr>
        <w:t>Решение ситуационных задач по теме: «Политравма» для повторения и закрепления приемов и порядка оказания первой помощи.</w:t>
      </w:r>
    </w:p>
    <w:p>
      <w:pPr>
        <w:pStyle w:val="ConsPlusTitle"/>
        <w:ind w:firstLine="709"/>
        <w:jc w:val="both"/>
        <w:rPr/>
      </w:pPr>
      <w:r>
        <w:rPr>
          <w:rFonts w:cs="Times New Roman" w:ascii="Times New Roman" w:hAnsi="Times New Roman"/>
          <w:b w:val="false"/>
          <w:color w:val="000000"/>
          <w:szCs w:val="28"/>
        </w:rPr>
        <w:t>1</w:t>
      </w:r>
      <w:r>
        <w:rPr>
          <w:rFonts w:cs="Times New Roman" w:ascii="Times New Roman" w:hAnsi="Times New Roman"/>
          <w:b w:val="false"/>
          <w:color w:val="000000"/>
          <w:szCs w:val="28"/>
        </w:rPr>
        <w:t>6</w:t>
      </w:r>
      <w:r>
        <w:rPr>
          <w:rFonts w:cs="Times New Roman" w:ascii="Times New Roman" w:hAnsi="Times New Roman"/>
          <w:b w:val="false"/>
          <w:color w:val="000000"/>
          <w:szCs w:val="28"/>
        </w:rPr>
        <w:t>.23. Типовой тематический план дисциплины «Оказание первой помощи», реализуемой при повышении квалификации телохранителей.</w:t>
      </w:r>
    </w:p>
    <w:p>
      <w:pPr>
        <w:pStyle w:val="ConsPlusTitle"/>
        <w:jc w:val="both"/>
        <w:rPr>
          <w:rFonts w:ascii="Times New Roman" w:hAnsi="Times New Roman" w:cs="Times New Roman"/>
          <w:color w:val="000000"/>
          <w:szCs w:val="28"/>
        </w:rPr>
      </w:pPr>
      <w:r>
        <w:rPr>
          <w:rFonts w:cs="Times New Roman" w:ascii="Times New Roman" w:hAnsi="Times New Roman"/>
          <w:color w:val="000000"/>
          <w:szCs w:val="28"/>
        </w:rPr>
      </w:r>
    </w:p>
    <w:tbl>
      <w:tblPr>
        <w:tblW w:w="9134" w:type="dxa"/>
        <w:jc w:val="left"/>
        <w:tblInd w:w="0" w:type="dxa"/>
        <w:tblCellMar>
          <w:top w:w="102" w:type="dxa"/>
          <w:left w:w="62" w:type="dxa"/>
          <w:bottom w:w="102" w:type="dxa"/>
          <w:right w:w="62" w:type="dxa"/>
        </w:tblCellMar>
        <w:tblLook w:val="0000" w:noHBand="0" w:noVBand="0" w:firstColumn="0" w:lastRow="0" w:lastColumn="0" w:firstRow="0"/>
      </w:tblPr>
      <w:tblGrid>
        <w:gridCol w:w="453"/>
        <w:gridCol w:w="4004"/>
        <w:gridCol w:w="992"/>
        <w:gridCol w:w="1839"/>
        <w:gridCol w:w="1846"/>
      </w:tblGrid>
      <w:tr>
        <w:trPr>
          <w:tblHeader w:val="true"/>
          <w:trHeight w:val="175" w:hRule="atLeast"/>
        </w:trPr>
        <w:tc>
          <w:tcPr>
            <w:tcW w:w="453"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 xml:space="preserve">№ </w:t>
            </w:r>
            <w:r>
              <w:rPr>
                <w:rFonts w:cs="Times New Roman" w:ascii="Times New Roman" w:hAnsi="Times New Roman"/>
                <w:color w:val="000000"/>
                <w:sz w:val="21"/>
                <w:szCs w:val="21"/>
              </w:rPr>
              <w:t>п/п</w:t>
            </w:r>
          </w:p>
        </w:tc>
        <w:tc>
          <w:tcPr>
            <w:tcW w:w="4004"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Наименование темы</w:t>
            </w:r>
          </w:p>
        </w:tc>
        <w:tc>
          <w:tcPr>
            <w:tcW w:w="4677"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5, 6 разряды</w:t>
            </w:r>
          </w:p>
        </w:tc>
      </w:tr>
      <w:tr>
        <w:trPr>
          <w:tblHeader w:val="true"/>
        </w:trPr>
        <w:tc>
          <w:tcPr>
            <w:tcW w:w="45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4004"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4677"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количество часов</w:t>
            </w:r>
          </w:p>
        </w:tc>
      </w:tr>
      <w:tr>
        <w:trPr>
          <w:tblHeader w:val="true"/>
        </w:trPr>
        <w:tc>
          <w:tcPr>
            <w:tcW w:w="45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4004"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992"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Всего</w:t>
            </w:r>
          </w:p>
        </w:tc>
        <w:tc>
          <w:tcPr>
            <w:tcW w:w="3685"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в том числе</w:t>
            </w:r>
          </w:p>
        </w:tc>
      </w:tr>
      <w:tr>
        <w:trPr>
          <w:tblHeader w:val="true"/>
        </w:trPr>
        <w:tc>
          <w:tcPr>
            <w:tcW w:w="45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4004"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992"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1839"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теоретических</w:t>
            </w:r>
          </w:p>
        </w:tc>
        <w:tc>
          <w:tcPr>
            <w:tcW w:w="1846"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практических</w:t>
            </w:r>
          </w:p>
        </w:tc>
      </w:tr>
      <w:tr>
        <w:trPr/>
        <w:tc>
          <w:tcPr>
            <w:tcW w:w="4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1</w:t>
            </w:r>
          </w:p>
        </w:tc>
        <w:tc>
          <w:tcPr>
            <w:tcW w:w="4004"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 xml:space="preserve">Углубленное изучение норм и правил </w:t>
              <w:br/>
              <w:t xml:space="preserve">по дисциплине «Оказание первой помощи» в целях специализации </w:t>
              <w:br/>
              <w:t>для оказания охранной услуги «защита жизни и здоровья физических лиц</w:t>
            </w:r>
          </w:p>
          <w:p>
            <w:pPr>
              <w:pStyle w:val="ConsPlusNormal"/>
              <w:rPr/>
            </w:pPr>
            <w:r>
              <w:rPr>
                <w:rFonts w:cs="Times New Roman" w:ascii="Times New Roman" w:hAnsi="Times New Roman"/>
                <w:color w:val="000000"/>
                <w:sz w:val="21"/>
                <w:szCs w:val="21"/>
              </w:rPr>
              <w:t>от противоправных посягательств»</w:t>
            </w:r>
          </w:p>
          <w:p>
            <w:pPr>
              <w:pStyle w:val="ConsPlusNormal"/>
              <w:rPr/>
            </w:pPr>
            <w:r>
              <w:rPr>
                <w:rFonts w:cs="Times New Roman" w:ascii="Times New Roman" w:hAnsi="Times New Roman"/>
                <w:color w:val="000000"/>
                <w:sz w:val="21"/>
                <w:szCs w:val="21"/>
              </w:rPr>
              <w:t>(время освоения указано по учебным разделам)</w:t>
            </w:r>
          </w:p>
        </w:tc>
        <w:tc>
          <w:tcPr>
            <w:tcW w:w="99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tc>
        <w:tc>
          <w:tcPr>
            <w:tcW w:w="1839"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tc>
        <w:tc>
          <w:tcPr>
            <w:tcW w:w="1846"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tc>
      </w:tr>
      <w:tr>
        <w:trPr>
          <w:trHeight w:val="451" w:hRule="atLeast"/>
        </w:trPr>
        <w:tc>
          <w:tcPr>
            <w:tcW w:w="4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1.1</w:t>
            </w:r>
          </w:p>
        </w:tc>
        <w:tc>
          <w:tcPr>
            <w:tcW w:w="400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rPr/>
            </w:pPr>
            <w:r>
              <w:rPr>
                <w:rFonts w:cs="Times New Roman" w:ascii="Times New Roman" w:hAnsi="Times New Roman"/>
                <w:color w:val="000000"/>
                <w:sz w:val="21"/>
                <w:szCs w:val="21"/>
              </w:rPr>
              <w:t>Раздел 1. Общие вопросы оказания первой помощи</w:t>
            </w:r>
          </w:p>
        </w:tc>
        <w:tc>
          <w:tcPr>
            <w:tcW w:w="99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3</w:t>
            </w:r>
          </w:p>
        </w:tc>
        <w:tc>
          <w:tcPr>
            <w:tcW w:w="183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0,5</w:t>
            </w:r>
          </w:p>
        </w:tc>
        <w:tc>
          <w:tcPr>
            <w:tcW w:w="1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2,5 (0,5)</w:t>
            </w:r>
          </w:p>
        </w:tc>
      </w:tr>
      <w:tr>
        <w:trPr/>
        <w:tc>
          <w:tcPr>
            <w:tcW w:w="4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1.2</w:t>
            </w:r>
          </w:p>
        </w:tc>
        <w:tc>
          <w:tcPr>
            <w:tcW w:w="4004"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Раздел 2. Дополнительные аспекты первой помощи для сотрудников личной охраны</w:t>
            </w:r>
          </w:p>
        </w:tc>
        <w:tc>
          <w:tcPr>
            <w:tcW w:w="99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2</w:t>
            </w:r>
          </w:p>
        </w:tc>
        <w:tc>
          <w:tcPr>
            <w:tcW w:w="183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0,5</w:t>
            </w:r>
          </w:p>
        </w:tc>
        <w:tc>
          <w:tcPr>
            <w:tcW w:w="1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1,5 (0,5)</w:t>
            </w:r>
          </w:p>
        </w:tc>
      </w:tr>
      <w:tr>
        <w:trPr/>
        <w:tc>
          <w:tcPr>
            <w:tcW w:w="4457"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Промежуточная аттестация</w:t>
            </w:r>
          </w:p>
        </w:tc>
        <w:tc>
          <w:tcPr>
            <w:tcW w:w="4677" w:type="dxa"/>
            <w:gridSpan w:val="3"/>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время проведения указано в скобках</w:t>
            </w:r>
          </w:p>
          <w:p>
            <w:pPr>
              <w:pStyle w:val="ConsPlusNormal"/>
              <w:jc w:val="center"/>
              <w:rPr/>
            </w:pPr>
            <w:r>
              <w:rPr>
                <w:rFonts w:cs="Times New Roman" w:ascii="Times New Roman" w:hAnsi="Times New Roman"/>
                <w:color w:val="000000"/>
                <w:sz w:val="21"/>
                <w:szCs w:val="21"/>
              </w:rPr>
              <w:t>в графах для практических занятий</w:t>
            </w:r>
          </w:p>
        </w:tc>
      </w:tr>
      <w:tr>
        <w:trPr/>
        <w:tc>
          <w:tcPr>
            <w:tcW w:w="4457"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Итого</w:t>
            </w:r>
          </w:p>
        </w:tc>
        <w:tc>
          <w:tcPr>
            <w:tcW w:w="99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5</w:t>
            </w:r>
          </w:p>
        </w:tc>
        <w:tc>
          <w:tcPr>
            <w:tcW w:w="183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1</w:t>
            </w:r>
          </w:p>
        </w:tc>
        <w:tc>
          <w:tcPr>
            <w:tcW w:w="1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4 (1)</w:t>
            </w:r>
          </w:p>
        </w:tc>
      </w:tr>
    </w:tbl>
    <w:p>
      <w:pPr>
        <w:pStyle w:val="ConsPlusTitle"/>
        <w:ind w:firstLine="709"/>
        <w:jc w:val="both"/>
        <w:rPr/>
      </w:pPr>
      <w:r>
        <w:rPr>
          <w:rFonts w:cs="Times New Roman" w:ascii="Times New Roman" w:hAnsi="Times New Roman"/>
          <w:b w:val="false"/>
          <w:color w:val="000000"/>
          <w:szCs w:val="28"/>
        </w:rPr>
        <w:t>1</w:t>
      </w:r>
      <w:r>
        <w:rPr>
          <w:rFonts w:cs="Times New Roman" w:ascii="Times New Roman" w:hAnsi="Times New Roman"/>
          <w:b w:val="false"/>
          <w:color w:val="000000"/>
          <w:szCs w:val="28"/>
        </w:rPr>
        <w:t>6</w:t>
      </w:r>
      <w:r>
        <w:rPr>
          <w:rFonts w:cs="Times New Roman" w:ascii="Times New Roman" w:hAnsi="Times New Roman"/>
          <w:b w:val="false"/>
          <w:color w:val="000000"/>
          <w:szCs w:val="28"/>
        </w:rPr>
        <w:t>.24. Типовая рабочая программа дисциплины «Оказание первой помощи», реализуемой при повышении квалификации телохранителей.</w:t>
      </w:r>
    </w:p>
    <w:p>
      <w:pPr>
        <w:pStyle w:val="ConsPlusTitle"/>
        <w:ind w:firstLine="709"/>
        <w:jc w:val="both"/>
        <w:rPr/>
      </w:pPr>
      <w:r>
        <w:rPr>
          <w:rFonts w:cs="Times New Roman" w:ascii="Times New Roman" w:hAnsi="Times New Roman"/>
          <w:b w:val="false"/>
          <w:color w:val="000000"/>
          <w:szCs w:val="28"/>
        </w:rPr>
        <w:t>Тема 1. Углубленное изучение норм и правил по дисциплине «Оказание первой помощи» в целях специализации для оказания охранной услуги «защита жизни и здоровья физических лиц от противоправных посягательств» включает в себя следующие учебные разделы:</w:t>
      </w:r>
    </w:p>
    <w:p>
      <w:pPr>
        <w:pStyle w:val="Normal"/>
        <w:ind w:firstLine="709"/>
        <w:jc w:val="both"/>
        <w:rPr/>
      </w:pPr>
      <w:r>
        <w:rPr>
          <w:color w:val="000000"/>
        </w:rPr>
        <w:t>Раздел 1. Общие вопросы оказания первой помощи.</w:t>
      </w:r>
    </w:p>
    <w:p>
      <w:pPr>
        <w:pStyle w:val="Normal"/>
        <w:ind w:firstLine="709"/>
        <w:jc w:val="both"/>
        <w:rPr/>
      </w:pPr>
      <w:r>
        <w:rPr>
          <w:color w:val="000000"/>
        </w:rPr>
        <w:t>Углубленное изучение вопросов оказания первой помощи, освоенных при ранее пройденном первоначальном обучении.</w:t>
      </w:r>
    </w:p>
    <w:p>
      <w:pPr>
        <w:pStyle w:val="Normal"/>
        <w:ind w:firstLine="709"/>
        <w:jc w:val="both"/>
        <w:rPr/>
      </w:pPr>
      <w:r>
        <w:rPr>
          <w:color w:val="000000"/>
        </w:rPr>
        <w:t>Состав информации, сообщаемой в телефонном звонке при вызове скорой помощи. Порядок действий при встрече бригады скорой помощи. Дополнительная информация, сообщаемая непосредственно при прибытии бригады скорой помощи.</w:t>
      </w:r>
    </w:p>
    <w:p>
      <w:pPr>
        <w:pStyle w:val="Normal"/>
        <w:ind w:firstLine="709"/>
        <w:jc w:val="both"/>
        <w:rPr/>
      </w:pPr>
      <w:r>
        <w:rPr>
          <w:color w:val="000000"/>
        </w:rPr>
        <w:t>Условия, при которых допускается прием пострадавшим медицинских препаратов (лекарственных средств) до прибытия медработников.</w:t>
      </w:r>
    </w:p>
    <w:p>
      <w:pPr>
        <w:pStyle w:val="Normal"/>
        <w:ind w:firstLine="709"/>
        <w:jc w:val="both"/>
        <w:rPr/>
      </w:pPr>
      <w:r>
        <w:rPr>
          <w:color w:val="000000"/>
        </w:rPr>
        <w:t>Действия по переводу в необходимое положение пострадавшего, находящегося без сознания. Действия по переводу в необходимое положение пострадавшего, находящегося в сознании, когда он задыхается или у него</w:t>
      </w:r>
      <w:r>
        <w:rPr>
          <w:color w:val="0000FF"/>
        </w:rPr>
        <w:t xml:space="preserve"> </w:t>
      </w:r>
      <w:r>
        <w:rPr>
          <w:color w:val="000000"/>
        </w:rPr>
        <w:t>имеется ранение грудной клетки. Действия по переводу пострадавшего</w:t>
        <w:br/>
        <w:t>в необходимое положение при выведении его из обморока.</w:t>
      </w:r>
    </w:p>
    <w:p>
      <w:pPr>
        <w:pStyle w:val="Normal"/>
        <w:ind w:firstLine="709"/>
        <w:jc w:val="both"/>
        <w:rPr/>
      </w:pPr>
      <w:r>
        <w:rPr>
          <w:color w:val="000000"/>
        </w:rPr>
        <w:t>Действия с пострадавшим при приступе эпилепсии.</w:t>
      </w:r>
    </w:p>
    <w:p>
      <w:pPr>
        <w:pStyle w:val="Normal"/>
        <w:ind w:firstLine="709"/>
        <w:jc w:val="both"/>
        <w:rPr/>
      </w:pPr>
      <w:r>
        <w:rPr>
          <w:color w:val="000000"/>
        </w:rPr>
        <w:t>Действия при различных видах кровотечений. Действия в целях остановки артериального кровотечения: пальцевая остановка, наложение жгута (скрутки, ремня), наложение чистой повязки, закрепление на повязке записки с указанием времени наложения жгута. Возможность остановки кровотечения при помощи максимального сгибания конечностей в суставе.</w:t>
      </w:r>
    </w:p>
    <w:p>
      <w:pPr>
        <w:pStyle w:val="Normal"/>
        <w:ind w:firstLine="709"/>
        <w:jc w:val="both"/>
        <w:rPr/>
      </w:pPr>
      <w:r>
        <w:rPr>
          <w:color w:val="000000"/>
        </w:rPr>
        <w:t>Травматический шок, его особенности, общие признаки и необходимая первая помощь.</w:t>
      </w:r>
    </w:p>
    <w:p>
      <w:pPr>
        <w:pStyle w:val="Normal"/>
        <w:ind w:firstLine="709"/>
        <w:jc w:val="both"/>
        <w:rPr/>
      </w:pPr>
      <w:r>
        <w:rPr>
          <w:color w:val="000000"/>
        </w:rPr>
        <w:t>Действия по помощи пострадавшему при попадании инородного тела</w:t>
        <w:br/>
        <w:t>в дыхательные пути.</w:t>
      </w:r>
    </w:p>
    <w:p>
      <w:pPr>
        <w:pStyle w:val="Normal"/>
        <w:ind w:firstLine="709"/>
        <w:jc w:val="both"/>
        <w:rPr/>
      </w:pPr>
      <w:r>
        <w:rPr>
          <w:color w:val="000000"/>
        </w:rPr>
        <w:t>Действия в целях проведения СЛР, в том числе искусственной ИВЛ</w:t>
        <w:br/>
        <w:t>и НМС.</w:t>
      </w:r>
    </w:p>
    <w:p>
      <w:pPr>
        <w:pStyle w:val="Normal"/>
        <w:ind w:firstLine="709"/>
        <w:jc w:val="both"/>
        <w:rPr/>
      </w:pPr>
      <w:r>
        <w:rPr>
          <w:color w:val="000000"/>
        </w:rPr>
        <w:t>Порядок оказания первой помощи при открытых переломах.</w:t>
      </w:r>
    </w:p>
    <w:p>
      <w:pPr>
        <w:pStyle w:val="Normal"/>
        <w:ind w:firstLine="709"/>
        <w:jc w:val="both"/>
        <w:rPr/>
      </w:pPr>
      <w:r>
        <w:rPr>
          <w:color w:val="000000"/>
        </w:rPr>
        <w:t>Рана и ранение, основные виды ран, как подразделяются огнестрельные раны. Общий порядок и особенности первой помощи при ранениях. Основные правила пользования индивидуальным перевязочным пакетом. Основные правила наложения повязок. Цель и порядок наложения давящей повязки. Особенности первой помощи при минно-взрывных травмах.</w:t>
      </w:r>
    </w:p>
    <w:p>
      <w:pPr>
        <w:pStyle w:val="Normal"/>
        <w:ind w:firstLine="709"/>
        <w:jc w:val="both"/>
        <w:rPr/>
      </w:pPr>
      <w:r>
        <w:rPr>
          <w:color w:val="000000"/>
        </w:rPr>
        <w:t>Раздел 2. Дополнительные аспекты первой помощи для сотрудников личной охраны.</w:t>
      </w:r>
    </w:p>
    <w:p>
      <w:pPr>
        <w:pStyle w:val="Normal"/>
        <w:widowControl w:val="false"/>
        <w:tabs>
          <w:tab w:val="clear" w:pos="708"/>
          <w:tab w:val="left" w:pos="0" w:leader="none"/>
          <w:tab w:val="left" w:pos="993" w:leader="none"/>
        </w:tabs>
        <w:spacing w:before="0" w:after="0"/>
        <w:ind w:firstLine="709"/>
        <w:contextualSpacing/>
        <w:jc w:val="both"/>
        <w:rPr/>
      </w:pPr>
      <w:r>
        <w:rPr>
          <w:rFonts w:eastAsia="Calibri"/>
          <w:color w:val="000000"/>
        </w:rPr>
        <w:t xml:space="preserve">Запрет на применение лекарственных препаратов при оказании первой помощи. Правило, согласно которому применение лекарственных препаратов за рамками первой помощи может происходить исключительно по решению самого пострадавшего. Оформление письменного решения охраняемого лица с указанием состава и дозировки разрешенных лекарственных препаратов. </w:t>
      </w:r>
    </w:p>
    <w:p>
      <w:pPr>
        <w:pStyle w:val="Normal"/>
        <w:widowControl w:val="false"/>
        <w:tabs>
          <w:tab w:val="clear" w:pos="708"/>
          <w:tab w:val="left" w:pos="0" w:leader="none"/>
          <w:tab w:val="left" w:pos="993" w:leader="none"/>
        </w:tabs>
        <w:spacing w:before="0" w:after="0"/>
        <w:ind w:firstLine="709"/>
        <w:contextualSpacing/>
        <w:jc w:val="both"/>
        <w:rPr/>
      </w:pPr>
      <w:r>
        <w:rPr>
          <w:rFonts w:eastAsia="Calibri"/>
          <w:color w:val="000000"/>
        </w:rPr>
        <w:t>Назначение, состав и особенности применения медицинских изделий специализированной аптечки носимой, комплектуемой для телохранителя. Последовательность действий по применению противошокового набора. Изучается с учетом правила, согласно которому применение лекарственных препаратов в рамках первой помощи не допускается и за рамками первой помощи может происходить исключительно по решению самого пострадавшего, в связи с чем заранее подписывается соответствующее письменное решение охраняемого лица с указанием состава и дозировки лекарственных препаратов.</w:t>
      </w:r>
    </w:p>
    <w:p>
      <w:pPr>
        <w:pStyle w:val="Normal"/>
        <w:widowControl w:val="false"/>
        <w:tabs>
          <w:tab w:val="clear" w:pos="708"/>
          <w:tab w:val="left" w:pos="0" w:leader="none"/>
          <w:tab w:val="left" w:pos="993" w:leader="none"/>
        </w:tabs>
        <w:spacing w:before="0" w:after="0"/>
        <w:ind w:firstLine="709"/>
        <w:contextualSpacing/>
        <w:jc w:val="both"/>
        <w:rPr/>
      </w:pPr>
      <w:r>
        <w:rPr>
          <w:rFonts w:eastAsia="Calibri"/>
          <w:color w:val="000000"/>
        </w:rPr>
        <w:t>Назначение, состав и особенности применения медицинских изделий специализированной аптечки автомобильной, комплектуемой для групп личной охраны. Изучается с учетом правила, согласно которому применение лекарственных препаратов в рамках первой помощи не допускается</w:t>
        <w:br/>
        <w:t>и за рамками первой помощи может происходить исключительно по решению самого пострадавшего, в связи с чем заранее подписывается соответствующее письменное решение охраняемого лица с указанием состава и дозировки лекарственных препаратов.</w:t>
      </w:r>
    </w:p>
    <w:p>
      <w:pPr>
        <w:pStyle w:val="Normal"/>
        <w:widowControl w:val="false"/>
        <w:tabs>
          <w:tab w:val="clear" w:pos="708"/>
          <w:tab w:val="left" w:pos="0" w:leader="none"/>
          <w:tab w:val="left" w:pos="993" w:leader="none"/>
        </w:tabs>
        <w:spacing w:before="0" w:after="0"/>
        <w:ind w:firstLine="709"/>
        <w:contextualSpacing/>
        <w:jc w:val="both"/>
        <w:rPr/>
      </w:pPr>
      <w:r>
        <w:rPr>
          <w:rFonts w:eastAsia="Calibri"/>
          <w:color w:val="000000"/>
        </w:rPr>
        <w:t>Назначение и варианты использования изотермического спасательного покрывала.</w:t>
      </w:r>
    </w:p>
    <w:p>
      <w:pPr>
        <w:pStyle w:val="Normal"/>
        <w:widowControl w:val="false"/>
        <w:tabs>
          <w:tab w:val="clear" w:pos="708"/>
          <w:tab w:val="left" w:pos="0" w:leader="none"/>
          <w:tab w:val="left" w:pos="993" w:leader="none"/>
        </w:tabs>
        <w:spacing w:before="0" w:after="0"/>
        <w:ind w:firstLine="709"/>
        <w:contextualSpacing/>
        <w:jc w:val="both"/>
        <w:rPr/>
      </w:pPr>
      <w:r>
        <w:rPr>
          <w:rFonts w:eastAsia="Calibri"/>
          <w:color w:val="000000"/>
        </w:rPr>
        <w:t xml:space="preserve">Алгоритм использования автоматического наружного дефибриллятора (далее </w:t>
      </w:r>
      <w:r>
        <w:rPr>
          <w:rFonts w:eastAsia="Calibri" w:cs="Times New Roman"/>
          <w:color w:val="000000"/>
          <w:sz w:val="28"/>
          <w:szCs w:val="28"/>
        </w:rPr>
        <w:t xml:space="preserve">– </w:t>
      </w:r>
      <w:r>
        <w:rPr>
          <w:rFonts w:eastAsia="Calibri"/>
          <w:color w:val="000000"/>
          <w:sz w:val="28"/>
          <w:szCs w:val="28"/>
        </w:rPr>
        <w:t>АНД).</w:t>
      </w:r>
    </w:p>
    <w:p>
      <w:pPr>
        <w:pStyle w:val="Normal"/>
        <w:widowControl w:val="false"/>
        <w:tabs>
          <w:tab w:val="clear" w:pos="708"/>
          <w:tab w:val="left" w:pos="0" w:leader="none"/>
          <w:tab w:val="left" w:pos="993" w:leader="none"/>
        </w:tabs>
        <w:spacing w:before="0" w:after="0"/>
        <w:ind w:firstLine="709"/>
        <w:contextualSpacing/>
        <w:jc w:val="both"/>
        <w:rPr/>
      </w:pPr>
      <w:r>
        <w:rPr>
          <w:rFonts w:eastAsia="Calibri"/>
          <w:color w:val="000000"/>
        </w:rPr>
        <w:t>Сбор индивидуальных сведений об охраняемом лице для эффективного</w:t>
        <w:br/>
        <w:t>и безопасного оказания первой помощи сотрудником охраны и медицинской помощи со стороны медработников. Перечень основных индивидуальных сведений об охраняемом лице: группа крови, резус-фактор и рабочее артериальное давление охраняемого лица, основные хронические болезни, имеющиеся у охраняемого лица, рекомендованные при обострении этих болезней лекарства, их дозировка и продолжительность приема, перечень несовместимых с рекомендованными лекарствами препаратов, перечень препаратов, несовместимых с препаратами, вероятность применения которых охраняемым лицом существует в отсутствие врачебных рекомендаций.</w:t>
      </w:r>
    </w:p>
    <w:p>
      <w:pPr>
        <w:pStyle w:val="ConsPlusTitle"/>
        <w:ind w:firstLine="709"/>
        <w:jc w:val="both"/>
        <w:rPr/>
      </w:pPr>
      <w:r>
        <w:rPr>
          <w:rFonts w:cs="Times New Roman" w:ascii="Times New Roman" w:hAnsi="Times New Roman"/>
          <w:b w:val="false"/>
          <w:color w:val="000000"/>
          <w:szCs w:val="28"/>
        </w:rPr>
        <w:t>1</w:t>
      </w:r>
      <w:r>
        <w:rPr>
          <w:rFonts w:cs="Times New Roman" w:ascii="Times New Roman" w:hAnsi="Times New Roman"/>
          <w:b w:val="false"/>
          <w:color w:val="000000"/>
          <w:szCs w:val="28"/>
        </w:rPr>
        <w:t>6</w:t>
      </w:r>
      <w:r>
        <w:rPr>
          <w:rFonts w:cs="Times New Roman" w:ascii="Times New Roman" w:hAnsi="Times New Roman"/>
          <w:b w:val="false"/>
          <w:color w:val="000000"/>
          <w:szCs w:val="28"/>
        </w:rPr>
        <w:t>.25. Типовой тематический план дисциплины «Противодействие терроризму. Обеспечение антитеррористической защищенности объектов», реализуемой при повышении квалификации охранников.</w:t>
      </w:r>
    </w:p>
    <w:p>
      <w:pPr>
        <w:pStyle w:val="ConsPlusNormal"/>
        <w:jc w:val="both"/>
        <w:rPr>
          <w:rFonts w:ascii="Times New Roman" w:hAnsi="Times New Roman" w:cs="Times New Roman"/>
          <w:szCs w:val="28"/>
        </w:rPr>
      </w:pPr>
      <w:r>
        <w:rPr>
          <w:rFonts w:cs="Times New Roman" w:ascii="Times New Roman" w:hAnsi="Times New Roman"/>
          <w:szCs w:val="28"/>
        </w:rPr>
      </w:r>
    </w:p>
    <w:tbl>
      <w:tblPr>
        <w:tblW w:w="9072" w:type="dxa"/>
        <w:jc w:val="left"/>
        <w:tblInd w:w="0" w:type="dxa"/>
        <w:tblCellMar>
          <w:top w:w="102" w:type="dxa"/>
          <w:left w:w="62" w:type="dxa"/>
          <w:bottom w:w="102" w:type="dxa"/>
          <w:right w:w="62" w:type="dxa"/>
        </w:tblCellMar>
        <w:tblLook w:val="0000" w:noHBand="0" w:noVBand="0" w:firstColumn="0" w:lastRow="0" w:lastColumn="0" w:firstRow="0"/>
      </w:tblPr>
      <w:tblGrid>
        <w:gridCol w:w="449"/>
        <w:gridCol w:w="5729"/>
        <w:gridCol w:w="966"/>
        <w:gridCol w:w="960"/>
        <w:gridCol w:w="968"/>
      </w:tblGrid>
      <w:tr>
        <w:trPr>
          <w:tblHeader w:val="true"/>
        </w:trPr>
        <w:tc>
          <w:tcPr>
            <w:tcW w:w="449"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 xml:space="preserve">№ </w:t>
            </w:r>
            <w:r>
              <w:rPr>
                <w:rFonts w:cs="Times New Roman" w:ascii="Times New Roman" w:hAnsi="Times New Roman"/>
                <w:sz w:val="21"/>
                <w:szCs w:val="21"/>
              </w:rPr>
              <w:t>п/п</w:t>
            </w:r>
          </w:p>
        </w:tc>
        <w:tc>
          <w:tcPr>
            <w:tcW w:w="5729"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Наименование темы</w:t>
            </w:r>
          </w:p>
        </w:tc>
        <w:tc>
          <w:tcPr>
            <w:tcW w:w="2894"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4, 5, 6 разряды</w:t>
            </w:r>
          </w:p>
        </w:tc>
      </w:tr>
      <w:tr>
        <w:trPr>
          <w:tblHeader w:val="true"/>
        </w:trPr>
        <w:tc>
          <w:tcPr>
            <w:tcW w:w="449"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5729"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2894"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количество часов</w:t>
            </w:r>
          </w:p>
        </w:tc>
      </w:tr>
      <w:tr>
        <w:trPr>
          <w:tblHeader w:val="true"/>
        </w:trPr>
        <w:tc>
          <w:tcPr>
            <w:tcW w:w="449"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5729"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966"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всего</w:t>
            </w:r>
          </w:p>
        </w:tc>
        <w:tc>
          <w:tcPr>
            <w:tcW w:w="1928"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в том числе:</w:t>
            </w:r>
          </w:p>
        </w:tc>
      </w:tr>
      <w:tr>
        <w:trPr>
          <w:tblHeader w:val="true"/>
        </w:trPr>
        <w:tc>
          <w:tcPr>
            <w:tcW w:w="449"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5729"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966"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960"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теоре-тичес-ких</w:t>
            </w:r>
          </w:p>
        </w:tc>
        <w:tc>
          <w:tcPr>
            <w:tcW w:w="968"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прак-тичес-ких</w:t>
            </w:r>
          </w:p>
        </w:tc>
      </w:tr>
      <w:tr>
        <w:trPr/>
        <w:tc>
          <w:tcPr>
            <w:tcW w:w="449"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1</w:t>
            </w:r>
          </w:p>
        </w:tc>
        <w:tc>
          <w:tcPr>
            <w:tcW w:w="5729"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sz w:val="21"/>
                <w:szCs w:val="21"/>
              </w:rPr>
              <w:t xml:space="preserve">Тема 1. Изменения норм и правил, изучаемых по дисциплине «Противодействие терроризму. Обеспечение антитеррористической защищенности объектов» </w:t>
              <w:br/>
              <w:t>(время освоения указано по учебным разделам)</w:t>
            </w:r>
          </w:p>
        </w:tc>
        <w:tc>
          <w:tcPr>
            <w:tcW w:w="96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rPr>
                <w:rFonts w:ascii="Times New Roman" w:hAnsi="Times New Roman" w:cs="Times New Roman"/>
                <w:sz w:val="21"/>
                <w:szCs w:val="21"/>
              </w:rPr>
            </w:pPr>
            <w:r>
              <w:rPr>
                <w:rFonts w:cs="Times New Roman" w:ascii="Times New Roman" w:hAnsi="Times New Roman"/>
                <w:sz w:val="21"/>
                <w:szCs w:val="21"/>
              </w:rPr>
            </w:r>
          </w:p>
        </w:tc>
        <w:tc>
          <w:tcPr>
            <w:tcW w:w="96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rPr>
                <w:rFonts w:ascii="Times New Roman" w:hAnsi="Times New Roman" w:cs="Times New Roman"/>
                <w:sz w:val="21"/>
                <w:szCs w:val="21"/>
              </w:rPr>
            </w:pPr>
            <w:r>
              <w:rPr>
                <w:rFonts w:cs="Times New Roman" w:ascii="Times New Roman" w:hAnsi="Times New Roman"/>
                <w:sz w:val="21"/>
                <w:szCs w:val="21"/>
              </w:rPr>
            </w:r>
          </w:p>
        </w:tc>
        <w:tc>
          <w:tcPr>
            <w:tcW w:w="9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rPr>
                <w:rFonts w:ascii="Times New Roman" w:hAnsi="Times New Roman" w:cs="Times New Roman"/>
                <w:sz w:val="21"/>
                <w:szCs w:val="21"/>
              </w:rPr>
            </w:pPr>
            <w:r>
              <w:rPr>
                <w:rFonts w:cs="Times New Roman" w:ascii="Times New Roman" w:hAnsi="Times New Roman"/>
                <w:sz w:val="21"/>
                <w:szCs w:val="21"/>
              </w:rPr>
            </w:r>
          </w:p>
        </w:tc>
      </w:tr>
      <w:tr>
        <w:trPr/>
        <w:tc>
          <w:tcPr>
            <w:tcW w:w="449"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1.1</w:t>
            </w:r>
          </w:p>
        </w:tc>
        <w:tc>
          <w:tcPr>
            <w:tcW w:w="5729"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sz w:val="21"/>
                <w:szCs w:val="21"/>
              </w:rPr>
              <w:t>Раздел 1. Противодействие терроризму. Общие вопросы антитеррористической защиты охраняемых объектов</w:t>
            </w:r>
          </w:p>
          <w:p>
            <w:pPr>
              <w:pStyle w:val="ConsPlusNormal"/>
              <w:rPr>
                <w:rFonts w:ascii="Times New Roman" w:hAnsi="Times New Roman" w:cs="Times New Roman"/>
                <w:sz w:val="21"/>
                <w:szCs w:val="21"/>
              </w:rPr>
            </w:pPr>
            <w:r>
              <w:rPr>
                <w:rFonts w:cs="Times New Roman" w:ascii="Times New Roman" w:hAnsi="Times New Roman"/>
                <w:sz w:val="21"/>
                <w:szCs w:val="21"/>
              </w:rPr>
            </w:r>
          </w:p>
          <w:p>
            <w:pPr>
              <w:pStyle w:val="ConsPlusNormal"/>
              <w:rPr>
                <w:rFonts w:ascii="Times New Roman" w:hAnsi="Times New Roman" w:cs="Times New Roman"/>
                <w:sz w:val="21"/>
                <w:szCs w:val="21"/>
              </w:rPr>
            </w:pPr>
            <w:r>
              <w:rPr>
                <w:rFonts w:cs="Times New Roman" w:ascii="Times New Roman" w:hAnsi="Times New Roman"/>
                <w:sz w:val="21"/>
                <w:szCs w:val="21"/>
              </w:rPr>
            </w:r>
          </w:p>
        </w:tc>
        <w:tc>
          <w:tcPr>
            <w:tcW w:w="966"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c>
          <w:tcPr>
            <w:tcW w:w="960"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c>
          <w:tcPr>
            <w:tcW w:w="968"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w:t>
            </w:r>
          </w:p>
        </w:tc>
      </w:tr>
      <w:tr>
        <w:trPr/>
        <w:tc>
          <w:tcPr>
            <w:tcW w:w="449"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1.2</w:t>
            </w:r>
          </w:p>
        </w:tc>
        <w:tc>
          <w:tcPr>
            <w:tcW w:w="5729"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sz w:val="21"/>
                <w:szCs w:val="21"/>
              </w:rPr>
              <w:t>Раздел 2. Основные направления профилактики террористических угроз. Порядок действий при обнаружении террористических угроз и обеспечении антитеррористической защищенности объектов</w:t>
            </w:r>
          </w:p>
        </w:tc>
        <w:tc>
          <w:tcPr>
            <w:tcW w:w="96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960"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968"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r>
      <w:tr>
        <w:trPr/>
        <w:tc>
          <w:tcPr>
            <w:tcW w:w="449"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sz w:val="21"/>
                <w:szCs w:val="21"/>
              </w:rPr>
              <w:t>1.3</w:t>
            </w:r>
          </w:p>
        </w:tc>
        <w:tc>
          <w:tcPr>
            <w:tcW w:w="5729"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sz w:val="21"/>
                <w:szCs w:val="21"/>
              </w:rPr>
              <w:t>Раздел 3. Практический тренинг по профилактике</w:t>
            </w:r>
          </w:p>
          <w:p>
            <w:pPr>
              <w:pStyle w:val="ConsPlusNormal"/>
              <w:rPr/>
            </w:pPr>
            <w:r>
              <w:rPr>
                <w:rFonts w:cs="Times New Roman" w:ascii="Times New Roman" w:hAnsi="Times New Roman"/>
                <w:sz w:val="21"/>
                <w:szCs w:val="21"/>
              </w:rPr>
              <w:t>и противодействию террористическим угрозам</w:t>
            </w:r>
          </w:p>
        </w:tc>
        <w:tc>
          <w:tcPr>
            <w:tcW w:w="96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960"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968"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r>
      <w:tr>
        <w:trPr>
          <w:trHeight w:val="1195" w:hRule="atLeast"/>
        </w:trPr>
        <w:tc>
          <w:tcPr>
            <w:tcW w:w="6178"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rFonts w:ascii="Times New Roman" w:hAnsi="Times New Roman" w:cs="Times New Roman"/>
                <w:sz w:val="21"/>
                <w:szCs w:val="21"/>
              </w:rPr>
            </w:pPr>
            <w:r>
              <w:rPr>
                <w:rFonts w:cs="Times New Roman" w:ascii="Times New Roman" w:hAnsi="Times New Roman"/>
                <w:sz w:val="21"/>
                <w:szCs w:val="21"/>
              </w:rPr>
            </w:r>
          </w:p>
          <w:p>
            <w:pPr>
              <w:pStyle w:val="ConsPlusNormal"/>
              <w:rPr/>
            </w:pPr>
            <w:r>
              <w:rPr>
                <w:rFonts w:cs="Times New Roman" w:ascii="Times New Roman" w:hAnsi="Times New Roman"/>
                <w:sz w:val="21"/>
                <w:szCs w:val="21"/>
              </w:rPr>
              <w:t>Промежуточная аттестация</w:t>
            </w:r>
          </w:p>
        </w:tc>
        <w:tc>
          <w:tcPr>
            <w:tcW w:w="96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c>
          <w:tcPr>
            <w:tcW w:w="96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w:t>
            </w:r>
          </w:p>
        </w:tc>
        <w:tc>
          <w:tcPr>
            <w:tcW w:w="9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r>
      <w:tr>
        <w:trPr/>
        <w:tc>
          <w:tcPr>
            <w:tcW w:w="6178"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sz w:val="21"/>
                <w:szCs w:val="21"/>
              </w:rPr>
              <w:t>Итого</w:t>
            </w:r>
          </w:p>
        </w:tc>
        <w:tc>
          <w:tcPr>
            <w:tcW w:w="96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1</w:t>
            </w:r>
          </w:p>
        </w:tc>
        <w:tc>
          <w:tcPr>
            <w:tcW w:w="96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c>
          <w:tcPr>
            <w:tcW w:w="9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sz w:val="21"/>
                <w:szCs w:val="21"/>
              </w:rPr>
              <w:t>0,5</w:t>
            </w:r>
          </w:p>
        </w:tc>
      </w:tr>
    </w:tbl>
    <w:p>
      <w:pPr>
        <w:pStyle w:val="ConsPlusNormal"/>
        <w:jc w:val="both"/>
        <w:rPr>
          <w:rFonts w:ascii="Times New Roman" w:hAnsi="Times New Roman" w:cs="Times New Roman"/>
          <w:szCs w:val="28"/>
        </w:rPr>
      </w:pPr>
      <w:r>
        <w:rPr>
          <w:rFonts w:cs="Times New Roman" w:ascii="Times New Roman" w:hAnsi="Times New Roman"/>
          <w:szCs w:val="28"/>
        </w:rPr>
      </w:r>
    </w:p>
    <w:p>
      <w:pPr>
        <w:pStyle w:val="ConsPlusTitle"/>
        <w:ind w:firstLine="709"/>
        <w:jc w:val="both"/>
        <w:rPr/>
      </w:pPr>
      <w:r>
        <w:rPr>
          <w:rFonts w:cs="Times New Roman" w:ascii="Times New Roman" w:hAnsi="Times New Roman"/>
          <w:b w:val="false"/>
          <w:color w:val="000000"/>
          <w:szCs w:val="28"/>
        </w:rPr>
        <w:t>1</w:t>
      </w:r>
      <w:r>
        <w:rPr>
          <w:rFonts w:cs="Times New Roman" w:ascii="Times New Roman" w:hAnsi="Times New Roman"/>
          <w:b w:val="false"/>
          <w:color w:val="000000"/>
          <w:szCs w:val="28"/>
        </w:rPr>
        <w:t>6</w:t>
      </w:r>
      <w:r>
        <w:rPr>
          <w:rFonts w:cs="Times New Roman" w:ascii="Times New Roman" w:hAnsi="Times New Roman"/>
          <w:b w:val="false"/>
          <w:color w:val="000000"/>
          <w:szCs w:val="28"/>
        </w:rPr>
        <w:t>.26. Типовая рабочая программа дисциплины «Противодействие терроризму. Обеспечение антитеррористической защищенности объектов», реализуемой при повышении квалификации охранников.</w:t>
      </w:r>
    </w:p>
    <w:p>
      <w:pPr>
        <w:pStyle w:val="ConsPlusTitle"/>
        <w:ind w:firstLine="709"/>
        <w:jc w:val="both"/>
        <w:rPr/>
      </w:pPr>
      <w:r>
        <w:rPr>
          <w:rFonts w:cs="Times New Roman" w:ascii="Times New Roman" w:hAnsi="Times New Roman"/>
          <w:b w:val="false"/>
          <w:color w:val="000000"/>
          <w:szCs w:val="28"/>
        </w:rPr>
        <w:t xml:space="preserve">Тема 1. Изменения норм и правил, изучаемых по дисциплине «Противодействие терроризму. Обеспечение антитеррористической защищенности объектов» включает </w:t>
      </w:r>
      <w:r>
        <w:rPr>
          <w:rFonts w:cs="Times New Roman" w:ascii="Times New Roman" w:hAnsi="Times New Roman"/>
          <w:b w:val="false"/>
          <w:bCs w:val="false"/>
          <w:color w:val="000000"/>
          <w:szCs w:val="28"/>
        </w:rPr>
        <w:t>в себя следующие учебные разделы:</w:t>
      </w:r>
    </w:p>
    <w:p>
      <w:pPr>
        <w:pStyle w:val="ConsPlusNormal"/>
        <w:ind w:firstLine="709"/>
        <w:jc w:val="both"/>
        <w:rPr/>
      </w:pPr>
      <w:r>
        <w:rPr>
          <w:rFonts w:cs="Times New Roman" w:ascii="Times New Roman" w:hAnsi="Times New Roman"/>
          <w:color w:val="000000"/>
          <w:szCs w:val="28"/>
        </w:rPr>
        <w:t>Раздел 1. Противодействие терроризму. Общие вопросы антитеррористической защиты охраняемых объектов.</w:t>
      </w:r>
    </w:p>
    <w:p>
      <w:pPr>
        <w:pStyle w:val="ConsPlusNormal"/>
        <w:ind w:firstLine="709"/>
        <w:jc w:val="both"/>
        <w:rPr/>
      </w:pPr>
      <w:r>
        <w:rPr>
          <w:rFonts w:cs="Times New Roman" w:ascii="Times New Roman" w:hAnsi="Times New Roman"/>
          <w:color w:val="000000"/>
          <w:szCs w:val="28"/>
        </w:rPr>
        <w:t>Правовая основа противодействия терроризму и обеспечения антитеррористической защиты охраняемых объектов.</w:t>
      </w:r>
    </w:p>
    <w:p>
      <w:pPr>
        <w:pStyle w:val="ConsPlusNormal"/>
        <w:ind w:firstLine="709"/>
        <w:jc w:val="both"/>
        <w:rPr/>
      </w:pPr>
      <w:r>
        <w:rPr>
          <w:rFonts w:cs="Times New Roman" w:ascii="Times New Roman" w:hAnsi="Times New Roman"/>
          <w:color w:val="000000"/>
          <w:szCs w:val="28"/>
        </w:rPr>
        <w:t>Террористические угрозы охраняемым объектам (классификация терроризма, основные виды террористических угроз).</w:t>
      </w:r>
    </w:p>
    <w:p>
      <w:pPr>
        <w:pStyle w:val="ConsPlusNormal"/>
        <w:ind w:firstLine="709"/>
        <w:jc w:val="both"/>
        <w:rPr/>
      </w:pPr>
      <w:r>
        <w:rPr>
          <w:rFonts w:cs="Times New Roman" w:ascii="Times New Roman" w:hAnsi="Times New Roman"/>
          <w:color w:val="000000"/>
          <w:szCs w:val="28"/>
        </w:rPr>
        <w:t>Раздел 2. Основные направления профилактики террористических угроз. Порядок действий при обнаружении террористических угроз</w:t>
        <w:br/>
        <w:t>и обеспечении антитеррористической защищенности объектов.</w:t>
      </w:r>
    </w:p>
    <w:p>
      <w:pPr>
        <w:pStyle w:val="ConsPlusNormal"/>
        <w:ind w:firstLine="709"/>
        <w:jc w:val="both"/>
        <w:rPr/>
      </w:pPr>
      <w:r>
        <w:rPr>
          <w:rFonts w:cs="Times New Roman" w:ascii="Times New Roman" w:hAnsi="Times New Roman"/>
          <w:color w:val="000000"/>
          <w:szCs w:val="28"/>
        </w:rPr>
        <w:t>Формирование мировоззренческой позиции, противостоящей идеологии терроризма. Сущность идеологии терроризма. Основные нравственные качества, порождающие идеологию терроризма. Основные нравственные качества, противостоящие идеологии терроризма. Распознавание отрицательной идеологии по эмоциональным признакам.</w:t>
      </w:r>
    </w:p>
    <w:p>
      <w:pPr>
        <w:pStyle w:val="ConsPlusNormal"/>
        <w:ind w:firstLine="709"/>
        <w:jc w:val="both"/>
        <w:rPr/>
      </w:pPr>
      <w:r>
        <w:rPr>
          <w:rFonts w:cs="Times New Roman" w:ascii="Times New Roman" w:hAnsi="Times New Roman"/>
          <w:color w:val="000000"/>
          <w:szCs w:val="28"/>
        </w:rPr>
        <w:t>Построение системы безопасности охраняемого объекта в части противодействия террористическим угрозам. Оценка вероятного способа, места, времени и обстановки реализации прогнозируемых террористических угроз. Выбор мер обеспечения безопасности, соответствующих прогнозируемым угрозам. Основные формы и методы выявления и пресечения террористических угроз, применяемые в службах охраны. Сбор информации от посетителей и персонала охраняемого объекта. Осмотр прилегающей территории, периметра, коммуникаций</w:t>
        <w:br/>
        <w:t>и критических элементов объекта, технических полостей, предметов</w:t>
        <w:br/>
        <w:t>и оборудования в помещениях объекта с уточнением наличия угрожающих признаков, принадлежности и назначения обнаруживаемых предметов. Доклад о наличии/отсутствии признаков террористической угрозы.</w:t>
        <w:br/>
        <w:t>Иные меры обеспечения безопасности, реализуемые в целях противодействия терроризму при участии сотрудников охраны.</w:t>
      </w:r>
    </w:p>
    <w:p>
      <w:pPr>
        <w:pStyle w:val="ConsPlusNormal"/>
        <w:ind w:firstLine="709"/>
        <w:jc w:val="both"/>
        <w:rPr/>
      </w:pPr>
      <w:r>
        <w:rPr>
          <w:rFonts w:cs="Times New Roman" w:ascii="Times New Roman" w:hAnsi="Times New Roman"/>
          <w:color w:val="000000"/>
          <w:szCs w:val="28"/>
        </w:rPr>
        <w:t>Обеспечение антитеррористической защищенности объектов. Порядок действий при обнаружении террористических угроз.</w:t>
        <w:br/>
        <w:t>Система реагирования на обнаруженные террористические угрозы. Рекомендации по противодействию актам терроризма федерального органа исполнительной власти, уполномоченного в сфере безопасности. Последовательность действий при обнаружении потенциально опасных предметов (подозрительных на наличие взрывных устройств, взрывчатых веществ, огнеопасных веществ). Последовательность действий в случае угрозы террористического акта, полученной от предполагаемого террориста по телефону или при непосредственном общении. Последовательность действий в случае захвата заложников. Последовательность действий в случае срабатывания взрывного устройства. Последовательность действий в случае применения отравляющих веществ. Особенности действий по локализации и удалению людей из опасной зоны при возникновении террористических угроз. Особенности действий при обнаружении ядовитых, отравляющих, токсичных, опасных химических и биологических веществ, а также ядерных материалов, радиоактивных веществ, источников радиоактивного излучения. Особенности и условия осуществления действий</w:t>
        <w:br/>
        <w:t>по пресечению функционирования беспилотных воздушных, подводных</w:t>
        <w:br/>
        <w:t>и надводных судов и аппаратов, беспилотных транспортных средств</w:t>
        <w:br/>
        <w:t>и иных автоматизированных беспилотных комплексов</w:t>
        <w:br/>
        <w:t xml:space="preserve">(далее </w:t>
      </w:r>
      <w:r>
        <w:rPr>
          <w:rFonts w:eastAsia="Calibri" w:cs="Times New Roman" w:ascii="Times New Roman" w:hAnsi="Times New Roman"/>
          <w:color w:val="000000"/>
          <w:sz w:val="28"/>
          <w:szCs w:val="28"/>
        </w:rPr>
        <w:t>–</w:t>
      </w:r>
      <w:r>
        <w:rPr>
          <w:rFonts w:cs="Times New Roman" w:ascii="Times New Roman" w:hAnsi="Times New Roman"/>
          <w:color w:val="000000"/>
          <w:szCs w:val="28"/>
        </w:rPr>
        <w:t xml:space="preserve">  беспилотные аппараты). Особенности действий со специальными средствами (для охранников 4 разряда), со специальными средствами </w:t>
        <w:br/>
        <w:t xml:space="preserve">и гражданским оружием (для охранников 5 разряда), со специальными средствами, гражданским и служебным оружием (для охранников 6 разряда) в ходе противодействия террористическим угрозам. Прогнозирование эффективности, а также возможных положительных </w:t>
        <w:br/>
        <w:t>и отрицательных последствий от применения названных мер воздействия.</w:t>
      </w:r>
    </w:p>
    <w:p>
      <w:pPr>
        <w:pStyle w:val="ConsPlusNormal"/>
        <w:ind w:firstLine="709"/>
        <w:jc w:val="both"/>
        <w:rPr/>
      </w:pPr>
      <w:r>
        <w:rPr>
          <w:rFonts w:cs="Times New Roman" w:ascii="Times New Roman" w:hAnsi="Times New Roman"/>
          <w:color w:val="000000"/>
          <w:szCs w:val="28"/>
        </w:rPr>
        <w:t>Организация взаимодействия с оперативными группами</w:t>
        <w:br/>
        <w:t>в муниципальных образованиях в целях повышения качества работы</w:t>
        <w:br/>
        <w:t>по профилактике терроризма, минимизации и (или) ликвидации последствий проявлений терроризма.</w:t>
      </w:r>
    </w:p>
    <w:p>
      <w:pPr>
        <w:pStyle w:val="ConsPlusNormal"/>
        <w:ind w:firstLine="709"/>
        <w:jc w:val="both"/>
        <w:rPr/>
      </w:pPr>
      <w:r>
        <w:rPr>
          <w:rFonts w:cs="Times New Roman" w:ascii="Times New Roman" w:hAnsi="Times New Roman"/>
          <w:color w:val="000000"/>
          <w:szCs w:val="28"/>
        </w:rPr>
        <w:t>Особенности профилактики террористических угроз</w:t>
        <w:br/>
        <w:t xml:space="preserve">и противодействия террористическим угрозам при охране объектов социальной сферы на примере охраны образовательных организаций (далее </w:t>
      </w:r>
      <w:r>
        <w:rPr>
          <w:rFonts w:eastAsia="Calibri" w:cs="Times New Roman" w:ascii="Times New Roman" w:hAnsi="Times New Roman"/>
          <w:color w:val="000000"/>
          <w:sz w:val="28"/>
          <w:szCs w:val="28"/>
        </w:rPr>
        <w:t>– объекты образования)</w:t>
      </w:r>
      <w:r>
        <w:rPr>
          <w:rFonts w:cs="Times New Roman" w:ascii="Times New Roman" w:hAnsi="Times New Roman"/>
          <w:color w:val="000000"/>
          <w:szCs w:val="28"/>
        </w:rPr>
        <w:t>.</w:t>
      </w:r>
    </w:p>
    <w:p>
      <w:pPr>
        <w:pStyle w:val="ConsPlusNormal"/>
        <w:ind w:firstLine="709"/>
        <w:jc w:val="both"/>
        <w:rPr/>
      </w:pPr>
      <w:r>
        <w:rPr>
          <w:rFonts w:cs="Times New Roman" w:ascii="Times New Roman" w:hAnsi="Times New Roman"/>
          <w:color w:val="000000"/>
          <w:szCs w:val="28"/>
        </w:rPr>
        <w:t>Типовая модель действий нарушителя, совершающего на объекте образования преступление террористической направленности в формах вооруженного нападения, размещения взрывного устройства, захвата заложников. Алгоритмы действий работников частных охранных организаций, направленные на профилактику и пресечение совершения (угрозы совершения) следующих преступлений, в том числе террористической направленности, на объектах образования:</w:t>
      </w:r>
    </w:p>
    <w:p>
      <w:pPr>
        <w:pStyle w:val="ConsPlusNormal"/>
        <w:ind w:firstLine="709"/>
        <w:jc w:val="both"/>
        <w:rPr/>
      </w:pPr>
      <w:r>
        <w:rPr>
          <w:rFonts w:cs="Times New Roman" w:ascii="Times New Roman" w:hAnsi="Times New Roman"/>
          <w:color w:val="000000"/>
          <w:szCs w:val="28"/>
        </w:rPr>
        <w:t>вооруженного нападения (варианты «стрелок на территории», «стрелок в здании»);</w:t>
      </w:r>
    </w:p>
    <w:p>
      <w:pPr>
        <w:pStyle w:val="ConsPlusNormal"/>
        <w:ind w:firstLine="709"/>
        <w:jc w:val="both"/>
        <w:rPr/>
      </w:pPr>
      <w:r>
        <w:rPr>
          <w:rFonts w:cs="Times New Roman" w:ascii="Times New Roman" w:hAnsi="Times New Roman"/>
          <w:color w:val="000000"/>
          <w:szCs w:val="28"/>
        </w:rPr>
        <w:t>размещения взрывного устройства (варианты «взрывное устройство обнаружено на входе (при попытке проноса)», «взрывное устройство обнаружено в здании»);</w:t>
      </w:r>
    </w:p>
    <w:p>
      <w:pPr>
        <w:pStyle w:val="ConsPlusNormal"/>
        <w:ind w:firstLine="709"/>
        <w:jc w:val="both"/>
        <w:rPr/>
      </w:pPr>
      <w:r>
        <w:rPr>
          <w:rFonts w:cs="Times New Roman" w:ascii="Times New Roman" w:hAnsi="Times New Roman"/>
          <w:color w:val="000000"/>
          <w:szCs w:val="28"/>
        </w:rPr>
        <w:t>захвата заложников.</w:t>
      </w:r>
    </w:p>
    <w:p>
      <w:pPr>
        <w:pStyle w:val="ConsPlusNormal"/>
        <w:ind w:firstLine="709"/>
        <w:jc w:val="both"/>
        <w:rPr/>
      </w:pPr>
      <w:r>
        <w:rPr>
          <w:rFonts w:cs="Times New Roman" w:ascii="Times New Roman" w:hAnsi="Times New Roman"/>
          <w:color w:val="000000"/>
          <w:szCs w:val="28"/>
        </w:rPr>
        <w:t>Необходимость исполнения должностных обязанностей работниками частных охранных организаций согласно алгоритмам, закрепленным</w:t>
        <w:br/>
        <w:t>в документах, утверждаемых руководителем образовательной организации, для действий при совершении (угрозе совершения) преступлений, в том числе террористической направленности. Возможности раннего выявления признаков, свидетельствующих</w:t>
        <w:br/>
        <w:t>о вероятности подготовки и совершения преступлений, в том числе террористической направленности, на объекте образования.</w:t>
      </w:r>
    </w:p>
    <w:p>
      <w:pPr>
        <w:pStyle w:val="ConsPlusNormal"/>
        <w:ind w:firstLine="709"/>
        <w:jc w:val="both"/>
        <w:rPr/>
      </w:pPr>
      <w:r>
        <w:rPr>
          <w:rFonts w:cs="Times New Roman" w:ascii="Times New Roman" w:hAnsi="Times New Roman"/>
          <w:color w:val="000000"/>
          <w:szCs w:val="28"/>
        </w:rPr>
        <w:t>Рекомендуемые расстояния для эвакуации и оцепления</w:t>
        <w:br/>
        <w:t>при обнаружении взрывного устройства или похожего на него предмета.</w:t>
      </w:r>
    </w:p>
    <w:p>
      <w:pPr>
        <w:pStyle w:val="ConsPlusNormal"/>
        <w:ind w:firstLine="709"/>
        <w:jc w:val="both"/>
        <w:rPr/>
      </w:pPr>
      <w:r>
        <w:rPr>
          <w:rFonts w:cs="Times New Roman" w:ascii="Times New Roman" w:hAnsi="Times New Roman"/>
          <w:color w:val="000000"/>
          <w:szCs w:val="28"/>
        </w:rPr>
        <w:t>Раздел 3. Практический тренинг по профилактике</w:t>
        <w:br/>
        <w:t>и противодействию террористическим угрозам.</w:t>
      </w:r>
    </w:p>
    <w:p>
      <w:pPr>
        <w:pStyle w:val="ConsPlusNormal"/>
        <w:ind w:firstLine="709"/>
        <w:jc w:val="both"/>
        <w:rPr/>
      </w:pPr>
      <w:r>
        <w:rPr>
          <w:rFonts w:cs="Times New Roman" w:ascii="Times New Roman" w:hAnsi="Times New Roman"/>
          <w:color w:val="000000"/>
          <w:szCs w:val="28"/>
        </w:rPr>
        <w:t>Варианты проведения практического тренинга по профилактике</w:t>
        <w:br/>
        <w:t>и противодействию террористическим угрозам.</w:t>
      </w:r>
    </w:p>
    <w:p>
      <w:pPr>
        <w:pStyle w:val="ConsPlusNormal"/>
        <w:ind w:firstLine="709"/>
        <w:jc w:val="both"/>
        <w:rPr/>
      </w:pPr>
      <w:r>
        <w:rPr>
          <w:rFonts w:cs="Times New Roman" w:ascii="Times New Roman" w:hAnsi="Times New Roman"/>
          <w:color w:val="000000"/>
          <w:szCs w:val="28"/>
        </w:rPr>
        <w:t>Эффективное использование комплекса мер инженерно-технической защиты в условиях возможных террористических угроз. Мероприятия, направленные на обеспечение устойчивости работы инженерно-технических систем обеспечения безопасности.</w:t>
      </w:r>
    </w:p>
    <w:p>
      <w:pPr>
        <w:pStyle w:val="ConsPlusNormal"/>
        <w:ind w:firstLine="709"/>
        <w:jc w:val="both"/>
        <w:rPr/>
      </w:pPr>
      <w:r>
        <w:rPr>
          <w:rFonts w:cs="Times New Roman" w:ascii="Times New Roman" w:hAnsi="Times New Roman"/>
          <w:color w:val="000000"/>
          <w:szCs w:val="28"/>
        </w:rPr>
        <w:t>Профилирование потенциально опасных посетителей в условиях возможных террористических угроз. Сущность профайлинга. Подразделение профилируемых лиц на «неопасных» и «потенциально опасных». Признаки потенциально опасных посетителей. Критические признаки потенциально опасных посетителей. Профайлинговый опрос (опросная беседа). Признаки «виновного» и «невиновного» собеседника. Невербальные проявления человека. Вероятные признаки лжи и агрессии. Активные приемы выявления лжи и агрессии.</w:t>
      </w:r>
    </w:p>
    <w:p>
      <w:pPr>
        <w:pStyle w:val="ConsPlusNormal"/>
        <w:ind w:firstLine="709"/>
        <w:jc w:val="both"/>
        <w:rPr/>
      </w:pPr>
      <w:r>
        <w:rPr>
          <w:rFonts w:cs="Times New Roman" w:ascii="Times New Roman" w:hAnsi="Times New Roman"/>
          <w:color w:val="000000"/>
          <w:szCs w:val="28"/>
        </w:rPr>
        <w:t>Урегулирование возникающих споров, конфликтов и панических настроений в условиях возможных террористических угроз.</w:t>
      </w:r>
    </w:p>
    <w:p>
      <w:pPr>
        <w:pStyle w:val="ConsPlusNormal"/>
        <w:ind w:firstLine="709"/>
        <w:jc w:val="both"/>
        <w:rPr/>
      </w:pPr>
      <w:r>
        <w:rPr>
          <w:rFonts w:cs="Times New Roman" w:ascii="Times New Roman" w:hAnsi="Times New Roman"/>
          <w:color w:val="000000"/>
          <w:szCs w:val="28"/>
        </w:rPr>
        <w:t>Наблюдение в условиях возможных террористических угроз. Методы наблюдения. Демонстративное и скрытое наблюдение. Особенности осуществления наблюдения, поддержания остроты зрительного восприятия, тренинг запоминания.</w:t>
      </w:r>
    </w:p>
    <w:p>
      <w:pPr>
        <w:pStyle w:val="ConsPlusNormal"/>
        <w:ind w:firstLine="709"/>
        <w:jc w:val="both"/>
        <w:rPr/>
      </w:pPr>
      <w:r>
        <w:rPr>
          <w:rFonts w:cs="Times New Roman" w:ascii="Times New Roman" w:hAnsi="Times New Roman"/>
          <w:color w:val="000000"/>
          <w:szCs w:val="28"/>
        </w:rPr>
        <w:t>Оценка индивидуальных психологических особенностей сотрудников охраны. Целевая установка сотрудника, мировоззренческая позиция, характер, наличие в характере основных нравственных качеств, способствующих эффективной работе в охране, характеристики мышления (широта и быстрота), способность соизмерять предпринимаемые действия со складывающейся обстановкой, особенности личности (направленность характера, факторы «нейротизма» и «психотизма», темперамент). Определение профессиональной пригодности сотрудника охраны в целом и рекомендуемых вариантов использования сотрудника</w:t>
        <w:br/>
        <w:t>в профессиональной деятельности.</w:t>
      </w:r>
    </w:p>
    <w:p>
      <w:pPr>
        <w:pStyle w:val="ConsPlusNormal"/>
        <w:ind w:firstLine="709"/>
        <w:jc w:val="both"/>
        <w:rPr/>
      </w:pPr>
      <w:r>
        <w:rPr>
          <w:rFonts w:cs="Times New Roman" w:ascii="Times New Roman" w:hAnsi="Times New Roman"/>
          <w:color w:val="000000"/>
          <w:szCs w:val="28"/>
        </w:rPr>
        <w:t>Отработка действий в ситуации террористической угрозы. Отработка действий по осмотру прилегающей территории, периметра, коммуникаций и критических элементов объекта, технических полостей, оборудования</w:t>
        <w:br/>
        <w:t>и предметов в помещениях объекта с уточнением наличия угрожающих признаков, принадлежности и назначения обнаруживаемых предметов. Отработка действий по докладу о наличии/отсутствии признаков террористической угрозы. Отработка действий при обнаружении потенциально опасных предметов (подозрительных на наличие взрывных устройств, взрывчатых веществ, огнеопасных веществ). Отработка действий в случае угрозы террористического акта, полученной</w:t>
        <w:br/>
        <w:t>от предполагаемого террориста по телефону или при непосредственном общении. Отработка действий в случае захвата заложников. Отработка действий в случае срабатывания взрывного устройства. Отработка действий в случае применения отравляющих веществ. Отработка действий по пресечению функционирования беспилотных аппаратов.</w:t>
      </w:r>
    </w:p>
    <w:p>
      <w:pPr>
        <w:pStyle w:val="ConsPlusTitle"/>
        <w:ind w:firstLine="709"/>
        <w:jc w:val="both"/>
        <w:rPr/>
      </w:pPr>
      <w:r>
        <w:rPr>
          <w:rFonts w:cs="Times New Roman" w:ascii="Times New Roman" w:hAnsi="Times New Roman"/>
          <w:b w:val="false"/>
          <w:color w:val="000000"/>
          <w:szCs w:val="28"/>
        </w:rPr>
        <w:t>1</w:t>
      </w:r>
      <w:r>
        <w:rPr>
          <w:rFonts w:cs="Times New Roman" w:ascii="Times New Roman" w:hAnsi="Times New Roman"/>
          <w:b w:val="false"/>
          <w:color w:val="000000"/>
          <w:szCs w:val="28"/>
        </w:rPr>
        <w:t>6</w:t>
      </w:r>
      <w:r>
        <w:rPr>
          <w:rFonts w:cs="Times New Roman" w:ascii="Times New Roman" w:hAnsi="Times New Roman"/>
          <w:b w:val="false"/>
          <w:color w:val="000000"/>
          <w:szCs w:val="28"/>
        </w:rPr>
        <w:t>.27. Типовой тематический план дисциплины «Противодействие терроризму. Обеспечение антитеррористической защищенности объектов», реализуемой при повышении квалификации телохранителей.</w:t>
      </w:r>
    </w:p>
    <w:p>
      <w:pPr>
        <w:pStyle w:val="ConsPlusTitle"/>
        <w:ind w:firstLine="567"/>
        <w:jc w:val="both"/>
        <w:rPr>
          <w:rFonts w:ascii="Times New Roman" w:hAnsi="Times New Roman" w:cs="Times New Roman"/>
          <w:b w:val="false"/>
          <w:b w:val="false"/>
          <w:color w:val="000000"/>
          <w:szCs w:val="28"/>
        </w:rPr>
      </w:pPr>
      <w:r>
        <w:rPr>
          <w:rFonts w:cs="Times New Roman" w:ascii="Times New Roman" w:hAnsi="Times New Roman"/>
          <w:b w:val="false"/>
          <w:color w:val="000000"/>
          <w:szCs w:val="28"/>
        </w:rPr>
      </w:r>
    </w:p>
    <w:tbl>
      <w:tblPr>
        <w:tblW w:w="9134" w:type="dxa"/>
        <w:jc w:val="left"/>
        <w:tblInd w:w="0" w:type="dxa"/>
        <w:tblCellMar>
          <w:top w:w="102" w:type="dxa"/>
          <w:left w:w="62" w:type="dxa"/>
          <w:bottom w:w="102" w:type="dxa"/>
          <w:right w:w="62" w:type="dxa"/>
        </w:tblCellMar>
        <w:tblLook w:val="0000" w:noHBand="0" w:noVBand="0" w:firstColumn="0" w:lastRow="0" w:lastColumn="0" w:firstRow="0"/>
      </w:tblPr>
      <w:tblGrid>
        <w:gridCol w:w="453"/>
        <w:gridCol w:w="4004"/>
        <w:gridCol w:w="992"/>
        <w:gridCol w:w="1839"/>
        <w:gridCol w:w="1846"/>
      </w:tblGrid>
      <w:tr>
        <w:trPr>
          <w:tblHeader w:val="true"/>
          <w:trHeight w:val="175" w:hRule="atLeast"/>
        </w:trPr>
        <w:tc>
          <w:tcPr>
            <w:tcW w:w="453"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 xml:space="preserve">№ </w:t>
            </w:r>
            <w:r>
              <w:rPr>
                <w:rFonts w:cs="Times New Roman" w:ascii="Times New Roman" w:hAnsi="Times New Roman"/>
                <w:color w:val="000000"/>
                <w:sz w:val="21"/>
                <w:szCs w:val="21"/>
              </w:rPr>
              <w:t>п/п</w:t>
            </w:r>
          </w:p>
        </w:tc>
        <w:tc>
          <w:tcPr>
            <w:tcW w:w="4004"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Наименование темы</w:t>
            </w:r>
          </w:p>
        </w:tc>
        <w:tc>
          <w:tcPr>
            <w:tcW w:w="4677"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5, 6 разряды</w:t>
            </w:r>
          </w:p>
        </w:tc>
      </w:tr>
      <w:tr>
        <w:trPr>
          <w:tblHeader w:val="true"/>
        </w:trPr>
        <w:tc>
          <w:tcPr>
            <w:tcW w:w="45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4004"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4677"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количество часов</w:t>
            </w:r>
          </w:p>
        </w:tc>
      </w:tr>
      <w:tr>
        <w:trPr>
          <w:tblHeader w:val="true"/>
        </w:trPr>
        <w:tc>
          <w:tcPr>
            <w:tcW w:w="45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4004"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992"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Всего</w:t>
            </w:r>
          </w:p>
        </w:tc>
        <w:tc>
          <w:tcPr>
            <w:tcW w:w="3685"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в том числе</w:t>
            </w:r>
          </w:p>
        </w:tc>
      </w:tr>
      <w:tr>
        <w:trPr>
          <w:tblHeader w:val="true"/>
        </w:trPr>
        <w:tc>
          <w:tcPr>
            <w:tcW w:w="45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4004"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992"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1839"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теоретических</w:t>
            </w:r>
          </w:p>
        </w:tc>
        <w:tc>
          <w:tcPr>
            <w:tcW w:w="1846"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практических</w:t>
            </w:r>
          </w:p>
        </w:tc>
      </w:tr>
      <w:tr>
        <w:trPr/>
        <w:tc>
          <w:tcPr>
            <w:tcW w:w="4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pPr>
            <w:r>
              <w:rPr>
                <w:rFonts w:cs="Times New Roman" w:ascii="Times New Roman" w:hAnsi="Times New Roman"/>
                <w:color w:val="000000"/>
                <w:sz w:val="21"/>
                <w:szCs w:val="21"/>
              </w:rPr>
              <w:t>1</w:t>
            </w:r>
          </w:p>
        </w:tc>
        <w:tc>
          <w:tcPr>
            <w:tcW w:w="4004"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 xml:space="preserve">Углубленное изучение норм и правил </w:t>
              <w:br/>
              <w:t xml:space="preserve">по дисциплине «Противодействие терроризму. Обеспечение антитеррористической защищенности объектов» в целях специализации </w:t>
              <w:br/>
              <w:t xml:space="preserve">для оказания охранной услуги «защита жизни и здоровья физических лиц </w:t>
              <w:br/>
              <w:t>от противоправных посягательств»</w:t>
            </w:r>
          </w:p>
          <w:p>
            <w:pPr>
              <w:pStyle w:val="ConsPlusNormal"/>
              <w:rPr/>
            </w:pPr>
            <w:r>
              <w:rPr>
                <w:rFonts w:cs="Times New Roman" w:ascii="Times New Roman" w:hAnsi="Times New Roman"/>
                <w:color w:val="000000"/>
                <w:sz w:val="21"/>
                <w:szCs w:val="21"/>
              </w:rPr>
              <w:t>(время освоения указано по учебным разделам и подразделам)</w:t>
            </w:r>
          </w:p>
          <w:p>
            <w:pPr>
              <w:pStyle w:val="ConsPlusNormal"/>
              <w:rPr>
                <w:rFonts w:ascii="Times New Roman" w:hAnsi="Times New Roman" w:cs="Times New Roman"/>
                <w:color w:val="000000"/>
                <w:sz w:val="21"/>
                <w:szCs w:val="21"/>
              </w:rPr>
            </w:pPr>
            <w:r>
              <w:rPr>
                <w:rFonts w:cs="Times New Roman" w:ascii="Times New Roman" w:hAnsi="Times New Roman"/>
                <w:color w:val="000000"/>
                <w:sz w:val="21"/>
                <w:szCs w:val="21"/>
              </w:rPr>
            </w:r>
          </w:p>
        </w:tc>
        <w:tc>
          <w:tcPr>
            <w:tcW w:w="992"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tc>
        <w:tc>
          <w:tcPr>
            <w:tcW w:w="1839"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tc>
        <w:tc>
          <w:tcPr>
            <w:tcW w:w="1846"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jc w:val="center"/>
              <w:rPr>
                <w:rFonts w:ascii="Times New Roman" w:hAnsi="Times New Roman" w:cs="Times New Roman"/>
                <w:color w:val="000000"/>
                <w:sz w:val="21"/>
                <w:szCs w:val="21"/>
              </w:rPr>
            </w:pPr>
            <w:r>
              <w:rPr>
                <w:rFonts w:cs="Times New Roman" w:ascii="Times New Roman" w:hAnsi="Times New Roman"/>
                <w:color w:val="000000"/>
                <w:sz w:val="21"/>
                <w:szCs w:val="21"/>
              </w:rPr>
            </w:r>
          </w:p>
        </w:tc>
      </w:tr>
      <w:tr>
        <w:trPr>
          <w:trHeight w:val="152" w:hRule="atLeast"/>
        </w:trPr>
        <w:tc>
          <w:tcPr>
            <w:tcW w:w="453"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1.1</w:t>
            </w:r>
          </w:p>
        </w:tc>
        <w:tc>
          <w:tcPr>
            <w:tcW w:w="4004"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rPr/>
            </w:pPr>
            <w:r>
              <w:rPr>
                <w:rFonts w:cs="Times New Roman" w:ascii="Times New Roman" w:hAnsi="Times New Roman"/>
                <w:color w:val="000000"/>
                <w:sz w:val="21"/>
                <w:szCs w:val="21"/>
              </w:rPr>
              <w:t>Раздел 1. Контрнаблюдение</w:t>
            </w:r>
          </w:p>
        </w:tc>
        <w:tc>
          <w:tcPr>
            <w:tcW w:w="99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4</w:t>
            </w:r>
          </w:p>
        </w:tc>
        <w:tc>
          <w:tcPr>
            <w:tcW w:w="183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0,5</w:t>
            </w:r>
          </w:p>
        </w:tc>
        <w:tc>
          <w:tcPr>
            <w:tcW w:w="1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3,5 (0,5)</w:t>
            </w:r>
          </w:p>
        </w:tc>
      </w:tr>
      <w:tr>
        <w:trPr>
          <w:trHeight w:val="152" w:hRule="atLeast"/>
        </w:trPr>
        <w:tc>
          <w:tcPr>
            <w:tcW w:w="45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4004"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pPr>
            <w:r>
              <w:rPr/>
            </w:r>
          </w:p>
        </w:tc>
        <w:tc>
          <w:tcPr>
            <w:tcW w:w="4677" w:type="dxa"/>
            <w:gridSpan w:val="3"/>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в том числе по учебным подразделам:</w:t>
            </w:r>
          </w:p>
        </w:tc>
      </w:tr>
      <w:tr>
        <w:trPr>
          <w:trHeight w:val="451" w:hRule="atLeast"/>
        </w:trPr>
        <w:tc>
          <w:tcPr>
            <w:tcW w:w="4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rFonts w:ascii="Times New Roman" w:hAnsi="Times New Roman" w:cs="Times New Roman"/>
                <w:color w:val="000000"/>
                <w:sz w:val="21"/>
                <w:szCs w:val="21"/>
              </w:rPr>
            </w:pPr>
            <w:r>
              <w:rPr>
                <w:rFonts w:cs="Times New Roman" w:ascii="Times New Roman" w:hAnsi="Times New Roman"/>
                <w:color w:val="000000"/>
                <w:sz w:val="21"/>
                <w:szCs w:val="21"/>
              </w:rPr>
            </w:r>
          </w:p>
        </w:tc>
        <w:tc>
          <w:tcPr>
            <w:tcW w:w="400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rPr/>
            </w:pPr>
            <w:r>
              <w:rPr>
                <w:rFonts w:cs="Times New Roman" w:ascii="Times New Roman" w:hAnsi="Times New Roman"/>
                <w:color w:val="000000"/>
                <w:sz w:val="21"/>
                <w:szCs w:val="21"/>
              </w:rPr>
              <w:t>Подраздел 1. Общие вопросы организации контрнаблюдения в целях охраны</w:t>
            </w:r>
          </w:p>
        </w:tc>
        <w:tc>
          <w:tcPr>
            <w:tcW w:w="99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0,5</w:t>
            </w:r>
          </w:p>
        </w:tc>
        <w:tc>
          <w:tcPr>
            <w:tcW w:w="183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0,5</w:t>
            </w:r>
          </w:p>
        </w:tc>
        <w:tc>
          <w:tcPr>
            <w:tcW w:w="1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w:t>
            </w:r>
          </w:p>
        </w:tc>
      </w:tr>
      <w:tr>
        <w:trPr/>
        <w:tc>
          <w:tcPr>
            <w:tcW w:w="4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rFonts w:ascii="Times New Roman" w:hAnsi="Times New Roman" w:cs="Times New Roman"/>
                <w:color w:val="000000"/>
                <w:sz w:val="21"/>
                <w:szCs w:val="21"/>
              </w:rPr>
            </w:pPr>
            <w:r>
              <w:rPr>
                <w:rFonts w:cs="Times New Roman" w:ascii="Times New Roman" w:hAnsi="Times New Roman"/>
                <w:color w:val="000000"/>
                <w:sz w:val="21"/>
                <w:szCs w:val="21"/>
              </w:rPr>
            </w:r>
          </w:p>
        </w:tc>
        <w:tc>
          <w:tcPr>
            <w:tcW w:w="400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rPr/>
            </w:pPr>
            <w:r>
              <w:rPr>
                <w:rFonts w:cs="Times New Roman" w:ascii="Times New Roman" w:hAnsi="Times New Roman"/>
                <w:color w:val="000000"/>
                <w:sz w:val="21"/>
                <w:szCs w:val="21"/>
              </w:rPr>
              <w:t>Подраздел 2. Контрнаблюдение</w:t>
            </w:r>
          </w:p>
          <w:p>
            <w:pPr>
              <w:pStyle w:val="ConsPlusNormal"/>
              <w:rPr/>
            </w:pPr>
            <w:r>
              <w:rPr>
                <w:rFonts w:cs="Times New Roman" w:ascii="Times New Roman" w:hAnsi="Times New Roman"/>
                <w:color w:val="000000"/>
                <w:sz w:val="21"/>
                <w:szCs w:val="21"/>
              </w:rPr>
              <w:t>при передвижении в пешем порядке</w:t>
            </w:r>
          </w:p>
        </w:tc>
        <w:tc>
          <w:tcPr>
            <w:tcW w:w="99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1,5</w:t>
            </w:r>
          </w:p>
        </w:tc>
        <w:tc>
          <w:tcPr>
            <w:tcW w:w="183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w:t>
            </w:r>
          </w:p>
        </w:tc>
        <w:tc>
          <w:tcPr>
            <w:tcW w:w="1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1,5</w:t>
            </w:r>
          </w:p>
        </w:tc>
      </w:tr>
      <w:tr>
        <w:trPr/>
        <w:tc>
          <w:tcPr>
            <w:tcW w:w="4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rFonts w:ascii="Times New Roman" w:hAnsi="Times New Roman" w:cs="Times New Roman"/>
                <w:color w:val="000000"/>
                <w:sz w:val="21"/>
                <w:szCs w:val="21"/>
              </w:rPr>
            </w:pPr>
            <w:r>
              <w:rPr>
                <w:rFonts w:cs="Times New Roman" w:ascii="Times New Roman" w:hAnsi="Times New Roman"/>
                <w:color w:val="000000"/>
                <w:sz w:val="21"/>
                <w:szCs w:val="21"/>
              </w:rPr>
            </w:r>
          </w:p>
        </w:tc>
        <w:tc>
          <w:tcPr>
            <w:tcW w:w="4004"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 xml:space="preserve">Подраздел 3. Контрнаблюдение </w:t>
              <w:br/>
              <w:t>при передвижении на автомобиле</w:t>
            </w:r>
          </w:p>
        </w:tc>
        <w:tc>
          <w:tcPr>
            <w:tcW w:w="99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2</w:t>
            </w:r>
          </w:p>
        </w:tc>
        <w:tc>
          <w:tcPr>
            <w:tcW w:w="183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w:t>
            </w:r>
          </w:p>
        </w:tc>
        <w:tc>
          <w:tcPr>
            <w:tcW w:w="1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2</w:t>
            </w:r>
          </w:p>
        </w:tc>
      </w:tr>
      <w:tr>
        <w:trPr>
          <w:trHeight w:val="276" w:hRule="atLeast"/>
        </w:trPr>
        <w:tc>
          <w:tcPr>
            <w:tcW w:w="453"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1.2</w:t>
            </w:r>
          </w:p>
        </w:tc>
        <w:tc>
          <w:tcPr>
            <w:tcW w:w="4004"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Раздел 2. Обнаружение взрывных устройств, взрывчатых веществ, иных опасных веществ и предметов</w:t>
            </w:r>
          </w:p>
        </w:tc>
        <w:tc>
          <w:tcPr>
            <w:tcW w:w="99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2</w:t>
            </w:r>
          </w:p>
        </w:tc>
        <w:tc>
          <w:tcPr>
            <w:tcW w:w="183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0,5</w:t>
            </w:r>
          </w:p>
        </w:tc>
        <w:tc>
          <w:tcPr>
            <w:tcW w:w="1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1,5 (0,5)</w:t>
            </w:r>
          </w:p>
        </w:tc>
      </w:tr>
      <w:tr>
        <w:trPr>
          <w:trHeight w:val="276" w:hRule="atLeast"/>
        </w:trPr>
        <w:tc>
          <w:tcPr>
            <w:tcW w:w="453"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4004"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r>
          </w:p>
        </w:tc>
        <w:tc>
          <w:tcPr>
            <w:tcW w:w="4677" w:type="dxa"/>
            <w:gridSpan w:val="3"/>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в том числе по учебным подразделам:</w:t>
            </w:r>
          </w:p>
        </w:tc>
      </w:tr>
      <w:tr>
        <w:trPr/>
        <w:tc>
          <w:tcPr>
            <w:tcW w:w="4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rFonts w:ascii="Times New Roman" w:hAnsi="Times New Roman" w:cs="Times New Roman"/>
                <w:color w:val="000000"/>
                <w:sz w:val="21"/>
                <w:szCs w:val="21"/>
              </w:rPr>
            </w:pPr>
            <w:r>
              <w:rPr>
                <w:rFonts w:cs="Times New Roman" w:ascii="Times New Roman" w:hAnsi="Times New Roman"/>
                <w:color w:val="000000"/>
                <w:sz w:val="21"/>
                <w:szCs w:val="21"/>
              </w:rPr>
            </w:r>
          </w:p>
        </w:tc>
        <w:tc>
          <w:tcPr>
            <w:tcW w:w="4004"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Подраздел 1. Общие основы обнаружения опасных веществ и предметов</w:t>
            </w:r>
          </w:p>
        </w:tc>
        <w:tc>
          <w:tcPr>
            <w:tcW w:w="99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0,5</w:t>
            </w:r>
          </w:p>
        </w:tc>
        <w:tc>
          <w:tcPr>
            <w:tcW w:w="183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0,5</w:t>
            </w:r>
          </w:p>
        </w:tc>
        <w:tc>
          <w:tcPr>
            <w:tcW w:w="1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w:t>
            </w:r>
          </w:p>
        </w:tc>
      </w:tr>
      <w:tr>
        <w:trPr/>
        <w:tc>
          <w:tcPr>
            <w:tcW w:w="4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rFonts w:ascii="Times New Roman" w:hAnsi="Times New Roman" w:cs="Times New Roman"/>
                <w:color w:val="000000"/>
                <w:sz w:val="21"/>
                <w:szCs w:val="21"/>
              </w:rPr>
            </w:pPr>
            <w:r>
              <w:rPr>
                <w:rFonts w:cs="Times New Roman" w:ascii="Times New Roman" w:hAnsi="Times New Roman"/>
                <w:color w:val="000000"/>
                <w:sz w:val="21"/>
                <w:szCs w:val="21"/>
              </w:rPr>
            </w:r>
          </w:p>
        </w:tc>
        <w:tc>
          <w:tcPr>
            <w:tcW w:w="4004"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Подраздел 2. Обнаружение взрывных устройств и взрывчатых веществ</w:t>
            </w:r>
          </w:p>
        </w:tc>
        <w:tc>
          <w:tcPr>
            <w:tcW w:w="99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1</w:t>
            </w:r>
          </w:p>
        </w:tc>
        <w:tc>
          <w:tcPr>
            <w:tcW w:w="183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w:t>
            </w:r>
          </w:p>
        </w:tc>
        <w:tc>
          <w:tcPr>
            <w:tcW w:w="1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1</w:t>
            </w:r>
          </w:p>
        </w:tc>
      </w:tr>
      <w:tr>
        <w:trPr/>
        <w:tc>
          <w:tcPr>
            <w:tcW w:w="453"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rFonts w:ascii="Times New Roman" w:hAnsi="Times New Roman" w:cs="Times New Roman"/>
                <w:color w:val="000000"/>
                <w:sz w:val="21"/>
                <w:szCs w:val="21"/>
              </w:rPr>
            </w:pPr>
            <w:r>
              <w:rPr>
                <w:rFonts w:cs="Times New Roman" w:ascii="Times New Roman" w:hAnsi="Times New Roman"/>
                <w:color w:val="000000"/>
                <w:sz w:val="21"/>
                <w:szCs w:val="21"/>
              </w:rPr>
            </w:r>
          </w:p>
        </w:tc>
        <w:tc>
          <w:tcPr>
            <w:tcW w:w="4004" w:type="dxa"/>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Подраздел 3. Особенности обнаружения иных опасных веществ и предметов</w:t>
            </w:r>
          </w:p>
        </w:tc>
        <w:tc>
          <w:tcPr>
            <w:tcW w:w="99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0,5</w:t>
            </w:r>
          </w:p>
        </w:tc>
        <w:tc>
          <w:tcPr>
            <w:tcW w:w="183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w:t>
            </w:r>
          </w:p>
        </w:tc>
        <w:tc>
          <w:tcPr>
            <w:tcW w:w="1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0,5</w:t>
            </w:r>
          </w:p>
        </w:tc>
      </w:tr>
      <w:tr>
        <w:trPr/>
        <w:tc>
          <w:tcPr>
            <w:tcW w:w="4457"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Промежуточная аттестация</w:t>
            </w:r>
          </w:p>
        </w:tc>
        <w:tc>
          <w:tcPr>
            <w:tcW w:w="4677" w:type="dxa"/>
            <w:gridSpan w:val="3"/>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время проведения указано в скобках</w:t>
            </w:r>
          </w:p>
          <w:p>
            <w:pPr>
              <w:pStyle w:val="ConsPlusNormal"/>
              <w:jc w:val="center"/>
              <w:rPr/>
            </w:pPr>
            <w:r>
              <w:rPr>
                <w:rFonts w:cs="Times New Roman" w:ascii="Times New Roman" w:hAnsi="Times New Roman"/>
                <w:color w:val="000000"/>
                <w:sz w:val="21"/>
                <w:szCs w:val="21"/>
              </w:rPr>
              <w:t>в графах для практических занятий</w:t>
            </w:r>
          </w:p>
        </w:tc>
      </w:tr>
      <w:tr>
        <w:trPr/>
        <w:tc>
          <w:tcPr>
            <w:tcW w:w="4457"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ConsPlusNormal"/>
              <w:rPr/>
            </w:pPr>
            <w:r>
              <w:rPr>
                <w:rFonts w:cs="Times New Roman" w:ascii="Times New Roman" w:hAnsi="Times New Roman"/>
                <w:color w:val="000000"/>
                <w:sz w:val="21"/>
                <w:szCs w:val="21"/>
              </w:rPr>
              <w:t>Итого</w:t>
            </w:r>
          </w:p>
        </w:tc>
        <w:tc>
          <w:tcPr>
            <w:tcW w:w="99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6</w:t>
            </w:r>
          </w:p>
        </w:tc>
        <w:tc>
          <w:tcPr>
            <w:tcW w:w="183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1</w:t>
            </w:r>
          </w:p>
        </w:tc>
        <w:tc>
          <w:tcPr>
            <w:tcW w:w="1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ConsPlusNormal"/>
              <w:jc w:val="center"/>
              <w:rPr/>
            </w:pPr>
            <w:r>
              <w:rPr>
                <w:rFonts w:cs="Times New Roman" w:ascii="Times New Roman" w:hAnsi="Times New Roman"/>
                <w:color w:val="000000"/>
                <w:sz w:val="21"/>
                <w:szCs w:val="21"/>
              </w:rPr>
              <w:t>5 (1)</w:t>
            </w:r>
          </w:p>
        </w:tc>
      </w:tr>
    </w:tbl>
    <w:p>
      <w:pPr>
        <w:pStyle w:val="ConsPlusTitle"/>
        <w:jc w:val="both"/>
        <w:rPr>
          <w:rFonts w:ascii="Times New Roman" w:hAnsi="Times New Roman" w:cs="Times New Roman"/>
          <w:b w:val="false"/>
          <w:b w:val="false"/>
          <w:color w:val="000000"/>
          <w:szCs w:val="28"/>
        </w:rPr>
      </w:pPr>
      <w:r>
        <w:rPr>
          <w:rFonts w:cs="Times New Roman" w:ascii="Times New Roman" w:hAnsi="Times New Roman"/>
          <w:b w:val="false"/>
          <w:color w:val="000000"/>
          <w:szCs w:val="28"/>
        </w:rPr>
      </w:r>
    </w:p>
    <w:p>
      <w:pPr>
        <w:pStyle w:val="ConsPlusTitle"/>
        <w:ind w:firstLine="709"/>
        <w:jc w:val="both"/>
        <w:rPr/>
      </w:pPr>
      <w:r>
        <w:rPr>
          <w:rFonts w:cs="Times New Roman" w:ascii="Times New Roman" w:hAnsi="Times New Roman"/>
          <w:b w:val="false"/>
          <w:color w:val="000000"/>
          <w:szCs w:val="28"/>
        </w:rPr>
        <w:t>1</w:t>
      </w:r>
      <w:r>
        <w:rPr>
          <w:rFonts w:cs="Times New Roman" w:ascii="Times New Roman" w:hAnsi="Times New Roman"/>
          <w:b w:val="false"/>
          <w:color w:val="000000"/>
          <w:szCs w:val="28"/>
        </w:rPr>
        <w:t>6</w:t>
      </w:r>
      <w:r>
        <w:rPr>
          <w:rFonts w:cs="Times New Roman" w:ascii="Times New Roman" w:hAnsi="Times New Roman"/>
          <w:b w:val="false"/>
          <w:color w:val="000000"/>
          <w:szCs w:val="28"/>
        </w:rPr>
        <w:t>.28. Типовая рабочая программа дисциплины «Противодействие терроризму. Обеспечение антитеррористической защищенности объектов», реализуемой при повышении квалификации телохранителей.</w:t>
      </w:r>
    </w:p>
    <w:p>
      <w:pPr>
        <w:pStyle w:val="ConsPlusTitle"/>
        <w:ind w:firstLine="709"/>
        <w:jc w:val="both"/>
        <w:rPr/>
      </w:pPr>
      <w:r>
        <w:rPr>
          <w:rFonts w:cs="Times New Roman" w:ascii="Times New Roman" w:hAnsi="Times New Roman"/>
          <w:b w:val="false"/>
          <w:color w:val="000000"/>
          <w:szCs w:val="28"/>
        </w:rPr>
        <w:t>Тема 1. Углубленное изучение норм и правил по дисциплине «Противодействие терроризму. Обеспечение антитеррористической защищенности объектов» в целях специализации для оказания охранной услуги «защита жизни и здоровья физических лиц от противоправных посягательств» включает в себя следующие учебные разделы:</w:t>
      </w:r>
    </w:p>
    <w:p>
      <w:pPr>
        <w:pStyle w:val="Normal"/>
        <w:ind w:firstLine="709"/>
        <w:jc w:val="both"/>
        <w:rPr/>
      </w:pPr>
      <w:r>
        <w:rPr>
          <w:color w:val="000000"/>
        </w:rPr>
        <w:t>Раздел 1. Контрнаблюдение.</w:t>
      </w:r>
    </w:p>
    <w:p>
      <w:pPr>
        <w:pStyle w:val="Normal"/>
        <w:ind w:firstLine="709"/>
        <w:jc w:val="both"/>
        <w:rPr/>
      </w:pPr>
      <w:r>
        <w:rPr>
          <w:color w:val="000000"/>
        </w:rPr>
        <w:t>Подраздел 1. Общие вопросы организации контрнаблюдения в целях охраны.</w:t>
      </w:r>
    </w:p>
    <w:p>
      <w:pPr>
        <w:pStyle w:val="Normal"/>
        <w:ind w:firstLine="709"/>
        <w:jc w:val="both"/>
        <w:rPr/>
      </w:pPr>
      <w:r>
        <w:rPr>
          <w:color w:val="000000"/>
        </w:rPr>
        <w:t>Сущность контрнаблюдения в целях охраны. Оснащение и особенности поведения участников слежки. Основные признаки преступной слежки. Разделение преступной слежки по целям, форме, виду, длительности, направлению и интенсивности. Принципиальная схема противодействия слежке. Действия для обнаружения слежки. Составление описания лиц</w:t>
        <w:br/>
        <w:t xml:space="preserve">и автомобилей, участвующих в слежке. Действия после обнаружения слежки. Виды избираемых маршрутов в зависимости от прогнозируемой угрозы объекту охраны (основной, запасной, ложный, ухода, контрнаблюдения, ориентированный на задержание участников слежки правоохранительными органами и т. п.). Разработка специальных маршрутов по выявлению слежки. Метод встречного наблюдения. </w:t>
      </w:r>
    </w:p>
    <w:p>
      <w:pPr>
        <w:pStyle w:val="Normal"/>
        <w:ind w:firstLine="709"/>
        <w:jc w:val="both"/>
        <w:rPr/>
      </w:pPr>
      <w:r>
        <w:rPr>
          <w:color w:val="000000"/>
        </w:rPr>
        <w:t>Подраздел 2. Контрнаблюдение при передвижении в пешем порядке.</w:t>
      </w:r>
      <w:r>
        <w:rPr>
          <w:color w:val="000000"/>
          <w:lang w:eastAsia="ar-SA"/>
        </w:rPr>
        <w:t xml:space="preserve"> </w:t>
      </w:r>
      <w:r>
        <w:rPr>
          <w:color w:val="000000"/>
        </w:rPr>
        <w:t>Отработка приемов контрнаблюдения при передвижении охраняемого лица</w:t>
        <w:br/>
        <w:t>и сотрудников группы личной охраны (предполагаемых объектов наблюдения) в пешем порядке. Практические занятия в городских условиях.</w:t>
      </w:r>
    </w:p>
    <w:p>
      <w:pPr>
        <w:pStyle w:val="Normal"/>
        <w:ind w:firstLine="709"/>
        <w:jc w:val="both"/>
        <w:rPr/>
      </w:pPr>
      <w:r>
        <w:rPr>
          <w:color w:val="000000"/>
        </w:rPr>
        <w:t>Подраздел 3. Контрнаблюдение при передвижении на автомобиле.</w:t>
      </w:r>
    </w:p>
    <w:p>
      <w:pPr>
        <w:pStyle w:val="Normal"/>
        <w:ind w:firstLine="709"/>
        <w:jc w:val="both"/>
        <w:rPr/>
      </w:pPr>
      <w:r>
        <w:rPr>
          <w:color w:val="000000"/>
        </w:rPr>
        <w:t>Отработка приемов контрнаблюдения при передвижении охраняемого лица и сотрудников группы личной охраны (предполагаемых объектов наблюдения) на автомобиле. Практические занятия в городских условиях.</w:t>
      </w:r>
    </w:p>
    <w:p>
      <w:pPr>
        <w:pStyle w:val="Normal"/>
        <w:ind w:firstLine="709"/>
        <w:jc w:val="both"/>
        <w:rPr/>
      </w:pPr>
      <w:r>
        <w:rPr>
          <w:color w:val="000000"/>
        </w:rPr>
        <w:t>Раздел 2. Обнаружение взрывных устройств, взрывчатых веществ, иных опасных веществ и предметов.</w:t>
      </w:r>
    </w:p>
    <w:p>
      <w:pPr>
        <w:pStyle w:val="Normal"/>
        <w:ind w:firstLine="709"/>
        <w:jc w:val="both"/>
        <w:rPr/>
      </w:pPr>
      <w:r>
        <w:rPr>
          <w:color w:val="000000"/>
        </w:rPr>
        <w:t>Подраздел 1. Общие основы обнаружения опасных веществ</w:t>
        <w:br/>
        <w:t>и предметов.</w:t>
      </w:r>
    </w:p>
    <w:p>
      <w:pPr>
        <w:pStyle w:val="Normal"/>
        <w:ind w:firstLine="709"/>
        <w:jc w:val="both"/>
        <w:rPr/>
      </w:pPr>
      <w:r>
        <w:rPr>
          <w:color w:val="000000"/>
        </w:rPr>
        <w:t>Вероятные места размещения (закладки) опасных веществ и предметов. Демаскирующие признаки возможного размещения.</w:t>
      </w:r>
    </w:p>
    <w:p>
      <w:pPr>
        <w:pStyle w:val="Normal"/>
        <w:ind w:firstLine="709"/>
        <w:jc w:val="both"/>
        <w:rPr/>
      </w:pPr>
      <w:r>
        <w:rPr>
          <w:color w:val="000000"/>
        </w:rPr>
        <w:t>Общая методика проведения специального технического (оперативно-технического) осмотра прилегающей территории, помещений, транспортных средств, вещей и корреспонденции в части, направленной на обнаружение опасных веществ и предметов.</w:t>
      </w:r>
    </w:p>
    <w:p>
      <w:pPr>
        <w:pStyle w:val="Normal"/>
        <w:ind w:firstLine="709"/>
        <w:jc w:val="both"/>
        <w:rPr/>
      </w:pPr>
      <w:r>
        <w:rPr>
          <w:color w:val="000000"/>
        </w:rPr>
        <w:t>Подраздел 2. Обнаружение взрывных устройств и взрывчатых веществ.</w:t>
      </w:r>
    </w:p>
    <w:p>
      <w:pPr>
        <w:pStyle w:val="Normal"/>
        <w:ind w:firstLine="709"/>
        <w:jc w:val="both"/>
        <w:rPr/>
      </w:pPr>
      <w:r>
        <w:rPr>
          <w:color w:val="000000"/>
        </w:rPr>
        <w:t>Взрывные устройства и взрывчатые вещества. Классификация самодельных взрывных устройств, поражающее действие, типы взрывателей, способы подачи команды на взрыв. Типичные места минирования автомобилей. Признаки наличия взрывных устройств в корреспонденции. Средства обнаружения взрывных устройств и взрывчатых веществ.</w:t>
      </w:r>
    </w:p>
    <w:p>
      <w:pPr>
        <w:pStyle w:val="Normal"/>
        <w:ind w:firstLine="709"/>
        <w:jc w:val="both"/>
        <w:rPr/>
      </w:pPr>
      <w:r>
        <w:rPr>
          <w:color w:val="000000"/>
        </w:rPr>
        <w:t>Практическая отработка алгоритма обнаружения взрывных устройств</w:t>
        <w:br/>
        <w:t>и взрывчатых веществ.</w:t>
      </w:r>
    </w:p>
    <w:p>
      <w:pPr>
        <w:pStyle w:val="Normal"/>
        <w:ind w:firstLine="709"/>
        <w:jc w:val="both"/>
        <w:rPr/>
      </w:pPr>
      <w:r>
        <w:rPr>
          <w:color w:val="000000"/>
        </w:rPr>
        <w:t>Подраздел 3. Особенности обнаружения иных опасных веществ</w:t>
        <w:br/>
        <w:t>и предметов.</w:t>
      </w:r>
    </w:p>
    <w:p>
      <w:pPr>
        <w:pStyle w:val="Normal"/>
        <w:ind w:firstLine="709"/>
        <w:jc w:val="both"/>
        <w:rPr/>
      </w:pPr>
      <w:r>
        <w:rPr>
          <w:color w:val="000000"/>
        </w:rPr>
        <w:t xml:space="preserve">Сходство и различие в алгоритме действий по обнаружению иных опасных веществ и предметов по сравнению с алгоритмом обнаружения взрывных устройств и взрывчатых веществ. </w:t>
      </w:r>
    </w:p>
    <w:p>
      <w:pPr>
        <w:pStyle w:val="Normal"/>
        <w:ind w:firstLine="709"/>
        <w:jc w:val="both"/>
        <w:rPr/>
      </w:pPr>
      <w:r>
        <w:rPr>
          <w:color w:val="000000"/>
        </w:rPr>
        <w:t>Особенности действий в целях обнаружения ядовитых, отравляющих, токсичных, опасных химических и биологических веществ, а также ядерных материалов, радиоактивных веществ, источников радиоактивного излучения.</w:t>
      </w:r>
    </w:p>
    <w:p>
      <w:pPr>
        <w:pStyle w:val="Normal"/>
        <w:ind w:firstLine="709"/>
        <w:jc w:val="both"/>
        <w:rPr/>
      </w:pPr>
      <w:r>
        <w:rPr>
          <w:color w:val="000000"/>
        </w:rPr>
        <w:t>Средства обнаружения ядовитых, отравляющих, токсичных, опасных химических и биологических веществ, а также ядерных материалов, радиоактивных веществ, источников радиоактивного излучения.</w:t>
      </w:r>
    </w:p>
    <w:p>
      <w:pPr>
        <w:pStyle w:val="Normal"/>
        <w:ind w:firstLine="709"/>
        <w:jc w:val="both"/>
        <w:rPr>
          <w:color w:val="000000"/>
        </w:rPr>
      </w:pPr>
      <w:r>
        <w:rPr>
          <w:color w:val="000000"/>
        </w:rPr>
      </w:r>
    </w:p>
    <w:p>
      <w:pPr>
        <w:pStyle w:val="ConsPlusTitle"/>
        <w:jc w:val="center"/>
        <w:rPr/>
      </w:pPr>
      <w:r>
        <w:rPr>
          <w:rFonts w:cs="Times New Roman" w:ascii="Times New Roman" w:hAnsi="Times New Roman"/>
          <w:color w:val="000000"/>
          <w:szCs w:val="28"/>
        </w:rPr>
        <w:t>IV. Итоговая аттестация по Программе</w:t>
      </w:r>
    </w:p>
    <w:p>
      <w:pPr>
        <w:pStyle w:val="ConsPlusTitle"/>
        <w:ind w:firstLine="709"/>
        <w:jc w:val="both"/>
        <w:rPr>
          <w:rFonts w:ascii="Times New Roman" w:hAnsi="Times New Roman" w:cs="Times New Roman"/>
          <w:b w:val="false"/>
          <w:b w:val="false"/>
          <w:color w:val="000000"/>
          <w:szCs w:val="28"/>
        </w:rPr>
      </w:pPr>
      <w:r>
        <w:rPr>
          <w:rFonts w:cs="Times New Roman" w:ascii="Times New Roman" w:hAnsi="Times New Roman"/>
          <w:b w:val="false"/>
          <w:color w:val="000000"/>
          <w:szCs w:val="28"/>
        </w:rPr>
      </w:r>
    </w:p>
    <w:p>
      <w:pPr>
        <w:pStyle w:val="ConsPlusNormal"/>
        <w:ind w:firstLine="709"/>
        <w:jc w:val="both"/>
        <w:rPr/>
      </w:pPr>
      <w:r>
        <w:rPr>
          <w:rFonts w:cs="Times New Roman" w:ascii="Times New Roman" w:hAnsi="Times New Roman"/>
          <w:color w:val="000000"/>
          <w:szCs w:val="28"/>
        </w:rPr>
        <w:t>1</w:t>
      </w:r>
      <w:r>
        <w:rPr>
          <w:rFonts w:cs="Times New Roman" w:ascii="Times New Roman" w:hAnsi="Times New Roman"/>
          <w:color w:val="000000"/>
          <w:szCs w:val="28"/>
        </w:rPr>
        <w:t>7</w:t>
      </w:r>
      <w:r>
        <w:rPr>
          <w:rFonts w:cs="Times New Roman" w:ascii="Times New Roman" w:hAnsi="Times New Roman"/>
          <w:color w:val="000000"/>
          <w:szCs w:val="28"/>
        </w:rPr>
        <w:t>. Профессиональное обучение завершается итоговой аттестацией</w:t>
        <w:br/>
        <w:t>в форме квалификационного экзамена, к которой допускаются обучающиеся, освоившие Программу в полном объеме.</w:t>
      </w:r>
    </w:p>
    <w:p>
      <w:pPr>
        <w:pStyle w:val="ConsPlusNormal"/>
        <w:ind w:firstLine="709"/>
        <w:jc w:val="both"/>
        <w:rPr/>
      </w:pPr>
      <w:r>
        <w:rPr>
          <w:rFonts w:cs="Times New Roman" w:ascii="Times New Roman" w:hAnsi="Times New Roman"/>
          <w:color w:val="000000"/>
          <w:szCs w:val="28"/>
        </w:rPr>
        <w:t>1</w:t>
      </w:r>
      <w:r>
        <w:rPr>
          <w:rFonts w:cs="Times New Roman" w:ascii="Times New Roman" w:hAnsi="Times New Roman"/>
          <w:color w:val="000000"/>
          <w:szCs w:val="28"/>
        </w:rPr>
        <w:t>7</w:t>
      </w:r>
      <w:r>
        <w:rPr>
          <w:rFonts w:cs="Times New Roman" w:ascii="Times New Roman" w:hAnsi="Times New Roman"/>
          <w:color w:val="000000"/>
          <w:szCs w:val="28"/>
        </w:rPr>
        <w:t>.1. Квалификационный экзамен проводится организацией, осуществляющей образовательную деятельность, для определения соответствия полученных знаний, умений и навыков Образовательной программе и установления (подтверждения) на этой основе лицам, прошедшим профессиональное обучение, квалификационных разрядов.</w:t>
      </w:r>
    </w:p>
    <w:p>
      <w:pPr>
        <w:pStyle w:val="ConsPlusNormal"/>
        <w:ind w:firstLine="709"/>
        <w:jc w:val="both"/>
        <w:rPr/>
      </w:pPr>
      <w:r>
        <w:rPr>
          <w:rFonts w:cs="Times New Roman" w:ascii="Times New Roman" w:hAnsi="Times New Roman"/>
          <w:color w:val="000000"/>
          <w:szCs w:val="28"/>
        </w:rPr>
        <w:t>1</w:t>
      </w:r>
      <w:r>
        <w:rPr>
          <w:rFonts w:cs="Times New Roman" w:ascii="Times New Roman" w:hAnsi="Times New Roman"/>
          <w:color w:val="000000"/>
          <w:szCs w:val="28"/>
        </w:rPr>
        <w:t>7</w:t>
      </w:r>
      <w:r>
        <w:rPr>
          <w:rFonts w:cs="Times New Roman" w:ascii="Times New Roman" w:hAnsi="Times New Roman"/>
          <w:color w:val="000000"/>
          <w:szCs w:val="28"/>
        </w:rPr>
        <w:t>.2. Квалификационный экзамен включает в себя практическую квалификационную работу и проверку теоретических знаний в пределах квалификационных требований, указанных в квалификационных справочниках и (или) профессиональных стандартах, по соответствующей профессии рабочего.</w:t>
      </w:r>
    </w:p>
    <w:p>
      <w:pPr>
        <w:pStyle w:val="ConsPlusNormal"/>
        <w:ind w:firstLine="709"/>
        <w:jc w:val="both"/>
        <w:rPr/>
      </w:pPr>
      <w:r>
        <w:rPr>
          <w:rFonts w:cs="Times New Roman" w:ascii="Times New Roman" w:hAnsi="Times New Roman"/>
          <w:color w:val="000000"/>
          <w:szCs w:val="28"/>
        </w:rPr>
        <w:t>1</w:t>
      </w:r>
      <w:r>
        <w:rPr>
          <w:rFonts w:cs="Times New Roman" w:ascii="Times New Roman" w:hAnsi="Times New Roman"/>
          <w:color w:val="000000"/>
          <w:szCs w:val="28"/>
        </w:rPr>
        <w:t>7</w:t>
      </w:r>
      <w:r>
        <w:rPr>
          <w:rFonts w:cs="Times New Roman" w:ascii="Times New Roman" w:hAnsi="Times New Roman"/>
          <w:color w:val="000000"/>
          <w:szCs w:val="28"/>
        </w:rPr>
        <w:t>.3. Содержание практической квалификационной работы определяется организацией, осуществляющей образовательную деятельность, и включает выполнение заданий по одной или нескольким дисциплинам, в том числе проверку практических навыков применения оружия (в обязательном порядке для 5 и 6 квалификационных разрядов)</w:t>
        <w:br/>
        <w:t>и специальных средств.</w:t>
      </w:r>
    </w:p>
    <w:p>
      <w:pPr>
        <w:pStyle w:val="ConsPlusNormal"/>
        <w:ind w:firstLine="709"/>
        <w:jc w:val="both"/>
        <w:rPr/>
      </w:pPr>
      <w:r>
        <w:rPr>
          <w:rFonts w:cs="Times New Roman" w:ascii="Times New Roman" w:hAnsi="Times New Roman"/>
          <w:color w:val="000000"/>
          <w:szCs w:val="28"/>
        </w:rPr>
        <w:t>17.4. </w:t>
      </w:r>
      <w:r>
        <w:rPr>
          <w:rFonts w:cs="Times New Roman" w:ascii="Times New Roman" w:hAnsi="Times New Roman"/>
          <w:color w:val="000000"/>
          <w:szCs w:val="28"/>
        </w:rPr>
        <w:t>Содержание упражнений, используемых в практической квалификационной работе при проверке практических навыков применения специальных средств и (или) оружия, определяется с учетом требований, предъявляемых к частным охранникам на пригодность</w:t>
        <w:br/>
        <w:t>к действиям в условиях, связанных с применением специальных средств</w:t>
        <w:br/>
        <w:t>и (или) оружия.</w:t>
      </w:r>
    </w:p>
    <w:p>
      <w:pPr>
        <w:pStyle w:val="ConsPlusNormal"/>
        <w:ind w:firstLine="709"/>
        <w:jc w:val="both"/>
        <w:rPr/>
      </w:pPr>
      <w:r>
        <w:rPr>
          <w:rFonts w:cs="Times New Roman" w:ascii="Times New Roman" w:hAnsi="Times New Roman"/>
          <w:color w:val="000000"/>
          <w:szCs w:val="28"/>
        </w:rPr>
        <w:t>17.5. </w:t>
      </w:r>
      <w:r>
        <w:rPr>
          <w:rFonts w:cs="Times New Roman" w:ascii="Times New Roman" w:hAnsi="Times New Roman"/>
          <w:color w:val="000000"/>
          <w:szCs w:val="28"/>
        </w:rPr>
        <w:t>Практическая квалификационная работа при повышении квалификации телохранителей включает проверку практических навыков осуществления действий в условиях вооруженного нападения с различных направлений, специальных передвижений, ухода с линии огня</w:t>
        <w:br/>
        <w:t>со стрельбой, проведения приемов защиты охраняемого лица.</w:t>
      </w:r>
    </w:p>
    <w:p>
      <w:pPr>
        <w:pStyle w:val="ConsPlusNormal"/>
        <w:ind w:firstLine="709"/>
        <w:jc w:val="both"/>
        <w:rPr/>
      </w:pPr>
      <w:r>
        <w:rPr>
          <w:rFonts w:cs="Times New Roman" w:ascii="Times New Roman" w:hAnsi="Times New Roman"/>
          <w:color w:val="000000"/>
          <w:szCs w:val="28"/>
        </w:rPr>
        <w:t>1</w:t>
      </w:r>
      <w:r>
        <w:rPr>
          <w:rFonts w:cs="Times New Roman" w:ascii="Times New Roman" w:hAnsi="Times New Roman"/>
          <w:color w:val="000000"/>
          <w:szCs w:val="28"/>
        </w:rPr>
        <w:t>7</w:t>
      </w:r>
      <w:r>
        <w:rPr>
          <w:rFonts w:cs="Times New Roman" w:ascii="Times New Roman" w:hAnsi="Times New Roman"/>
          <w:color w:val="000000"/>
          <w:szCs w:val="28"/>
        </w:rPr>
        <w:t>.</w:t>
      </w:r>
      <w:r>
        <w:rPr>
          <w:rFonts w:cs="Times New Roman" w:ascii="Times New Roman" w:hAnsi="Times New Roman"/>
          <w:color w:val="000000"/>
          <w:szCs w:val="28"/>
        </w:rPr>
        <w:t>6</w:t>
      </w:r>
      <w:r>
        <w:rPr>
          <w:rFonts w:cs="Times New Roman" w:ascii="Times New Roman" w:hAnsi="Times New Roman"/>
          <w:color w:val="000000"/>
          <w:szCs w:val="28"/>
        </w:rPr>
        <w:t>. Проверка теоретических знаний проводится с использованием экзаменационных билетов, разработанных организацией, осуществляющей образовательную деятельность, на основе данной Программы</w:t>
        <w:br/>
        <w:t>и утвержденных ее руководителем. Проверка теоретических знаний может проводиться в форме тестирования.</w:t>
      </w:r>
    </w:p>
    <w:p>
      <w:pPr>
        <w:pStyle w:val="ConsPlusNormal"/>
        <w:ind w:firstLine="709"/>
        <w:jc w:val="both"/>
        <w:rPr/>
      </w:pPr>
      <w:r>
        <w:rPr>
          <w:rFonts w:cs="Times New Roman" w:ascii="Times New Roman" w:hAnsi="Times New Roman"/>
          <w:color w:val="000000"/>
          <w:szCs w:val="28"/>
        </w:rPr>
        <w:t>1</w:t>
      </w:r>
      <w:r>
        <w:rPr>
          <w:rFonts w:cs="Times New Roman" w:ascii="Times New Roman" w:hAnsi="Times New Roman"/>
          <w:color w:val="000000"/>
          <w:szCs w:val="28"/>
        </w:rPr>
        <w:t>7</w:t>
      </w:r>
      <w:r>
        <w:rPr>
          <w:rFonts w:cs="Times New Roman" w:ascii="Times New Roman" w:hAnsi="Times New Roman"/>
          <w:color w:val="000000"/>
          <w:szCs w:val="28"/>
        </w:rPr>
        <w:t>.</w:t>
      </w:r>
      <w:r>
        <w:rPr>
          <w:rFonts w:cs="Times New Roman" w:ascii="Times New Roman" w:hAnsi="Times New Roman"/>
          <w:color w:val="000000"/>
          <w:szCs w:val="28"/>
        </w:rPr>
        <w:t>7</w:t>
      </w:r>
      <w:r>
        <w:rPr>
          <w:rFonts w:cs="Times New Roman" w:ascii="Times New Roman" w:hAnsi="Times New Roman"/>
          <w:color w:val="000000"/>
          <w:szCs w:val="28"/>
        </w:rPr>
        <w:t>. При проверке теоретических знаний используются вопросы:</w:t>
        <w:br/>
        <w:t>при повышении квалификации охранников по дисциплинам: «Правовая подготовка», «Тактико-специальная подготовка», «Техническая подготовка», «Использование специальных средств», «Огневая подготовка» (для охранников 5 и 6 разрядов), «Оказание первой помощи», «Противодействие терроризму. Обеспечение антитеррористической защищенности объектов»; при повышении квалификации телохранителей</w:t>
      </w:r>
      <w:r>
        <w:rPr>
          <w:color w:val="000000"/>
        </w:rPr>
        <w:t xml:space="preserve"> </w:t>
      </w:r>
      <w:r>
        <w:rPr>
          <w:rFonts w:cs="Times New Roman" w:ascii="Times New Roman" w:hAnsi="Times New Roman"/>
          <w:color w:val="000000"/>
          <w:szCs w:val="28"/>
        </w:rPr>
        <w:t>по дисциплинам: «Правовая подготовка», «Тактико-специальная подготовка», «Техническая подготовка», «Огневая подготовка», «Оказание первой помощи», «Противодействие терроризму. Обеспечение антитеррористической защищенности объектов».</w:t>
      </w:r>
    </w:p>
    <w:p>
      <w:pPr>
        <w:pStyle w:val="ConsPlusNormal"/>
        <w:ind w:firstLine="709"/>
        <w:jc w:val="both"/>
        <w:rPr/>
      </w:pPr>
      <w:r>
        <w:rPr>
          <w:rFonts w:cs="Times New Roman" w:ascii="Times New Roman" w:hAnsi="Times New Roman"/>
          <w:color w:val="000000"/>
          <w:szCs w:val="28"/>
        </w:rPr>
        <w:t>1</w:t>
      </w:r>
      <w:r>
        <w:rPr>
          <w:rFonts w:cs="Times New Roman" w:ascii="Times New Roman" w:hAnsi="Times New Roman"/>
          <w:color w:val="000000"/>
          <w:szCs w:val="28"/>
        </w:rPr>
        <w:t>7</w:t>
      </w:r>
      <w:r>
        <w:rPr>
          <w:rFonts w:cs="Times New Roman" w:ascii="Times New Roman" w:hAnsi="Times New Roman"/>
          <w:color w:val="000000"/>
          <w:szCs w:val="28"/>
        </w:rPr>
        <w:t>.</w:t>
      </w:r>
      <w:r>
        <w:rPr>
          <w:rFonts w:cs="Times New Roman" w:ascii="Times New Roman" w:hAnsi="Times New Roman"/>
          <w:color w:val="000000"/>
          <w:szCs w:val="28"/>
        </w:rPr>
        <w:t>8</w:t>
      </w:r>
      <w:r>
        <w:rPr>
          <w:rFonts w:cs="Times New Roman" w:ascii="Times New Roman" w:hAnsi="Times New Roman"/>
          <w:color w:val="000000"/>
          <w:szCs w:val="28"/>
        </w:rPr>
        <w:t>. Результаты итоговой аттестации оформляются локальным актом организации, осуществляющей образовательную деятельность.</w:t>
      </w:r>
    </w:p>
    <w:p>
      <w:pPr>
        <w:pStyle w:val="ConsPlusNormal"/>
        <w:ind w:firstLine="709"/>
        <w:jc w:val="both"/>
        <w:rPr/>
      </w:pPr>
      <w:r>
        <w:rPr>
          <w:rFonts w:cs="Times New Roman" w:ascii="Times New Roman" w:hAnsi="Times New Roman"/>
          <w:color w:val="000000"/>
          <w:szCs w:val="28"/>
        </w:rPr>
        <w:t>1</w:t>
      </w:r>
      <w:r>
        <w:rPr>
          <w:rFonts w:cs="Times New Roman" w:ascii="Times New Roman" w:hAnsi="Times New Roman"/>
          <w:color w:val="000000"/>
          <w:szCs w:val="28"/>
        </w:rPr>
        <w:t>7</w:t>
      </w:r>
      <w:r>
        <w:rPr>
          <w:rFonts w:cs="Times New Roman" w:ascii="Times New Roman" w:hAnsi="Times New Roman"/>
          <w:color w:val="000000"/>
          <w:szCs w:val="28"/>
        </w:rPr>
        <w:t>.</w:t>
      </w:r>
      <w:r>
        <w:rPr>
          <w:rFonts w:cs="Times New Roman" w:ascii="Times New Roman" w:hAnsi="Times New Roman"/>
          <w:color w:val="000000"/>
          <w:szCs w:val="28"/>
        </w:rPr>
        <w:t>9</w:t>
      </w:r>
      <w:r>
        <w:rPr>
          <w:rFonts w:cs="Times New Roman" w:ascii="Times New Roman" w:hAnsi="Times New Roman"/>
          <w:color w:val="000000"/>
          <w:szCs w:val="28"/>
        </w:rPr>
        <w:t>. Лицам, успешно прошедшим итоговую аттестацию, выдается документ о квалификации,  образец которого самостоятельно устанавливается организациями, осуществляющими образовательную деятельность</w:t>
      </w:r>
      <w:r>
        <w:rPr>
          <w:rStyle w:val="Style23"/>
          <w:rFonts w:ascii="Times New Roman" w:hAnsi="Times New Roman"/>
          <w:color w:val="000000"/>
          <w:szCs w:val="28"/>
        </w:rPr>
        <w:footnoteReference w:id="20"/>
      </w:r>
      <w:r>
        <w:rPr>
          <w:rFonts w:cs="Times New Roman" w:ascii="Times New Roman" w:hAnsi="Times New Roman"/>
          <w:color w:val="000000"/>
          <w:szCs w:val="28"/>
        </w:rPr>
        <w:t>. В указанный документ (свидетельство о профессии рабочего, должности служащего) вносятся сведения о разряде охранника, установленном по результатам профессионального обучения.</w:t>
      </w:r>
    </w:p>
    <w:p>
      <w:pPr>
        <w:pStyle w:val="ConsPlusNormal"/>
        <w:ind w:firstLine="709"/>
        <w:jc w:val="both"/>
        <w:rPr>
          <w:rFonts w:ascii="Times New Roman" w:hAnsi="Times New Roman" w:cs="Times New Roman"/>
          <w:color w:val="000000"/>
          <w:szCs w:val="28"/>
        </w:rPr>
      </w:pPr>
      <w:r>
        <w:rPr>
          <w:rFonts w:cs="Times New Roman" w:ascii="Times New Roman" w:hAnsi="Times New Roman"/>
          <w:color w:val="000000"/>
          <w:szCs w:val="28"/>
        </w:rPr>
      </w:r>
    </w:p>
    <w:p>
      <w:pPr>
        <w:pStyle w:val="ConsPlusTitle"/>
        <w:jc w:val="center"/>
        <w:rPr/>
      </w:pPr>
      <w:r>
        <w:rPr>
          <w:rFonts w:cs="Times New Roman" w:ascii="Times New Roman" w:hAnsi="Times New Roman"/>
          <w:color w:val="000000"/>
          <w:szCs w:val="28"/>
        </w:rPr>
        <w:t>V. Планируемые результаты освоения Программы</w:t>
      </w:r>
    </w:p>
    <w:p>
      <w:pPr>
        <w:pStyle w:val="ConsPlusTitle"/>
        <w:ind w:firstLine="567"/>
        <w:jc w:val="both"/>
        <w:rPr>
          <w:rFonts w:ascii="Times New Roman" w:hAnsi="Times New Roman" w:cs="Times New Roman"/>
          <w:b w:val="false"/>
          <w:b w:val="false"/>
          <w:color w:val="000000"/>
          <w:szCs w:val="28"/>
        </w:rPr>
      </w:pPr>
      <w:r>
        <w:rPr>
          <w:rFonts w:cs="Times New Roman" w:ascii="Times New Roman" w:hAnsi="Times New Roman"/>
          <w:b w:val="false"/>
          <w:color w:val="000000"/>
          <w:szCs w:val="28"/>
        </w:rPr>
      </w:r>
    </w:p>
    <w:p>
      <w:pPr>
        <w:pStyle w:val="ConsPlusNormal"/>
        <w:ind w:firstLine="709"/>
        <w:jc w:val="both"/>
        <w:rPr/>
      </w:pPr>
      <w:r>
        <w:rPr>
          <w:rFonts w:cs="Times New Roman" w:ascii="Times New Roman" w:hAnsi="Times New Roman"/>
          <w:color w:val="000000"/>
          <w:szCs w:val="28"/>
        </w:rPr>
        <w:t>1</w:t>
      </w:r>
      <w:r>
        <w:rPr>
          <w:rFonts w:cs="Times New Roman" w:ascii="Times New Roman" w:hAnsi="Times New Roman"/>
          <w:color w:val="000000"/>
          <w:szCs w:val="28"/>
        </w:rPr>
        <w:t>8</w:t>
      </w:r>
      <w:r>
        <w:rPr>
          <w:rFonts w:cs="Times New Roman" w:ascii="Times New Roman" w:hAnsi="Times New Roman"/>
          <w:color w:val="000000"/>
          <w:szCs w:val="28"/>
        </w:rPr>
        <w:t>. В зависимости от ранее присвоенного разряда к уровню подготовки лиц, успешно освоивших Программу, устанавливаются требования, включающие приобретение (совершенствование) соответствующих профессиональных компетенций.</w:t>
      </w:r>
    </w:p>
    <w:p>
      <w:pPr>
        <w:pStyle w:val="ConsPlusNormal"/>
        <w:ind w:firstLine="709"/>
        <w:jc w:val="both"/>
        <w:rPr/>
      </w:pPr>
      <w:r>
        <w:rPr>
          <w:rFonts w:cs="Times New Roman" w:ascii="Times New Roman" w:hAnsi="Times New Roman"/>
          <w:color w:val="000000"/>
          <w:szCs w:val="28"/>
        </w:rPr>
        <w:t>1</w:t>
      </w:r>
      <w:r>
        <w:rPr>
          <w:rFonts w:cs="Times New Roman" w:ascii="Times New Roman" w:hAnsi="Times New Roman"/>
          <w:color w:val="000000"/>
          <w:szCs w:val="28"/>
        </w:rPr>
        <w:t>8</w:t>
      </w:r>
      <w:r>
        <w:rPr>
          <w:rFonts w:cs="Times New Roman" w:ascii="Times New Roman" w:hAnsi="Times New Roman"/>
          <w:color w:val="000000"/>
          <w:szCs w:val="28"/>
        </w:rPr>
        <w:t>.1. В результате освоения Программы, реализуемой</w:t>
        <w:br/>
        <w:t>для повышения квалификации охранников 4 разряда, обучающимися приобретаются (качественно изменяются) следующие профессиональные компетенции:</w:t>
      </w:r>
    </w:p>
    <w:p>
      <w:pPr>
        <w:pStyle w:val="ConsPlusNormal"/>
        <w:ind w:firstLine="709"/>
        <w:jc w:val="both"/>
        <w:rPr/>
      </w:pPr>
      <w:r>
        <w:rPr>
          <w:rFonts w:cs="Times New Roman" w:ascii="Times New Roman" w:hAnsi="Times New Roman"/>
          <w:color w:val="000000"/>
          <w:szCs w:val="28"/>
        </w:rPr>
        <w:t>профессиональная компетенция «Владение основами правовых знаний, необходимыми для деятельности частного охранника»;</w:t>
      </w:r>
    </w:p>
    <w:p>
      <w:pPr>
        <w:pStyle w:val="ConsPlusNormal"/>
        <w:ind w:firstLine="709"/>
        <w:jc w:val="both"/>
        <w:rPr/>
      </w:pPr>
      <w:r>
        <w:rPr>
          <w:rFonts w:cs="Times New Roman" w:ascii="Times New Roman" w:hAnsi="Times New Roman"/>
          <w:color w:val="000000"/>
          <w:szCs w:val="28"/>
        </w:rPr>
        <w:t>профессиональная компетенция «Владение организационными, тактическими и психологическими аспектами деятельности частного охранника»;</w:t>
      </w:r>
    </w:p>
    <w:p>
      <w:pPr>
        <w:pStyle w:val="ConsPlusNormal"/>
        <w:ind w:firstLine="709"/>
        <w:jc w:val="both"/>
        <w:rPr/>
      </w:pPr>
      <w:r>
        <w:rPr>
          <w:rFonts w:cs="Times New Roman" w:ascii="Times New Roman" w:hAnsi="Times New Roman"/>
          <w:color w:val="000000"/>
          <w:szCs w:val="28"/>
        </w:rPr>
        <w:t>профессиональная компетенция «Владение техническими средствами, используемыми в частной охранной деятельности»;</w:t>
      </w:r>
    </w:p>
    <w:p>
      <w:pPr>
        <w:pStyle w:val="ConsPlusNormal"/>
        <w:ind w:firstLine="709"/>
        <w:jc w:val="both"/>
        <w:rPr/>
      </w:pPr>
      <w:r>
        <w:rPr>
          <w:rFonts w:cs="Times New Roman" w:ascii="Times New Roman" w:hAnsi="Times New Roman"/>
          <w:color w:val="000000"/>
          <w:szCs w:val="28"/>
        </w:rPr>
        <w:t>профессиональная компетенция «Использование физической силы</w:t>
        <w:br/>
        <w:t>и специальных средств в ходе частной охранной деятельности»;</w:t>
      </w:r>
    </w:p>
    <w:p>
      <w:pPr>
        <w:pStyle w:val="ConsPlusNormal"/>
        <w:ind w:firstLine="709"/>
        <w:jc w:val="both"/>
        <w:rPr/>
      </w:pPr>
      <w:r>
        <w:rPr>
          <w:rFonts w:cs="Times New Roman" w:ascii="Times New Roman" w:hAnsi="Times New Roman"/>
          <w:color w:val="000000"/>
          <w:szCs w:val="28"/>
        </w:rPr>
        <w:t>профессиональная компетенция «Владение приемами первой помощи пострадавшим»;</w:t>
      </w:r>
    </w:p>
    <w:p>
      <w:pPr>
        <w:pStyle w:val="ConsPlusNormal"/>
        <w:ind w:firstLine="709"/>
        <w:jc w:val="both"/>
        <w:rPr/>
      </w:pPr>
      <w:r>
        <w:rPr>
          <w:rFonts w:cs="Times New Roman" w:ascii="Times New Roman" w:hAnsi="Times New Roman"/>
          <w:color w:val="000000"/>
          <w:szCs w:val="28"/>
        </w:rPr>
        <w:t>профессиональная компетенция «Владение системным подходом</w:t>
        <w:br/>
        <w:t>к решению задач по обеспечению эффективной деятельности охранника».</w:t>
      </w:r>
    </w:p>
    <w:p>
      <w:pPr>
        <w:pStyle w:val="ConsPlusNormal"/>
        <w:ind w:firstLine="709"/>
        <w:jc w:val="both"/>
        <w:rPr/>
      </w:pPr>
      <w:r>
        <w:rPr>
          <w:rFonts w:cs="Times New Roman" w:ascii="Times New Roman" w:hAnsi="Times New Roman"/>
          <w:color w:val="000000"/>
          <w:szCs w:val="28"/>
        </w:rPr>
        <w:t>18.2. </w:t>
      </w:r>
      <w:r>
        <w:rPr>
          <w:rFonts w:cs="Times New Roman" w:ascii="Times New Roman" w:hAnsi="Times New Roman"/>
          <w:color w:val="000000"/>
          <w:szCs w:val="28"/>
        </w:rPr>
        <w:t>Приобретение (совершенствование) указанных компетенций предполагает ознакомление с изменениями норм и правил, изучаемых</w:t>
        <w:br/>
        <w:t>по основным разделам Программы (в том числе в части информации, наиболее значимой для соблюдения и защиты прав и законных интересов граждан и организаций), и обеспечивается следующими знаниями, умениями и навыками:</w:t>
      </w:r>
    </w:p>
    <w:p>
      <w:pPr>
        <w:pStyle w:val="ConsPlusNormal"/>
        <w:ind w:firstLine="709"/>
        <w:jc w:val="both"/>
        <w:rPr/>
      </w:pPr>
      <w:r>
        <w:rPr>
          <w:rFonts w:cs="Times New Roman" w:ascii="Times New Roman" w:hAnsi="Times New Roman"/>
          <w:color w:val="000000"/>
          <w:szCs w:val="28"/>
        </w:rPr>
        <w:t>знание основ законодательства в области частной охранной деятельности и нормативных правовых актов, регулирующих деятельность охранника;</w:t>
      </w:r>
    </w:p>
    <w:p>
      <w:pPr>
        <w:pStyle w:val="ConsPlusNormal"/>
        <w:ind w:firstLine="709"/>
        <w:jc w:val="both"/>
        <w:rPr/>
      </w:pPr>
      <w:r>
        <w:rPr>
          <w:rFonts w:cs="Times New Roman" w:ascii="Times New Roman" w:hAnsi="Times New Roman"/>
          <w:color w:val="000000"/>
          <w:szCs w:val="28"/>
        </w:rPr>
        <w:t>знание правового статуса и организационных основ деятельности охранников;</w:t>
      </w:r>
    </w:p>
    <w:p>
      <w:pPr>
        <w:pStyle w:val="ConsPlusNormal"/>
        <w:ind w:firstLine="709"/>
        <w:jc w:val="both"/>
        <w:rPr/>
      </w:pPr>
      <w:r>
        <w:rPr>
          <w:rFonts w:cs="Times New Roman" w:ascii="Times New Roman" w:hAnsi="Times New Roman"/>
          <w:color w:val="000000"/>
          <w:szCs w:val="28"/>
        </w:rPr>
        <w:t>знание прямых и косвенных угроз безопасности охраняемых объектов;</w:t>
      </w:r>
    </w:p>
    <w:p>
      <w:pPr>
        <w:pStyle w:val="ConsPlusNormal"/>
        <w:ind w:firstLine="709"/>
        <w:jc w:val="both"/>
        <w:rPr>
          <w:rFonts w:ascii="Times New Roman" w:hAnsi="Times New Roman" w:cs="Times New Roman"/>
          <w:color w:val="000000"/>
          <w:szCs w:val="28"/>
        </w:rPr>
      </w:pPr>
      <w:r>
        <w:rPr>
          <w:rFonts w:cs="Times New Roman" w:ascii="Times New Roman" w:hAnsi="Times New Roman"/>
          <w:color w:val="000000"/>
          <w:szCs w:val="28"/>
        </w:rPr>
      </w:r>
    </w:p>
    <w:p>
      <w:pPr>
        <w:pStyle w:val="ConsPlusNormal"/>
        <w:ind w:firstLine="709"/>
        <w:jc w:val="both"/>
        <w:rPr/>
      </w:pPr>
      <w:r>
        <w:rPr>
          <w:rFonts w:cs="Times New Roman" w:ascii="Times New Roman" w:hAnsi="Times New Roman"/>
          <w:color w:val="000000"/>
          <w:szCs w:val="28"/>
        </w:rPr>
        <w:t>знание требований к осуществлению контроля и надзора за частной охранной деятельностью;</w:t>
      </w:r>
    </w:p>
    <w:p>
      <w:pPr>
        <w:pStyle w:val="ConsPlusNormal"/>
        <w:ind w:firstLine="709"/>
        <w:jc w:val="both"/>
        <w:rPr/>
      </w:pPr>
      <w:r>
        <w:rPr>
          <w:rFonts w:cs="Times New Roman" w:ascii="Times New Roman" w:hAnsi="Times New Roman"/>
          <w:color w:val="000000"/>
          <w:szCs w:val="28"/>
        </w:rPr>
        <w:t>знание основ организации и тактики осуществления охранных услуг (в том числе порядка получения и систематизации необходимой информации, порядка ведения документации по охраняемым объектам, порядка действий при чрезвычайных ситуациях, способов и правил задержания правонарушителей и передачи их в органы внутренних дел), психологических основ деятельности охранника;</w:t>
      </w:r>
    </w:p>
    <w:p>
      <w:pPr>
        <w:pStyle w:val="ConsPlusNormal"/>
        <w:ind w:firstLine="709"/>
        <w:jc w:val="both"/>
        <w:rPr/>
      </w:pPr>
      <w:r>
        <w:rPr>
          <w:rFonts w:cs="Times New Roman" w:ascii="Times New Roman" w:hAnsi="Times New Roman"/>
          <w:color w:val="000000"/>
          <w:szCs w:val="28"/>
        </w:rPr>
        <w:t>знание тактико-технических характеристик специальных средств, используемых в частной охранной деятельности, и мер безопасности</w:t>
        <w:br/>
        <w:t>при обращении с ними;</w:t>
      </w:r>
    </w:p>
    <w:p>
      <w:pPr>
        <w:pStyle w:val="ConsPlusNormal"/>
        <w:ind w:firstLine="709"/>
        <w:jc w:val="both"/>
        <w:rPr/>
      </w:pPr>
      <w:r>
        <w:rPr>
          <w:rFonts w:cs="Times New Roman" w:ascii="Times New Roman" w:hAnsi="Times New Roman"/>
          <w:color w:val="000000"/>
          <w:szCs w:val="28"/>
        </w:rPr>
        <w:t>знание основных технических средств охраны, правил</w:t>
        <w:br/>
        <w:t>и особенностей их применения в охранной деятельности, средств охранной, пожарной и тревожной сигнализации;</w:t>
      </w:r>
    </w:p>
    <w:p>
      <w:pPr>
        <w:pStyle w:val="ConsPlusNormal"/>
        <w:ind w:firstLine="709"/>
        <w:jc w:val="both"/>
        <w:rPr/>
      </w:pPr>
      <w:r>
        <w:rPr>
          <w:rFonts w:cs="Times New Roman" w:ascii="Times New Roman" w:hAnsi="Times New Roman"/>
          <w:color w:val="000000"/>
          <w:szCs w:val="28"/>
        </w:rPr>
        <w:t>знание основных приемов и способов самозащиты от различных видов физического нападения (в том числе способов применения физической силы и специальных средств);</w:t>
      </w:r>
    </w:p>
    <w:p>
      <w:pPr>
        <w:pStyle w:val="ConsPlusNormal"/>
        <w:ind w:firstLine="709"/>
        <w:jc w:val="both"/>
        <w:rPr/>
      </w:pPr>
      <w:r>
        <w:rPr>
          <w:rFonts w:cs="Times New Roman" w:ascii="Times New Roman" w:hAnsi="Times New Roman"/>
          <w:color w:val="000000"/>
          <w:szCs w:val="28"/>
        </w:rPr>
        <w:t>знание норм профессионального поведения и этики охранника;</w:t>
      </w:r>
    </w:p>
    <w:p>
      <w:pPr>
        <w:pStyle w:val="ConsPlusNormal"/>
        <w:ind w:firstLine="709"/>
        <w:jc w:val="both"/>
        <w:rPr/>
      </w:pPr>
      <w:r>
        <w:rPr>
          <w:rFonts w:cs="Times New Roman" w:ascii="Times New Roman" w:hAnsi="Times New Roman"/>
          <w:color w:val="000000"/>
          <w:szCs w:val="28"/>
        </w:rPr>
        <w:t>знание основ противодействия идеологии терроризма;</w:t>
      </w:r>
    </w:p>
    <w:p>
      <w:pPr>
        <w:pStyle w:val="ConsPlusNormal"/>
        <w:ind w:firstLine="709"/>
        <w:jc w:val="both"/>
        <w:rPr/>
      </w:pPr>
      <w:r>
        <w:rPr>
          <w:rFonts w:cs="Times New Roman" w:ascii="Times New Roman" w:hAnsi="Times New Roman"/>
          <w:color w:val="000000"/>
          <w:szCs w:val="28"/>
        </w:rPr>
        <w:t>знание последовательности действий при обнаружении террористических угроз;</w:t>
      </w:r>
    </w:p>
    <w:p>
      <w:pPr>
        <w:pStyle w:val="ConsPlusNormal"/>
        <w:ind w:firstLine="709"/>
        <w:jc w:val="both"/>
        <w:rPr/>
      </w:pPr>
      <w:r>
        <w:rPr>
          <w:rFonts w:cs="Times New Roman" w:ascii="Times New Roman" w:hAnsi="Times New Roman"/>
          <w:color w:val="000000"/>
          <w:szCs w:val="28"/>
        </w:rPr>
        <w:t>знание основ организации первой помощи, порядка направления пострадавших в медицинские организации;</w:t>
      </w:r>
    </w:p>
    <w:p>
      <w:pPr>
        <w:pStyle w:val="ConsPlusNormal"/>
        <w:ind w:firstLine="709"/>
        <w:jc w:val="both"/>
        <w:rPr/>
      </w:pPr>
      <w:r>
        <w:rPr>
          <w:rFonts w:cs="Times New Roman" w:ascii="Times New Roman" w:hAnsi="Times New Roman"/>
          <w:color w:val="000000"/>
          <w:szCs w:val="28"/>
        </w:rPr>
        <w:t>умение принимать юридически грамотные решения в различных профессиональных ситуациях, содействовать правоохранительным органам в обеспечении правопорядка;</w:t>
      </w:r>
    </w:p>
    <w:p>
      <w:pPr>
        <w:pStyle w:val="ConsPlusNormal"/>
        <w:ind w:firstLine="709"/>
        <w:jc w:val="both"/>
        <w:rPr/>
      </w:pPr>
      <w:r>
        <w:rPr>
          <w:rFonts w:cs="Times New Roman" w:ascii="Times New Roman" w:hAnsi="Times New Roman"/>
          <w:color w:val="000000"/>
          <w:szCs w:val="28"/>
        </w:rPr>
        <w:t>умение применять приемы психологического воздействия в целях выполнения служебных задач;</w:t>
      </w:r>
    </w:p>
    <w:p>
      <w:pPr>
        <w:pStyle w:val="ConsPlusNormal"/>
        <w:ind w:firstLine="709"/>
        <w:jc w:val="both"/>
        <w:rPr/>
      </w:pPr>
      <w:r>
        <w:rPr>
          <w:rFonts w:cs="Times New Roman" w:ascii="Times New Roman" w:hAnsi="Times New Roman"/>
          <w:color w:val="000000"/>
          <w:szCs w:val="28"/>
        </w:rPr>
        <w:t>умение грамотно выполнять профессиональные обязанности</w:t>
        <w:br/>
        <w:t>с использованием имеющихся в распоряжении охранника технических</w:t>
        <w:br/>
        <w:t>и иных средств;</w:t>
      </w:r>
    </w:p>
    <w:p>
      <w:pPr>
        <w:pStyle w:val="ConsPlusNormal"/>
        <w:ind w:firstLine="709"/>
        <w:jc w:val="both"/>
        <w:rPr/>
      </w:pPr>
      <w:r>
        <w:rPr>
          <w:rFonts w:cs="Times New Roman" w:ascii="Times New Roman" w:hAnsi="Times New Roman"/>
          <w:color w:val="000000"/>
          <w:szCs w:val="28"/>
        </w:rPr>
        <w:t>умение правомерно применять в необходимых случаях физическую силу и специальные средства, четко действовать при возникновении конфликтных и экстремальных ситуаций;</w:t>
      </w:r>
    </w:p>
    <w:p>
      <w:pPr>
        <w:pStyle w:val="ConsPlusNormal"/>
        <w:ind w:firstLine="709"/>
        <w:jc w:val="both"/>
        <w:rPr/>
      </w:pPr>
      <w:r>
        <w:rPr>
          <w:rFonts w:cs="Times New Roman" w:ascii="Times New Roman" w:hAnsi="Times New Roman"/>
          <w:color w:val="000000"/>
          <w:szCs w:val="28"/>
        </w:rPr>
        <w:t>умение реагировать на обнаруженные террористические угрозы;</w:t>
      </w:r>
    </w:p>
    <w:p>
      <w:pPr>
        <w:pStyle w:val="ConsPlusNormal"/>
        <w:ind w:firstLine="709"/>
        <w:jc w:val="both"/>
        <w:rPr/>
      </w:pPr>
      <w:r>
        <w:rPr>
          <w:rFonts w:cs="Times New Roman" w:ascii="Times New Roman" w:hAnsi="Times New Roman"/>
          <w:color w:val="000000"/>
          <w:szCs w:val="28"/>
        </w:rPr>
        <w:t>навыки осмотра прилегающей территории, периметра, коммуникаций и критических элементов объекта, технических полостей, оборудования и предметов в помещениях объекта на предмет наличия угрожающих признаков, свидетельствующих о возможной террористической угрозе;</w:t>
      </w:r>
    </w:p>
    <w:p>
      <w:pPr>
        <w:pStyle w:val="ConsPlusNormal"/>
        <w:ind w:firstLine="709"/>
        <w:jc w:val="both"/>
        <w:rPr/>
      </w:pPr>
      <w:r>
        <w:rPr>
          <w:rFonts w:cs="Times New Roman" w:ascii="Times New Roman" w:hAnsi="Times New Roman"/>
          <w:color w:val="000000"/>
          <w:szCs w:val="28"/>
        </w:rPr>
        <w:t>навыки действий по докладу о наличии/отсутствии признаков террористической угрозы;</w:t>
      </w:r>
    </w:p>
    <w:p>
      <w:pPr>
        <w:pStyle w:val="ConsPlusNormal"/>
        <w:ind w:firstLine="709"/>
        <w:jc w:val="both"/>
        <w:rPr/>
      </w:pPr>
      <w:r>
        <w:rPr>
          <w:rFonts w:cs="Times New Roman" w:ascii="Times New Roman" w:hAnsi="Times New Roman"/>
          <w:color w:val="000000"/>
          <w:szCs w:val="28"/>
        </w:rPr>
        <w:t>навыки оказания первой помощи пострадавшим при травмах и иных угрозах жизни и здоровью.</w:t>
      </w:r>
    </w:p>
    <w:p>
      <w:pPr>
        <w:pStyle w:val="ConsPlusNormal"/>
        <w:ind w:firstLine="709"/>
        <w:jc w:val="both"/>
        <w:rPr>
          <w:rFonts w:ascii="Times New Roman" w:hAnsi="Times New Roman" w:cs="Times New Roman"/>
          <w:color w:val="000000"/>
          <w:szCs w:val="28"/>
        </w:rPr>
      </w:pPr>
      <w:r>
        <w:rPr>
          <w:rFonts w:cs="Times New Roman" w:ascii="Times New Roman" w:hAnsi="Times New Roman"/>
          <w:color w:val="000000"/>
          <w:szCs w:val="28"/>
        </w:rPr>
      </w:r>
    </w:p>
    <w:p>
      <w:pPr>
        <w:pStyle w:val="ConsPlusNormal"/>
        <w:ind w:firstLine="709"/>
        <w:jc w:val="both"/>
        <w:rPr/>
      </w:pPr>
      <w:r>
        <w:rPr>
          <w:rFonts w:cs="Times New Roman" w:ascii="Times New Roman" w:hAnsi="Times New Roman"/>
          <w:color w:val="000000"/>
          <w:szCs w:val="28"/>
        </w:rPr>
        <w:t>18.3. </w:t>
      </w:r>
      <w:r>
        <w:rPr>
          <w:rFonts w:cs="Times New Roman" w:ascii="Times New Roman" w:hAnsi="Times New Roman"/>
          <w:color w:val="000000"/>
          <w:szCs w:val="28"/>
        </w:rPr>
        <w:t>Кроме того, обучающиеся должны понимать важность обеспечения законных прав и интересов заказчиков охранных услуг, соблюдения прав и свобод человека и гражданина при обеспечении оказания охранных услуг.</w:t>
      </w:r>
    </w:p>
    <w:p>
      <w:pPr>
        <w:pStyle w:val="ConsPlusNormal"/>
        <w:ind w:firstLine="709"/>
        <w:jc w:val="both"/>
        <w:rPr/>
      </w:pPr>
      <w:r>
        <w:rPr>
          <w:rFonts w:cs="Times New Roman" w:ascii="Times New Roman" w:hAnsi="Times New Roman"/>
          <w:color w:val="000000"/>
          <w:szCs w:val="28"/>
        </w:rPr>
        <w:t>1</w:t>
      </w:r>
      <w:r>
        <w:rPr>
          <w:rFonts w:cs="Times New Roman" w:ascii="Times New Roman" w:hAnsi="Times New Roman"/>
          <w:color w:val="000000"/>
          <w:szCs w:val="28"/>
        </w:rPr>
        <w:t>8</w:t>
      </w:r>
      <w:r>
        <w:rPr>
          <w:rFonts w:cs="Times New Roman" w:ascii="Times New Roman" w:hAnsi="Times New Roman"/>
          <w:color w:val="000000"/>
          <w:szCs w:val="28"/>
        </w:rPr>
        <w:t>.</w:t>
      </w:r>
      <w:r>
        <w:rPr>
          <w:rFonts w:cs="Times New Roman" w:ascii="Times New Roman" w:hAnsi="Times New Roman"/>
          <w:color w:val="000000"/>
          <w:szCs w:val="28"/>
        </w:rPr>
        <w:t>4</w:t>
      </w:r>
      <w:r>
        <w:rPr>
          <w:rFonts w:cs="Times New Roman" w:ascii="Times New Roman" w:hAnsi="Times New Roman"/>
          <w:color w:val="000000"/>
          <w:szCs w:val="28"/>
        </w:rPr>
        <w:t>. В результате освоения Программы, реализуемой</w:t>
        <w:br/>
        <w:t>для повышения квалификации охранников 5 разряда, обучающимися приобретаются (качественно изменяются) следующие профессиональные компетенции:</w:t>
      </w:r>
    </w:p>
    <w:p>
      <w:pPr>
        <w:pStyle w:val="ConsPlusNormal"/>
        <w:ind w:firstLine="709"/>
        <w:jc w:val="both"/>
        <w:rPr/>
      </w:pPr>
      <w:r>
        <w:rPr>
          <w:rFonts w:cs="Times New Roman" w:ascii="Times New Roman" w:hAnsi="Times New Roman"/>
          <w:color w:val="000000"/>
          <w:szCs w:val="28"/>
        </w:rPr>
        <w:t>профессиональная компетенция «Владение основами правовых знаний, необходимыми для деятельности частного охранника»;</w:t>
      </w:r>
    </w:p>
    <w:p>
      <w:pPr>
        <w:pStyle w:val="ConsPlusNormal"/>
        <w:ind w:firstLine="709"/>
        <w:jc w:val="both"/>
        <w:rPr/>
      </w:pPr>
      <w:r>
        <w:rPr>
          <w:rFonts w:cs="Times New Roman" w:ascii="Times New Roman" w:hAnsi="Times New Roman"/>
          <w:color w:val="000000"/>
          <w:szCs w:val="28"/>
        </w:rPr>
        <w:t>профессиональная компетенция «Владение организационными, тактическими и психологическими аспектами деятельности частного охранника»;</w:t>
      </w:r>
    </w:p>
    <w:p>
      <w:pPr>
        <w:pStyle w:val="ConsPlusNormal"/>
        <w:ind w:firstLine="709"/>
        <w:jc w:val="both"/>
        <w:rPr/>
      </w:pPr>
      <w:r>
        <w:rPr>
          <w:rFonts w:cs="Times New Roman" w:ascii="Times New Roman" w:hAnsi="Times New Roman"/>
          <w:color w:val="000000"/>
          <w:szCs w:val="28"/>
        </w:rPr>
        <w:t>профессиональная компетенция «Владение техническими средствами, используемыми в частной охранной деятельности»;</w:t>
      </w:r>
    </w:p>
    <w:p>
      <w:pPr>
        <w:pStyle w:val="ConsPlusNormal"/>
        <w:ind w:firstLine="709"/>
        <w:jc w:val="both"/>
        <w:rPr/>
      </w:pPr>
      <w:r>
        <w:rPr>
          <w:rFonts w:cs="Times New Roman" w:ascii="Times New Roman" w:hAnsi="Times New Roman"/>
          <w:color w:val="000000"/>
          <w:szCs w:val="28"/>
        </w:rPr>
        <w:t>профессиональная компетенция «Использование физической силы, специальных средств и гражданского оружия в ходе частной охранной деятельности»;</w:t>
      </w:r>
    </w:p>
    <w:p>
      <w:pPr>
        <w:pStyle w:val="ConsPlusNormal"/>
        <w:ind w:firstLine="709"/>
        <w:jc w:val="both"/>
        <w:rPr/>
      </w:pPr>
      <w:r>
        <w:rPr>
          <w:rFonts w:cs="Times New Roman" w:ascii="Times New Roman" w:hAnsi="Times New Roman"/>
          <w:color w:val="000000"/>
          <w:szCs w:val="28"/>
        </w:rPr>
        <w:t>профессиональная компетенция «Владение приемами первой помощи пострадавшим»;</w:t>
      </w:r>
    </w:p>
    <w:p>
      <w:pPr>
        <w:pStyle w:val="ConsPlusNormal"/>
        <w:ind w:firstLine="709"/>
        <w:jc w:val="both"/>
        <w:rPr/>
      </w:pPr>
      <w:r>
        <w:rPr>
          <w:rFonts w:cs="Times New Roman" w:ascii="Times New Roman" w:hAnsi="Times New Roman"/>
          <w:color w:val="000000"/>
          <w:szCs w:val="28"/>
        </w:rPr>
        <w:t>профессиональная компетенция «Владение системным подходом</w:t>
        <w:br/>
        <w:t>к решению задач по обеспечению эффективной деятельности охранника».</w:t>
      </w:r>
    </w:p>
    <w:p>
      <w:pPr>
        <w:pStyle w:val="ConsPlusNormal"/>
        <w:ind w:firstLine="709"/>
        <w:jc w:val="both"/>
        <w:rPr/>
      </w:pPr>
      <w:r>
        <w:rPr>
          <w:rFonts w:cs="Times New Roman" w:ascii="Times New Roman" w:hAnsi="Times New Roman"/>
          <w:color w:val="000000"/>
          <w:szCs w:val="28"/>
        </w:rPr>
        <w:t>18.5. </w:t>
      </w:r>
      <w:r>
        <w:rPr>
          <w:rFonts w:cs="Times New Roman" w:ascii="Times New Roman" w:hAnsi="Times New Roman"/>
          <w:color w:val="000000"/>
          <w:szCs w:val="28"/>
        </w:rPr>
        <w:t>Приобретение (совершенствование) указанных компетенций обеспечивается следующими знаниями, умениями и навыками:</w:t>
      </w:r>
    </w:p>
    <w:p>
      <w:pPr>
        <w:pStyle w:val="ConsPlusNormal"/>
        <w:ind w:firstLine="709"/>
        <w:jc w:val="both"/>
        <w:rPr/>
      </w:pPr>
      <w:r>
        <w:rPr>
          <w:rFonts w:cs="Times New Roman" w:ascii="Times New Roman" w:hAnsi="Times New Roman"/>
          <w:color w:val="000000"/>
          <w:szCs w:val="28"/>
        </w:rPr>
        <w:t>знание основ законодательства в области частной охранной деятельности и нормативных правовых актов, регулирующих деятельность охранника;</w:t>
      </w:r>
    </w:p>
    <w:p>
      <w:pPr>
        <w:pStyle w:val="ConsPlusNormal"/>
        <w:ind w:firstLine="709"/>
        <w:jc w:val="both"/>
        <w:rPr/>
      </w:pPr>
      <w:r>
        <w:rPr>
          <w:rFonts w:cs="Times New Roman" w:ascii="Times New Roman" w:hAnsi="Times New Roman"/>
          <w:color w:val="000000"/>
          <w:szCs w:val="28"/>
        </w:rPr>
        <w:t>знание правового статуса и организационных основ деятельности охранников;</w:t>
      </w:r>
    </w:p>
    <w:p>
      <w:pPr>
        <w:pStyle w:val="ConsPlusNormal"/>
        <w:ind w:firstLine="709"/>
        <w:jc w:val="both"/>
        <w:rPr/>
      </w:pPr>
      <w:r>
        <w:rPr>
          <w:rFonts w:cs="Times New Roman" w:ascii="Times New Roman" w:hAnsi="Times New Roman"/>
          <w:color w:val="000000"/>
          <w:szCs w:val="28"/>
        </w:rPr>
        <w:t>знание прямых и косвенных угроз безопасности охраняемых объектов;</w:t>
      </w:r>
    </w:p>
    <w:p>
      <w:pPr>
        <w:pStyle w:val="ConsPlusNormal"/>
        <w:ind w:firstLine="709"/>
        <w:jc w:val="both"/>
        <w:rPr/>
      </w:pPr>
      <w:r>
        <w:rPr>
          <w:rFonts w:cs="Times New Roman" w:ascii="Times New Roman" w:hAnsi="Times New Roman"/>
          <w:color w:val="000000"/>
          <w:szCs w:val="28"/>
        </w:rPr>
        <w:t>знание требований к осуществлению контроля и надзора за частной охранной деятельностью;</w:t>
      </w:r>
    </w:p>
    <w:p>
      <w:pPr>
        <w:pStyle w:val="ConsPlusNormal"/>
        <w:ind w:firstLine="709"/>
        <w:jc w:val="both"/>
        <w:rPr/>
      </w:pPr>
      <w:r>
        <w:rPr>
          <w:rFonts w:cs="Times New Roman" w:ascii="Times New Roman" w:hAnsi="Times New Roman"/>
          <w:color w:val="000000"/>
          <w:szCs w:val="28"/>
        </w:rPr>
        <w:t>знание основ организации и тактики осуществления охранных услуг (в том числе порядка получения и систематизации необходимой информации, порядка ведения документации по охраняемым объектам, порядка действий при чрезвычайных ситуациях, способов и правил задержания правонарушителей и передачи их в органы внутренних дел), психологических основ деятельности охранника;</w:t>
      </w:r>
    </w:p>
    <w:p>
      <w:pPr>
        <w:pStyle w:val="ConsPlusNormal"/>
        <w:ind w:firstLine="709"/>
        <w:jc w:val="both"/>
        <w:rPr/>
      </w:pPr>
      <w:r>
        <w:rPr>
          <w:rFonts w:cs="Times New Roman" w:ascii="Times New Roman" w:hAnsi="Times New Roman"/>
          <w:color w:val="000000"/>
          <w:szCs w:val="28"/>
        </w:rPr>
        <w:t>знание тактико-технических характеристик, устройства (материальной части) и принципов работы гражданского оружия, а также специальных средств, используемых в частной охранной деятельности,</w:t>
        <w:br/>
        <w:t>и меры безопасности при обращении с ними;</w:t>
      </w:r>
    </w:p>
    <w:p>
      <w:pPr>
        <w:pStyle w:val="ConsPlusNormal"/>
        <w:ind w:firstLine="709"/>
        <w:jc w:val="both"/>
        <w:rPr/>
      </w:pPr>
      <w:r>
        <w:rPr>
          <w:rFonts w:cs="Times New Roman" w:ascii="Times New Roman" w:hAnsi="Times New Roman"/>
          <w:color w:val="000000"/>
          <w:szCs w:val="28"/>
        </w:rPr>
        <w:t>знание приемов и правил стрельбы из гражданского оружия (применения гражданского оружия);</w:t>
      </w:r>
    </w:p>
    <w:p>
      <w:pPr>
        <w:pStyle w:val="ConsPlusNormal"/>
        <w:ind w:firstLine="709"/>
        <w:jc w:val="both"/>
        <w:rPr/>
      </w:pPr>
      <w:r>
        <w:rPr>
          <w:rFonts w:cs="Times New Roman" w:ascii="Times New Roman" w:hAnsi="Times New Roman"/>
          <w:color w:val="000000"/>
          <w:szCs w:val="28"/>
        </w:rPr>
        <w:t>знание основных технических средств охраны, правил</w:t>
        <w:br/>
        <w:t>и особенностей их применения в охранной деятельности, средств охранной, пожарной и тревожной сигнализации;</w:t>
      </w:r>
    </w:p>
    <w:p>
      <w:pPr>
        <w:pStyle w:val="ConsPlusNormal"/>
        <w:ind w:firstLine="709"/>
        <w:jc w:val="both"/>
        <w:rPr/>
      </w:pPr>
      <w:r>
        <w:rPr>
          <w:rFonts w:cs="Times New Roman" w:ascii="Times New Roman" w:hAnsi="Times New Roman"/>
          <w:color w:val="000000"/>
          <w:szCs w:val="28"/>
        </w:rPr>
        <w:t>знание основных приемов и способов самозащиты от различных видов физического нападения (в том числе способов применения физической силы и специальных средств);</w:t>
      </w:r>
    </w:p>
    <w:p>
      <w:pPr>
        <w:pStyle w:val="ConsPlusNormal"/>
        <w:ind w:firstLine="709"/>
        <w:jc w:val="both"/>
        <w:rPr/>
      </w:pPr>
      <w:r>
        <w:rPr>
          <w:rFonts w:cs="Times New Roman" w:ascii="Times New Roman" w:hAnsi="Times New Roman"/>
          <w:color w:val="000000"/>
          <w:szCs w:val="28"/>
        </w:rPr>
        <w:t>знание норм профессионального поведения и этики охранника;</w:t>
      </w:r>
    </w:p>
    <w:p>
      <w:pPr>
        <w:pStyle w:val="ConsPlusNormal"/>
        <w:ind w:firstLine="709"/>
        <w:jc w:val="both"/>
        <w:rPr/>
      </w:pPr>
      <w:r>
        <w:rPr>
          <w:rFonts w:cs="Times New Roman" w:ascii="Times New Roman" w:hAnsi="Times New Roman"/>
          <w:color w:val="000000"/>
          <w:szCs w:val="28"/>
        </w:rPr>
        <w:t>знание основ противодействия идеологии терроризма;</w:t>
      </w:r>
    </w:p>
    <w:p>
      <w:pPr>
        <w:pStyle w:val="ConsPlusNormal"/>
        <w:ind w:firstLine="709"/>
        <w:jc w:val="both"/>
        <w:rPr/>
      </w:pPr>
      <w:r>
        <w:rPr>
          <w:rFonts w:cs="Times New Roman" w:ascii="Times New Roman" w:hAnsi="Times New Roman"/>
          <w:color w:val="000000"/>
          <w:szCs w:val="28"/>
        </w:rPr>
        <w:t>знание последовательности действий при обнаружении террористических угроз;</w:t>
      </w:r>
    </w:p>
    <w:p>
      <w:pPr>
        <w:pStyle w:val="ConsPlusNormal"/>
        <w:ind w:firstLine="709"/>
        <w:jc w:val="both"/>
        <w:rPr/>
      </w:pPr>
      <w:r>
        <w:rPr>
          <w:rFonts w:cs="Times New Roman" w:ascii="Times New Roman" w:hAnsi="Times New Roman"/>
          <w:color w:val="000000"/>
          <w:szCs w:val="28"/>
        </w:rPr>
        <w:t>знание основ организации первой помощи, порядка направления пострадавших в медицинские организации;</w:t>
      </w:r>
    </w:p>
    <w:p>
      <w:pPr>
        <w:pStyle w:val="ConsPlusNormal"/>
        <w:ind w:firstLine="709"/>
        <w:jc w:val="both"/>
        <w:rPr/>
      </w:pPr>
      <w:r>
        <w:rPr>
          <w:rFonts w:cs="Times New Roman" w:ascii="Times New Roman" w:hAnsi="Times New Roman"/>
          <w:color w:val="000000"/>
          <w:szCs w:val="28"/>
        </w:rPr>
        <w:t>умение принимать юридически грамотные решения в различных профессиональных ситуациях, содействовать правоохранительным органам в обеспечении правопорядка;</w:t>
      </w:r>
    </w:p>
    <w:p>
      <w:pPr>
        <w:pStyle w:val="ConsPlusNormal"/>
        <w:ind w:firstLine="709"/>
        <w:jc w:val="both"/>
        <w:rPr/>
      </w:pPr>
      <w:r>
        <w:rPr>
          <w:rFonts w:cs="Times New Roman" w:ascii="Times New Roman" w:hAnsi="Times New Roman"/>
          <w:color w:val="000000"/>
          <w:szCs w:val="28"/>
        </w:rPr>
        <w:t>умение применять приемы психологического воздействия в целях выполнения служебных задач;</w:t>
      </w:r>
    </w:p>
    <w:p>
      <w:pPr>
        <w:pStyle w:val="ConsPlusNormal"/>
        <w:ind w:firstLine="709"/>
        <w:jc w:val="both"/>
        <w:rPr/>
      </w:pPr>
      <w:r>
        <w:rPr>
          <w:rFonts w:cs="Times New Roman" w:ascii="Times New Roman" w:hAnsi="Times New Roman"/>
          <w:color w:val="000000"/>
          <w:szCs w:val="28"/>
        </w:rPr>
        <w:t>умение грамотно выполнять профессиональные обязанности</w:t>
        <w:br/>
        <w:t>с использованием имеющихся в распоряжении охранника технических</w:t>
        <w:br/>
        <w:t>и иных средств;</w:t>
      </w:r>
    </w:p>
    <w:p>
      <w:pPr>
        <w:pStyle w:val="ConsPlusNormal"/>
        <w:ind w:firstLine="709"/>
        <w:jc w:val="both"/>
        <w:rPr/>
      </w:pPr>
      <w:r>
        <w:rPr>
          <w:rFonts w:cs="Times New Roman" w:ascii="Times New Roman" w:hAnsi="Times New Roman"/>
          <w:color w:val="000000"/>
          <w:szCs w:val="28"/>
        </w:rPr>
        <w:t>умение правомерно применять в необходимых случаях физическую силу, специальные средства и гражданское оружие, четко действовать</w:t>
        <w:br/>
        <w:t>при возникновении конфликтных и экстремальных ситуаций;</w:t>
      </w:r>
    </w:p>
    <w:p>
      <w:pPr>
        <w:pStyle w:val="ConsPlusNormal"/>
        <w:ind w:firstLine="709"/>
        <w:jc w:val="both"/>
        <w:rPr/>
      </w:pPr>
      <w:r>
        <w:rPr>
          <w:rFonts w:cs="Times New Roman" w:ascii="Times New Roman" w:hAnsi="Times New Roman"/>
          <w:color w:val="000000"/>
          <w:szCs w:val="28"/>
        </w:rPr>
        <w:t>умение реагировать на обнаруженные террористические угрозы;</w:t>
      </w:r>
    </w:p>
    <w:p>
      <w:pPr>
        <w:pStyle w:val="ConsPlusNormal"/>
        <w:ind w:firstLine="709"/>
        <w:jc w:val="both"/>
        <w:rPr/>
      </w:pPr>
      <w:r>
        <w:rPr>
          <w:rFonts w:cs="Times New Roman" w:ascii="Times New Roman" w:hAnsi="Times New Roman"/>
          <w:color w:val="000000"/>
          <w:szCs w:val="28"/>
        </w:rPr>
        <w:t>навыки осмотра прилегающей территории, периметра, коммуникаций и критических элементов объекта, технических полостей, оборудования и предметов в помещениях объекта на предмет наличия угрожающих признаков, свидетельствующих о возможной террористической угрозе;</w:t>
      </w:r>
    </w:p>
    <w:p>
      <w:pPr>
        <w:pStyle w:val="ConsPlusNormal"/>
        <w:ind w:firstLine="709"/>
        <w:jc w:val="both"/>
        <w:rPr/>
      </w:pPr>
      <w:r>
        <w:rPr>
          <w:rFonts w:cs="Times New Roman" w:ascii="Times New Roman" w:hAnsi="Times New Roman"/>
          <w:color w:val="000000"/>
          <w:szCs w:val="28"/>
        </w:rPr>
        <w:t>навыки действий по докладу о наличии/отсутствии признаков террористической угрозы;</w:t>
      </w:r>
    </w:p>
    <w:p>
      <w:pPr>
        <w:pStyle w:val="ConsPlusNormal"/>
        <w:ind w:firstLine="709"/>
        <w:jc w:val="both"/>
        <w:rPr/>
      </w:pPr>
      <w:r>
        <w:rPr>
          <w:rFonts w:cs="Times New Roman" w:ascii="Times New Roman" w:hAnsi="Times New Roman"/>
          <w:color w:val="000000"/>
          <w:szCs w:val="28"/>
        </w:rPr>
        <w:t>навыки оказания первой помощи пострадавшим при травмах и иных угрозах жизни и здоровью.</w:t>
      </w:r>
    </w:p>
    <w:p>
      <w:pPr>
        <w:pStyle w:val="ConsPlusNormal"/>
        <w:ind w:firstLine="709"/>
        <w:jc w:val="both"/>
        <w:rPr/>
      </w:pPr>
      <w:r>
        <w:rPr>
          <w:rFonts w:cs="Times New Roman" w:ascii="Times New Roman" w:hAnsi="Times New Roman"/>
          <w:color w:val="000000"/>
          <w:szCs w:val="28"/>
        </w:rPr>
        <w:t>18.6. </w:t>
      </w:r>
      <w:r>
        <w:rPr>
          <w:rFonts w:cs="Times New Roman" w:ascii="Times New Roman" w:hAnsi="Times New Roman"/>
          <w:color w:val="000000"/>
          <w:szCs w:val="28"/>
        </w:rPr>
        <w:t>Кроме того, обучающиеся должны понимать важность обеспечения законных прав и интересов заказчиков охранных услуг, соблюдения прав и свобод человека и гражданина при обеспечении оказания охранных услуг.</w:t>
      </w:r>
    </w:p>
    <w:p>
      <w:pPr>
        <w:pStyle w:val="ConsPlusNormal"/>
        <w:ind w:firstLine="709"/>
        <w:jc w:val="both"/>
        <w:rPr/>
      </w:pPr>
      <w:r>
        <w:rPr>
          <w:rFonts w:cs="Times New Roman" w:ascii="Times New Roman" w:hAnsi="Times New Roman"/>
          <w:color w:val="000000"/>
          <w:szCs w:val="28"/>
        </w:rPr>
        <w:t>1</w:t>
      </w:r>
      <w:r>
        <w:rPr>
          <w:rFonts w:cs="Times New Roman" w:ascii="Times New Roman" w:hAnsi="Times New Roman"/>
          <w:color w:val="000000"/>
          <w:szCs w:val="28"/>
        </w:rPr>
        <w:t>8</w:t>
      </w:r>
      <w:r>
        <w:rPr>
          <w:rFonts w:cs="Times New Roman" w:ascii="Times New Roman" w:hAnsi="Times New Roman"/>
          <w:color w:val="000000"/>
          <w:szCs w:val="28"/>
        </w:rPr>
        <w:t>.</w:t>
      </w:r>
      <w:r>
        <w:rPr>
          <w:rFonts w:cs="Times New Roman" w:ascii="Times New Roman" w:hAnsi="Times New Roman"/>
          <w:color w:val="000000"/>
          <w:szCs w:val="28"/>
        </w:rPr>
        <w:t>7</w:t>
      </w:r>
      <w:r>
        <w:rPr>
          <w:rFonts w:cs="Times New Roman" w:ascii="Times New Roman" w:hAnsi="Times New Roman"/>
          <w:color w:val="000000"/>
          <w:szCs w:val="28"/>
        </w:rPr>
        <w:t>. В результате освоения Программы, реализуемой</w:t>
        <w:br/>
        <w:t>для повышения квалификации охранников 6 разряда, обучающимися приобретаются (качественно изменяются) следующие профессиональные компетенции:</w:t>
      </w:r>
    </w:p>
    <w:p>
      <w:pPr>
        <w:pStyle w:val="ConsPlusNormal"/>
        <w:ind w:firstLine="709"/>
        <w:jc w:val="both"/>
        <w:rPr/>
      </w:pPr>
      <w:r>
        <w:rPr>
          <w:rFonts w:cs="Times New Roman" w:ascii="Times New Roman" w:hAnsi="Times New Roman"/>
          <w:color w:val="000000"/>
          <w:szCs w:val="28"/>
        </w:rPr>
        <w:t>профессиональная компетенция «Владение основами правовых знаний, необходимыми для деятельности частного охранника»;</w:t>
      </w:r>
    </w:p>
    <w:p>
      <w:pPr>
        <w:pStyle w:val="ConsPlusNormal"/>
        <w:ind w:firstLine="709"/>
        <w:jc w:val="both"/>
        <w:rPr>
          <w:rFonts w:ascii="Times New Roman" w:hAnsi="Times New Roman" w:cs="Times New Roman"/>
          <w:color w:val="000000"/>
          <w:szCs w:val="28"/>
        </w:rPr>
      </w:pPr>
      <w:r>
        <w:rPr/>
      </w:r>
    </w:p>
    <w:p>
      <w:pPr>
        <w:pStyle w:val="ConsPlusNormal"/>
        <w:ind w:firstLine="709"/>
        <w:jc w:val="both"/>
        <w:rPr>
          <w:rFonts w:ascii="Times New Roman" w:hAnsi="Times New Roman" w:cs="Times New Roman"/>
          <w:color w:val="000000"/>
          <w:szCs w:val="28"/>
        </w:rPr>
      </w:pPr>
      <w:r>
        <w:rPr/>
      </w:r>
    </w:p>
    <w:p>
      <w:pPr>
        <w:pStyle w:val="ConsPlusNormal"/>
        <w:ind w:firstLine="709"/>
        <w:jc w:val="both"/>
        <w:rPr/>
      </w:pPr>
      <w:r>
        <w:rPr>
          <w:rFonts w:cs="Times New Roman" w:ascii="Times New Roman" w:hAnsi="Times New Roman"/>
          <w:color w:val="000000"/>
          <w:szCs w:val="28"/>
        </w:rPr>
        <w:t>профессиональная компетенция «Владение организационными, тактическими и психологическими аспектами деятельности частного охранника»;</w:t>
      </w:r>
    </w:p>
    <w:p>
      <w:pPr>
        <w:pStyle w:val="ConsPlusNormal"/>
        <w:ind w:firstLine="709"/>
        <w:jc w:val="both"/>
        <w:rPr/>
      </w:pPr>
      <w:r>
        <w:rPr>
          <w:rFonts w:cs="Times New Roman" w:ascii="Times New Roman" w:hAnsi="Times New Roman"/>
          <w:color w:val="000000"/>
          <w:szCs w:val="28"/>
        </w:rPr>
        <w:t>профессиональная компетенция «Владение техническими средствами, используемыми в частной охранной деятельности»;</w:t>
      </w:r>
    </w:p>
    <w:p>
      <w:pPr>
        <w:pStyle w:val="ConsPlusNormal"/>
        <w:ind w:firstLine="709"/>
        <w:jc w:val="both"/>
        <w:rPr/>
      </w:pPr>
      <w:r>
        <w:rPr>
          <w:rFonts w:cs="Times New Roman" w:ascii="Times New Roman" w:hAnsi="Times New Roman"/>
          <w:color w:val="000000"/>
          <w:szCs w:val="28"/>
        </w:rPr>
        <w:t>профессиональная компетенция «Использование физической силы, специальных средств, гражданского и служебного оружия в ходе частной охранной деятельности»;</w:t>
      </w:r>
    </w:p>
    <w:p>
      <w:pPr>
        <w:pStyle w:val="ConsPlusNormal"/>
        <w:ind w:firstLine="709"/>
        <w:jc w:val="both"/>
        <w:rPr/>
      </w:pPr>
      <w:r>
        <w:rPr>
          <w:rFonts w:cs="Times New Roman" w:ascii="Times New Roman" w:hAnsi="Times New Roman"/>
          <w:color w:val="000000"/>
          <w:szCs w:val="28"/>
        </w:rPr>
        <w:t>профессиональная компетенция «Владение приемами первой помощи пострадавшим»;</w:t>
      </w:r>
    </w:p>
    <w:p>
      <w:pPr>
        <w:pStyle w:val="ConsPlusNormal"/>
        <w:ind w:firstLine="709"/>
        <w:jc w:val="both"/>
        <w:rPr/>
      </w:pPr>
      <w:r>
        <w:rPr>
          <w:rFonts w:cs="Times New Roman" w:ascii="Times New Roman" w:hAnsi="Times New Roman"/>
          <w:color w:val="000000"/>
          <w:szCs w:val="28"/>
        </w:rPr>
        <w:t>профессиональная компетенция «Владение системным подходом</w:t>
        <w:br/>
        <w:t>к решению задач по обеспечению эффективной деятельности охранника».</w:t>
      </w:r>
    </w:p>
    <w:p>
      <w:pPr>
        <w:pStyle w:val="ConsPlusNormal"/>
        <w:ind w:firstLine="709"/>
        <w:jc w:val="both"/>
        <w:rPr/>
      </w:pPr>
      <w:r>
        <w:rPr>
          <w:rFonts w:cs="Times New Roman" w:ascii="Times New Roman" w:hAnsi="Times New Roman"/>
          <w:color w:val="000000"/>
          <w:szCs w:val="28"/>
        </w:rPr>
        <w:t>Приобретение (совершенствование) указанных компетенций обеспечивается следующими знаниями, умениями и навыками:</w:t>
      </w:r>
    </w:p>
    <w:p>
      <w:pPr>
        <w:pStyle w:val="ConsPlusNormal"/>
        <w:ind w:firstLine="709"/>
        <w:jc w:val="both"/>
        <w:rPr/>
      </w:pPr>
      <w:r>
        <w:rPr>
          <w:rFonts w:cs="Times New Roman" w:ascii="Times New Roman" w:hAnsi="Times New Roman"/>
          <w:color w:val="000000"/>
          <w:szCs w:val="28"/>
        </w:rPr>
        <w:t>знание основ законодательства в области частной охранной деятельности и нормативных правовых актов, регулирующих деятельность охранника;</w:t>
      </w:r>
    </w:p>
    <w:p>
      <w:pPr>
        <w:pStyle w:val="ConsPlusNormal"/>
        <w:ind w:firstLine="709"/>
        <w:jc w:val="both"/>
        <w:rPr/>
      </w:pPr>
      <w:r>
        <w:rPr>
          <w:rFonts w:cs="Times New Roman" w:ascii="Times New Roman" w:hAnsi="Times New Roman"/>
          <w:color w:val="000000"/>
          <w:szCs w:val="28"/>
        </w:rPr>
        <w:t>знание правового статуса и организационных основ деятельности охранников;</w:t>
      </w:r>
    </w:p>
    <w:p>
      <w:pPr>
        <w:pStyle w:val="ConsPlusNormal"/>
        <w:ind w:firstLine="709"/>
        <w:jc w:val="both"/>
        <w:rPr/>
      </w:pPr>
      <w:r>
        <w:rPr>
          <w:rFonts w:cs="Times New Roman" w:ascii="Times New Roman" w:hAnsi="Times New Roman"/>
          <w:color w:val="000000"/>
          <w:szCs w:val="28"/>
        </w:rPr>
        <w:t>знание прямых и косвенных угроз безопасности охраняемых объектов;</w:t>
      </w:r>
    </w:p>
    <w:p>
      <w:pPr>
        <w:pStyle w:val="ConsPlusNormal"/>
        <w:ind w:firstLine="709"/>
        <w:jc w:val="both"/>
        <w:rPr/>
      </w:pPr>
      <w:r>
        <w:rPr>
          <w:rFonts w:cs="Times New Roman" w:ascii="Times New Roman" w:hAnsi="Times New Roman"/>
          <w:color w:val="000000"/>
          <w:szCs w:val="28"/>
        </w:rPr>
        <w:t>знание требований к осуществлению контроля и надзора за частной охранной деятельностью;</w:t>
      </w:r>
    </w:p>
    <w:p>
      <w:pPr>
        <w:pStyle w:val="ConsPlusNormal"/>
        <w:ind w:firstLine="709"/>
        <w:jc w:val="both"/>
        <w:rPr/>
      </w:pPr>
      <w:r>
        <w:rPr>
          <w:rFonts w:cs="Times New Roman" w:ascii="Times New Roman" w:hAnsi="Times New Roman"/>
          <w:color w:val="000000"/>
          <w:szCs w:val="28"/>
        </w:rPr>
        <w:t>знание основ организации и тактики осуществления охранных услуг (в том числе порядка получения и систематизации необходимой информации, порядка ведения документации по охраняемым объектам, порядка действий при чрезвычайных ситуациях, способов и правил задержания правонарушителей и передачи их в органы внутренних дел), психологических основ деятельности охранника;</w:t>
      </w:r>
    </w:p>
    <w:p>
      <w:pPr>
        <w:pStyle w:val="ConsPlusNormal"/>
        <w:ind w:firstLine="709"/>
        <w:jc w:val="both"/>
        <w:rPr/>
      </w:pPr>
      <w:r>
        <w:rPr>
          <w:rFonts w:cs="Times New Roman" w:ascii="Times New Roman" w:hAnsi="Times New Roman"/>
          <w:color w:val="000000"/>
          <w:szCs w:val="28"/>
        </w:rPr>
        <w:t>знание тактико-технических характеристик, устройства (материальной части) и принципов работы служебного оружия</w:t>
        <w:br/>
        <w:t>и гражданского оружия, а также специальных средств, используемых</w:t>
        <w:br/>
        <w:t>в частной охранной деятельности, и мер безопасности при обращении</w:t>
        <w:br/>
        <w:t>с ними;</w:t>
      </w:r>
    </w:p>
    <w:p>
      <w:pPr>
        <w:pStyle w:val="ConsPlusNormal"/>
        <w:ind w:firstLine="709"/>
        <w:jc w:val="both"/>
        <w:rPr/>
      </w:pPr>
      <w:r>
        <w:rPr>
          <w:rFonts w:cs="Times New Roman" w:ascii="Times New Roman" w:hAnsi="Times New Roman"/>
          <w:color w:val="000000"/>
          <w:szCs w:val="28"/>
        </w:rPr>
        <w:t>знание приемов и правил стрельбы из служебного оружия</w:t>
        <w:br/>
        <w:t>и стрельбы из гражданского оружия (применения гражданского оружия);</w:t>
      </w:r>
    </w:p>
    <w:p>
      <w:pPr>
        <w:pStyle w:val="ConsPlusNormal"/>
        <w:ind w:firstLine="709"/>
        <w:jc w:val="both"/>
        <w:rPr/>
      </w:pPr>
      <w:r>
        <w:rPr>
          <w:rFonts w:cs="Times New Roman" w:ascii="Times New Roman" w:hAnsi="Times New Roman"/>
          <w:color w:val="000000"/>
          <w:szCs w:val="28"/>
        </w:rPr>
        <w:t>знание основных технических средств охраны, правил</w:t>
        <w:br/>
        <w:t>и особенностей их применения в охранной деятельности, средств охранной, пожарной и тревожной сигнализации;</w:t>
      </w:r>
    </w:p>
    <w:p>
      <w:pPr>
        <w:pStyle w:val="ConsPlusNormal"/>
        <w:ind w:firstLine="709"/>
        <w:jc w:val="both"/>
        <w:rPr/>
      </w:pPr>
      <w:r>
        <w:rPr>
          <w:rFonts w:cs="Times New Roman" w:ascii="Times New Roman" w:hAnsi="Times New Roman"/>
          <w:color w:val="000000"/>
          <w:szCs w:val="28"/>
        </w:rPr>
        <w:t>знание основных приемов и способов самозащиты от различных видов физического нападения (в том числе способов применения физической силы и специальных средств);</w:t>
      </w:r>
    </w:p>
    <w:p>
      <w:pPr>
        <w:pStyle w:val="ConsPlusNormal"/>
        <w:ind w:firstLine="709"/>
        <w:jc w:val="both"/>
        <w:rPr/>
      </w:pPr>
      <w:r>
        <w:rPr>
          <w:rFonts w:cs="Times New Roman" w:ascii="Times New Roman" w:hAnsi="Times New Roman"/>
          <w:color w:val="000000"/>
          <w:szCs w:val="28"/>
        </w:rPr>
        <w:t>знание норм профессионального поведения и этики охранника;</w:t>
      </w:r>
    </w:p>
    <w:p>
      <w:pPr>
        <w:pStyle w:val="ConsPlusNormal"/>
        <w:ind w:firstLine="709"/>
        <w:jc w:val="both"/>
        <w:rPr/>
      </w:pPr>
      <w:r>
        <w:rPr>
          <w:rFonts w:cs="Times New Roman" w:ascii="Times New Roman" w:hAnsi="Times New Roman"/>
          <w:color w:val="000000"/>
          <w:szCs w:val="28"/>
        </w:rPr>
        <w:t>знание основ противодействия идеологии терроризма;</w:t>
      </w:r>
    </w:p>
    <w:p>
      <w:pPr>
        <w:pStyle w:val="ConsPlusNormal"/>
        <w:ind w:firstLine="709"/>
        <w:jc w:val="both"/>
        <w:rPr/>
      </w:pPr>
      <w:r>
        <w:rPr>
          <w:rFonts w:cs="Times New Roman" w:ascii="Times New Roman" w:hAnsi="Times New Roman"/>
          <w:color w:val="000000"/>
          <w:szCs w:val="28"/>
        </w:rPr>
        <w:t>знание последовательности действий при обнаружении террористических угроз;</w:t>
      </w:r>
    </w:p>
    <w:p>
      <w:pPr>
        <w:pStyle w:val="ConsPlusNormal"/>
        <w:ind w:firstLine="709"/>
        <w:jc w:val="both"/>
        <w:rPr/>
      </w:pPr>
      <w:r>
        <w:rPr>
          <w:rFonts w:cs="Times New Roman" w:ascii="Times New Roman" w:hAnsi="Times New Roman"/>
          <w:color w:val="000000"/>
          <w:szCs w:val="28"/>
        </w:rPr>
        <w:t>знание основ организации первой помощи, порядка направления пострадавших в медицинские организации;</w:t>
      </w:r>
    </w:p>
    <w:p>
      <w:pPr>
        <w:pStyle w:val="ConsPlusNormal"/>
        <w:ind w:firstLine="709"/>
        <w:jc w:val="both"/>
        <w:rPr/>
      </w:pPr>
      <w:r>
        <w:rPr>
          <w:rFonts w:cs="Times New Roman" w:ascii="Times New Roman" w:hAnsi="Times New Roman"/>
          <w:color w:val="000000"/>
          <w:szCs w:val="28"/>
        </w:rPr>
        <w:t>умение принимать юридически грамотные решения в различных профессиональных ситуациях, содействовать правоохранительным органам в обеспечении правопорядка;</w:t>
      </w:r>
    </w:p>
    <w:p>
      <w:pPr>
        <w:pStyle w:val="ConsPlusNormal"/>
        <w:ind w:firstLine="709"/>
        <w:jc w:val="both"/>
        <w:rPr/>
      </w:pPr>
      <w:r>
        <w:rPr>
          <w:rFonts w:cs="Times New Roman" w:ascii="Times New Roman" w:hAnsi="Times New Roman"/>
          <w:color w:val="000000"/>
          <w:szCs w:val="28"/>
        </w:rPr>
        <w:t>умение применять приемы психологического воздействия в целях выполнения служебных задач;</w:t>
      </w:r>
    </w:p>
    <w:p>
      <w:pPr>
        <w:pStyle w:val="ConsPlusNormal"/>
        <w:ind w:firstLine="709"/>
        <w:jc w:val="both"/>
        <w:rPr/>
      </w:pPr>
      <w:r>
        <w:rPr>
          <w:rFonts w:cs="Times New Roman" w:ascii="Times New Roman" w:hAnsi="Times New Roman"/>
          <w:color w:val="000000"/>
          <w:szCs w:val="28"/>
        </w:rPr>
        <w:t>умение грамотно выполнять профессиональные обязанности</w:t>
        <w:br/>
        <w:t>с использованием имеющихся в распоряжении охранника технических</w:t>
        <w:br/>
        <w:t>и иных средств;</w:t>
      </w:r>
    </w:p>
    <w:p>
      <w:pPr>
        <w:pStyle w:val="ConsPlusNormal"/>
        <w:ind w:firstLine="709"/>
        <w:jc w:val="both"/>
        <w:rPr/>
      </w:pPr>
      <w:r>
        <w:rPr>
          <w:rFonts w:cs="Times New Roman" w:ascii="Times New Roman" w:hAnsi="Times New Roman"/>
          <w:color w:val="000000"/>
          <w:szCs w:val="28"/>
        </w:rPr>
        <w:t>умение правомерно применять в необходимых случаях физическую силу, специальные средства, гражданское и служебное оружие, четко действовать при возникновении конфликтных и экстремальных ситуаций;</w:t>
      </w:r>
    </w:p>
    <w:p>
      <w:pPr>
        <w:pStyle w:val="ConsPlusNormal"/>
        <w:ind w:firstLine="709"/>
        <w:jc w:val="both"/>
        <w:rPr/>
      </w:pPr>
      <w:r>
        <w:rPr>
          <w:rFonts w:cs="Times New Roman" w:ascii="Times New Roman" w:hAnsi="Times New Roman"/>
          <w:color w:val="000000"/>
          <w:szCs w:val="28"/>
        </w:rPr>
        <w:t>умение реагировать на обнаруженные террористические угрозы;</w:t>
      </w:r>
    </w:p>
    <w:p>
      <w:pPr>
        <w:pStyle w:val="ConsPlusNormal"/>
        <w:ind w:firstLine="709"/>
        <w:jc w:val="both"/>
        <w:rPr/>
      </w:pPr>
      <w:r>
        <w:rPr>
          <w:rFonts w:cs="Times New Roman" w:ascii="Times New Roman" w:hAnsi="Times New Roman"/>
          <w:color w:val="000000"/>
          <w:szCs w:val="28"/>
        </w:rPr>
        <w:t>навыки осмотра прилегающей территории, периметра, коммуникаций и критических элементов объекта, технических полостей, оборудования</w:t>
        <w:br/>
        <w:t>и предметов в помещениях объекта на предмет наличия угрожающих признаков, свидетельствующих о возможной террористической угрозе;</w:t>
      </w:r>
    </w:p>
    <w:p>
      <w:pPr>
        <w:pStyle w:val="ConsPlusNormal"/>
        <w:ind w:firstLine="709"/>
        <w:jc w:val="both"/>
        <w:rPr/>
      </w:pPr>
      <w:r>
        <w:rPr>
          <w:rFonts w:cs="Times New Roman" w:ascii="Times New Roman" w:hAnsi="Times New Roman"/>
          <w:color w:val="000000"/>
          <w:szCs w:val="28"/>
        </w:rPr>
        <w:t>навыки действий по докладу о наличии/отсутствии признаков террористической угрозы;</w:t>
      </w:r>
    </w:p>
    <w:p>
      <w:pPr>
        <w:pStyle w:val="ConsPlusNormal"/>
        <w:ind w:firstLine="709"/>
        <w:jc w:val="both"/>
        <w:rPr/>
      </w:pPr>
      <w:r>
        <w:rPr>
          <w:rFonts w:cs="Times New Roman" w:ascii="Times New Roman" w:hAnsi="Times New Roman"/>
          <w:color w:val="000000"/>
          <w:szCs w:val="28"/>
        </w:rPr>
        <w:t>навыки оказания первой помощи пострадавшим при травмах и иных угрозах жизни и здоровью.</w:t>
      </w:r>
    </w:p>
    <w:p>
      <w:pPr>
        <w:pStyle w:val="ConsPlusNormal"/>
        <w:ind w:firstLine="709"/>
        <w:jc w:val="both"/>
        <w:rPr/>
      </w:pPr>
      <w:r>
        <w:rPr>
          <w:rFonts w:cs="Times New Roman" w:ascii="Times New Roman" w:hAnsi="Times New Roman"/>
          <w:color w:val="000000"/>
          <w:szCs w:val="28"/>
        </w:rPr>
        <w:t>18.8. </w:t>
      </w:r>
      <w:r>
        <w:rPr>
          <w:rFonts w:cs="Times New Roman" w:ascii="Times New Roman" w:hAnsi="Times New Roman"/>
          <w:color w:val="000000"/>
          <w:szCs w:val="28"/>
        </w:rPr>
        <w:t>Кроме того, обучающиеся должны понимать важность обеспечения законных прав и интересов заказчиков охранных услуг, соблюдения прав и свобод человека и гражданина при обеспечении оказания охранных услуг.</w:t>
      </w:r>
    </w:p>
    <w:p>
      <w:pPr>
        <w:pStyle w:val="ConsPlusNormal"/>
        <w:ind w:firstLine="709"/>
        <w:jc w:val="both"/>
        <w:rPr/>
      </w:pPr>
      <w:r>
        <w:rPr>
          <w:rFonts w:cs="Times New Roman" w:ascii="Times New Roman" w:hAnsi="Times New Roman"/>
          <w:color w:val="000000"/>
          <w:szCs w:val="28"/>
        </w:rPr>
        <w:t>1</w:t>
      </w:r>
      <w:r>
        <w:rPr>
          <w:rFonts w:cs="Times New Roman" w:ascii="Times New Roman" w:hAnsi="Times New Roman"/>
          <w:color w:val="000000"/>
          <w:szCs w:val="28"/>
        </w:rPr>
        <w:t>8</w:t>
      </w:r>
      <w:r>
        <w:rPr>
          <w:rFonts w:cs="Times New Roman" w:ascii="Times New Roman" w:hAnsi="Times New Roman"/>
          <w:color w:val="000000"/>
          <w:szCs w:val="28"/>
        </w:rPr>
        <w:t>.</w:t>
      </w:r>
      <w:r>
        <w:rPr>
          <w:rFonts w:cs="Times New Roman" w:ascii="Times New Roman" w:hAnsi="Times New Roman"/>
          <w:color w:val="000000"/>
          <w:szCs w:val="28"/>
        </w:rPr>
        <w:t>9</w:t>
      </w:r>
      <w:r>
        <w:rPr>
          <w:rFonts w:cs="Times New Roman" w:ascii="Times New Roman" w:hAnsi="Times New Roman"/>
          <w:color w:val="000000"/>
          <w:szCs w:val="28"/>
        </w:rPr>
        <w:t>. В результате освоения Программы, реализуемой</w:t>
        <w:br/>
        <w:t>для повышения квалификации телохранителей, обучающимися приобретаются (качественно изменяются) следующие профессиональные компетенции:</w:t>
      </w:r>
    </w:p>
    <w:p>
      <w:pPr>
        <w:pStyle w:val="ConsPlusNormal"/>
        <w:ind w:firstLine="709"/>
        <w:jc w:val="both"/>
        <w:rPr/>
      </w:pPr>
      <w:r>
        <w:rPr>
          <w:rFonts w:cs="Times New Roman" w:ascii="Times New Roman" w:hAnsi="Times New Roman"/>
          <w:color w:val="000000"/>
          <w:szCs w:val="28"/>
        </w:rPr>
        <w:t>профессиональная компетенция «Владение основами правовых знаний, необходимыми для обеспечения защиты жизни и здоровья физических лиц от противоправных посягательств»;</w:t>
      </w:r>
    </w:p>
    <w:p>
      <w:pPr>
        <w:pStyle w:val="ConsPlusNormal"/>
        <w:ind w:firstLine="709"/>
        <w:jc w:val="both"/>
        <w:rPr/>
      </w:pPr>
      <w:r>
        <w:rPr>
          <w:rFonts w:cs="Times New Roman" w:ascii="Times New Roman" w:hAnsi="Times New Roman"/>
          <w:color w:val="000000"/>
          <w:szCs w:val="28"/>
        </w:rPr>
        <w:t>профессиональная компетенция «Владение основами тактики защиты жизни и здоровья физических лиц от противоправных посягательств»;</w:t>
      </w:r>
    </w:p>
    <w:p>
      <w:pPr>
        <w:pStyle w:val="ConsPlusNormal"/>
        <w:ind w:firstLine="709"/>
        <w:jc w:val="both"/>
        <w:rPr/>
      </w:pPr>
      <w:r>
        <w:rPr>
          <w:rFonts w:cs="Times New Roman" w:ascii="Times New Roman" w:hAnsi="Times New Roman"/>
          <w:color w:val="000000"/>
          <w:szCs w:val="28"/>
        </w:rPr>
        <w:t>профессиональная компетенция «Владение основами огневой подготовки, необходимыми для обеспечения защиты жизни и здоровья физических лиц от противоправных посягательств»;</w:t>
      </w:r>
    </w:p>
    <w:p>
      <w:pPr>
        <w:pStyle w:val="ConsPlusNormal"/>
        <w:ind w:firstLine="709"/>
        <w:jc w:val="both"/>
        <w:rPr/>
      </w:pPr>
      <w:r>
        <w:rPr>
          <w:rFonts w:cs="Times New Roman" w:ascii="Times New Roman" w:hAnsi="Times New Roman"/>
          <w:color w:val="000000"/>
          <w:szCs w:val="28"/>
        </w:rPr>
        <w:t>профессиональная компетенция «Владение основами технической подготовки, необходимыми для обеспечения защиты жизни и здоровья физических лиц от противоправных посягательств»;</w:t>
      </w:r>
    </w:p>
    <w:p>
      <w:pPr>
        <w:pStyle w:val="ConsPlusNormal"/>
        <w:ind w:firstLine="709"/>
        <w:jc w:val="both"/>
        <w:rPr/>
      </w:pPr>
      <w:r>
        <w:rPr>
          <w:rFonts w:cs="Times New Roman" w:ascii="Times New Roman" w:hAnsi="Times New Roman"/>
          <w:color w:val="000000"/>
          <w:szCs w:val="28"/>
        </w:rPr>
        <w:t>профессиональная компетенция «Владение основами специальной физической подготовки, необходимыми для обеспечения защиты жизни</w:t>
        <w:br/>
        <w:t>и здоровья физических лиц от противоправных посягательств»;</w:t>
      </w:r>
    </w:p>
    <w:p>
      <w:pPr>
        <w:pStyle w:val="ConsPlusNormal"/>
        <w:ind w:firstLine="709"/>
        <w:jc w:val="both"/>
        <w:rPr/>
      </w:pPr>
      <w:r>
        <w:rPr>
          <w:rFonts w:cs="Times New Roman" w:ascii="Times New Roman" w:hAnsi="Times New Roman"/>
          <w:color w:val="000000"/>
          <w:szCs w:val="28"/>
        </w:rPr>
        <w:t>профессиональная компетенция «Владение основами первой помощи, необходимыми для обеспечения защиты жизни и здоровья физических лиц от противоправных посягательств»;</w:t>
      </w:r>
    </w:p>
    <w:p>
      <w:pPr>
        <w:pStyle w:val="ConsPlusNormal"/>
        <w:ind w:firstLine="709"/>
        <w:jc w:val="both"/>
        <w:rPr/>
      </w:pPr>
      <w:r>
        <w:rPr>
          <w:rFonts w:cs="Times New Roman" w:ascii="Times New Roman" w:hAnsi="Times New Roman"/>
          <w:color w:val="000000"/>
          <w:szCs w:val="28"/>
        </w:rPr>
        <w:t>профессиональная компетенция «Владение основами контрнаблюдения, а также основами обнаружения взрывных устройств, взрывчатых веществ, иных опасных веществ и предметов, необходимыми для обеспечения защиты жизни и здоровья физических лиц</w:t>
        <w:br/>
        <w:t>от противоправных посягательств».</w:t>
      </w:r>
    </w:p>
    <w:p>
      <w:pPr>
        <w:pStyle w:val="ConsPlusNormal"/>
        <w:ind w:firstLine="709"/>
        <w:jc w:val="both"/>
        <w:rPr/>
      </w:pPr>
      <w:r>
        <w:rPr>
          <w:rFonts w:cs="Times New Roman" w:ascii="Times New Roman" w:hAnsi="Times New Roman"/>
          <w:color w:val="000000"/>
          <w:szCs w:val="28"/>
        </w:rPr>
        <w:t>18.10. </w:t>
      </w:r>
      <w:r>
        <w:rPr>
          <w:rFonts w:cs="Times New Roman" w:ascii="Times New Roman" w:hAnsi="Times New Roman"/>
          <w:color w:val="000000"/>
          <w:szCs w:val="28"/>
        </w:rPr>
        <w:t>Приобретение (совершенствование) указанных компетенций обеспечивается следующими знаниями, умениями и навыками:</w:t>
      </w:r>
    </w:p>
    <w:p>
      <w:pPr>
        <w:pStyle w:val="ConsPlusNormal"/>
        <w:ind w:firstLine="709"/>
        <w:jc w:val="both"/>
        <w:rPr/>
      </w:pPr>
      <w:r>
        <w:rPr>
          <w:rFonts w:cs="Times New Roman" w:ascii="Times New Roman" w:hAnsi="Times New Roman"/>
          <w:color w:val="000000"/>
          <w:szCs w:val="28"/>
        </w:rPr>
        <w:t>знание понятийного аппарата в системе правового регулирования деятельности по личной охране;</w:t>
      </w:r>
    </w:p>
    <w:p>
      <w:pPr>
        <w:pStyle w:val="ConsPlusNormal"/>
        <w:ind w:firstLine="709"/>
        <w:jc w:val="both"/>
        <w:rPr/>
      </w:pPr>
      <w:r>
        <w:rPr>
          <w:rFonts w:cs="Times New Roman" w:ascii="Times New Roman" w:hAnsi="Times New Roman"/>
          <w:color w:val="000000"/>
          <w:szCs w:val="28"/>
        </w:rPr>
        <w:t>знание особенностей правового статуса субъектов, обеспечивающих защиту жизни и здоровья охраняемых лиц;</w:t>
      </w:r>
    </w:p>
    <w:p>
      <w:pPr>
        <w:pStyle w:val="ConsPlusNormal"/>
        <w:ind w:firstLine="709"/>
        <w:jc w:val="both"/>
        <w:rPr/>
      </w:pPr>
      <w:r>
        <w:rPr>
          <w:rFonts w:cs="Times New Roman" w:ascii="Times New Roman" w:hAnsi="Times New Roman"/>
          <w:color w:val="000000"/>
          <w:szCs w:val="28"/>
        </w:rPr>
        <w:t>знание правил пропускного и внутриобъектового режимов, направленных на обеспечение безопасности охраняемых лиц;</w:t>
      </w:r>
    </w:p>
    <w:p>
      <w:pPr>
        <w:pStyle w:val="ConsPlusNormal"/>
        <w:ind w:firstLine="709"/>
        <w:jc w:val="both"/>
        <w:rPr/>
      </w:pPr>
      <w:r>
        <w:rPr>
          <w:rFonts w:cs="Times New Roman" w:ascii="Times New Roman" w:hAnsi="Times New Roman"/>
          <w:color w:val="000000"/>
          <w:szCs w:val="28"/>
        </w:rPr>
        <w:t>знание перечня, оснований (случаев) и правил применения мер принуждения, предусмотренных специальным законодательством;</w:t>
      </w:r>
    </w:p>
    <w:p>
      <w:pPr>
        <w:pStyle w:val="ConsPlusNormal"/>
        <w:ind w:firstLine="709"/>
        <w:jc w:val="both"/>
        <w:rPr/>
      </w:pPr>
      <w:r>
        <w:rPr>
          <w:rFonts w:cs="Times New Roman" w:ascii="Times New Roman" w:hAnsi="Times New Roman"/>
          <w:color w:val="000000"/>
          <w:szCs w:val="28"/>
        </w:rPr>
        <w:t>знание правовых оснований применения мер для защиты охраняемого лица, осуществляемых за рамками специального законодательства;</w:t>
      </w:r>
    </w:p>
    <w:p>
      <w:pPr>
        <w:pStyle w:val="ConsPlusNormal"/>
        <w:ind w:firstLine="709"/>
        <w:jc w:val="both"/>
        <w:rPr/>
      </w:pPr>
      <w:r>
        <w:rPr>
          <w:rFonts w:cs="Times New Roman" w:ascii="Times New Roman" w:hAnsi="Times New Roman"/>
          <w:color w:val="000000"/>
          <w:szCs w:val="28"/>
        </w:rPr>
        <w:t>знание основных норм уголовного, административного</w:t>
        <w:br/>
        <w:t>и гражданского законодательства, регулирующих ответственность</w:t>
        <w:br/>
        <w:t>при причинении вреда в ходе осуществления охранных мероприятий;</w:t>
      </w:r>
    </w:p>
    <w:p>
      <w:pPr>
        <w:pStyle w:val="ConsPlusNormal"/>
        <w:ind w:firstLine="709"/>
        <w:jc w:val="both"/>
        <w:rPr/>
      </w:pPr>
      <w:r>
        <w:rPr>
          <w:rFonts w:cs="Times New Roman" w:ascii="Times New Roman" w:hAnsi="Times New Roman"/>
          <w:color w:val="000000"/>
          <w:szCs w:val="28"/>
        </w:rPr>
        <w:t>умение оценивать правовые последствия принимаемых решений</w:t>
        <w:br/>
        <w:t>в процессе обеспечения личной охраны;</w:t>
      </w:r>
    </w:p>
    <w:p>
      <w:pPr>
        <w:pStyle w:val="ConsPlusNormal"/>
        <w:ind w:firstLine="709"/>
        <w:jc w:val="both"/>
        <w:rPr/>
      </w:pPr>
      <w:r>
        <w:rPr>
          <w:rFonts w:cs="Times New Roman" w:ascii="Times New Roman" w:hAnsi="Times New Roman"/>
          <w:color w:val="000000"/>
          <w:szCs w:val="28"/>
        </w:rPr>
        <w:t>умение осуществлять правовое обоснование причинения вреда</w:t>
        <w:br/>
        <w:t>в рамках специального законодательства;</w:t>
      </w:r>
    </w:p>
    <w:p>
      <w:pPr>
        <w:pStyle w:val="ConsPlusNormal"/>
        <w:ind w:firstLine="709"/>
        <w:jc w:val="both"/>
        <w:rPr/>
      </w:pPr>
      <w:r>
        <w:rPr>
          <w:rFonts w:cs="Times New Roman" w:ascii="Times New Roman" w:hAnsi="Times New Roman"/>
          <w:color w:val="000000"/>
          <w:szCs w:val="28"/>
        </w:rPr>
        <w:t>умение осуществлять правовое обоснование причинения вреда</w:t>
        <w:br/>
        <w:t>в рамках общегражданских правовых институтов;</w:t>
      </w:r>
    </w:p>
    <w:p>
      <w:pPr>
        <w:pStyle w:val="ConsPlusNormal"/>
        <w:ind w:firstLine="709"/>
        <w:jc w:val="both"/>
        <w:rPr/>
      </w:pPr>
      <w:r>
        <w:rPr>
          <w:rFonts w:cs="Times New Roman" w:ascii="Times New Roman" w:hAnsi="Times New Roman"/>
          <w:color w:val="000000"/>
          <w:szCs w:val="28"/>
        </w:rPr>
        <w:t>знание приоритета обеспечения главной цели (главной задачи)</w:t>
        <w:br/>
        <w:t>на всех этапах личной охраны;</w:t>
      </w:r>
    </w:p>
    <w:p>
      <w:pPr>
        <w:pStyle w:val="ConsPlusNormal"/>
        <w:ind w:firstLine="709"/>
        <w:jc w:val="both"/>
        <w:rPr/>
      </w:pPr>
      <w:r>
        <w:rPr>
          <w:rFonts w:cs="Times New Roman" w:ascii="Times New Roman" w:hAnsi="Times New Roman"/>
          <w:color w:val="000000"/>
          <w:szCs w:val="28"/>
        </w:rPr>
        <w:t>знание основных видов тактических действий сотрудников личной охраны;</w:t>
      </w:r>
    </w:p>
    <w:p>
      <w:pPr>
        <w:pStyle w:val="ConsPlusNormal"/>
        <w:ind w:firstLine="709"/>
        <w:jc w:val="both"/>
        <w:rPr/>
      </w:pPr>
      <w:r>
        <w:rPr>
          <w:rFonts w:cs="Times New Roman" w:ascii="Times New Roman" w:hAnsi="Times New Roman"/>
          <w:color w:val="000000"/>
          <w:szCs w:val="28"/>
        </w:rPr>
        <w:t>знание общих принципов тактических действий, осуществляемых</w:t>
        <w:br/>
        <w:t>при обеспечении личной охраны;</w:t>
      </w:r>
    </w:p>
    <w:p>
      <w:pPr>
        <w:pStyle w:val="ConsPlusNormal"/>
        <w:ind w:firstLine="709"/>
        <w:jc w:val="both"/>
        <w:rPr/>
      </w:pPr>
      <w:r>
        <w:rPr>
          <w:rFonts w:cs="Times New Roman" w:ascii="Times New Roman" w:hAnsi="Times New Roman"/>
          <w:color w:val="000000"/>
          <w:szCs w:val="28"/>
        </w:rPr>
        <w:t>знание состава основной информации, подлежащей усвоению</w:t>
        <w:br/>
        <w:t>на начальном этапе работы с охраняемым лицом;</w:t>
      </w:r>
    </w:p>
    <w:p>
      <w:pPr>
        <w:pStyle w:val="ConsPlusNormal"/>
        <w:ind w:firstLine="709"/>
        <w:jc w:val="both"/>
        <w:rPr/>
      </w:pPr>
      <w:r>
        <w:rPr>
          <w:rFonts w:cs="Times New Roman" w:ascii="Times New Roman" w:hAnsi="Times New Roman"/>
          <w:color w:val="000000"/>
          <w:szCs w:val="28"/>
        </w:rPr>
        <w:t>знание функционала различных сотрудников группы личной охраны;</w:t>
      </w:r>
    </w:p>
    <w:p>
      <w:pPr>
        <w:pStyle w:val="ConsPlusNormal"/>
        <w:ind w:firstLine="709"/>
        <w:jc w:val="both"/>
        <w:rPr/>
      </w:pPr>
      <w:r>
        <w:rPr>
          <w:rFonts w:cs="Times New Roman" w:ascii="Times New Roman" w:hAnsi="Times New Roman"/>
          <w:color w:val="000000"/>
          <w:szCs w:val="28"/>
        </w:rPr>
        <w:t>знание обязанностей водителей автомобилей, задействованных</w:t>
        <w:br/>
        <w:t>в обеспечении личной охраны;</w:t>
      </w:r>
    </w:p>
    <w:p>
      <w:pPr>
        <w:pStyle w:val="ConsPlusNormal"/>
        <w:ind w:firstLine="709"/>
        <w:jc w:val="both"/>
        <w:rPr>
          <w:rFonts w:ascii="Times New Roman" w:hAnsi="Times New Roman" w:cs="Times New Roman"/>
          <w:color w:val="000000"/>
          <w:szCs w:val="28"/>
        </w:rPr>
      </w:pPr>
      <w:r>
        <w:rPr/>
      </w:r>
    </w:p>
    <w:p>
      <w:pPr>
        <w:pStyle w:val="ConsPlusNormal"/>
        <w:ind w:firstLine="709"/>
        <w:jc w:val="both"/>
        <w:rPr>
          <w:rFonts w:ascii="Times New Roman" w:hAnsi="Times New Roman" w:cs="Times New Roman"/>
          <w:color w:val="000000"/>
          <w:szCs w:val="28"/>
        </w:rPr>
      </w:pPr>
      <w:r>
        <w:rPr/>
      </w:r>
    </w:p>
    <w:p>
      <w:pPr>
        <w:pStyle w:val="ConsPlusNormal"/>
        <w:ind w:firstLine="709"/>
        <w:jc w:val="both"/>
        <w:rPr/>
      </w:pPr>
      <w:r>
        <w:rPr>
          <w:rFonts w:cs="Times New Roman" w:ascii="Times New Roman" w:hAnsi="Times New Roman"/>
          <w:color w:val="000000"/>
          <w:szCs w:val="28"/>
        </w:rPr>
        <w:t>знание состава и особенностей действий по противодействию угрозам в местах постоянного пребывания, местах временного пребывания, на маршрутах передвижения охраняемого лица;</w:t>
      </w:r>
    </w:p>
    <w:p>
      <w:pPr>
        <w:pStyle w:val="ConsPlusNormal"/>
        <w:ind w:firstLine="709"/>
        <w:jc w:val="both"/>
        <w:rPr/>
      </w:pPr>
      <w:r>
        <w:rPr>
          <w:rFonts w:cs="Times New Roman" w:ascii="Times New Roman" w:hAnsi="Times New Roman"/>
          <w:color w:val="000000"/>
          <w:szCs w:val="28"/>
        </w:rPr>
        <w:t>знание основных схем расстановки и передвижения сотрудников личной охраны, секторов наблюдения, команд в группе и команд охраняемому лицу;</w:t>
      </w:r>
    </w:p>
    <w:p>
      <w:pPr>
        <w:pStyle w:val="ConsPlusNormal"/>
        <w:ind w:firstLine="709"/>
        <w:jc w:val="both"/>
        <w:rPr/>
      </w:pPr>
      <w:r>
        <w:rPr>
          <w:rFonts w:cs="Times New Roman" w:ascii="Times New Roman" w:hAnsi="Times New Roman"/>
          <w:color w:val="000000"/>
          <w:szCs w:val="28"/>
        </w:rPr>
        <w:t>умение определять перечень и осуществлять (инициировать) меры обеспечения безопасности, необходимые для обеспечения личной охраны;</w:t>
      </w:r>
    </w:p>
    <w:p>
      <w:pPr>
        <w:pStyle w:val="ConsPlusNormal"/>
        <w:ind w:firstLine="709"/>
        <w:jc w:val="both"/>
        <w:rPr/>
      </w:pPr>
      <w:r>
        <w:rPr>
          <w:rFonts w:cs="Times New Roman" w:ascii="Times New Roman" w:hAnsi="Times New Roman"/>
          <w:color w:val="000000"/>
          <w:szCs w:val="28"/>
        </w:rPr>
        <w:t>знание основных психологических приемов, применяемых сотрудниками в ходе обеспечения личной охраны (приемы нейтрализации конфликта, приемы самомобилизации, приемы преодоления утомления);</w:t>
      </w:r>
    </w:p>
    <w:p>
      <w:pPr>
        <w:pStyle w:val="ConsPlusNormal"/>
        <w:ind w:firstLine="709"/>
        <w:jc w:val="both"/>
        <w:rPr/>
      </w:pPr>
      <w:r>
        <w:rPr>
          <w:rFonts w:cs="Times New Roman" w:ascii="Times New Roman" w:hAnsi="Times New Roman"/>
          <w:color w:val="000000"/>
          <w:szCs w:val="28"/>
        </w:rPr>
        <w:t>знание основных действий по фиксации обстановки на месте происшествия, действий по составлению словесного и психологического портретов, составлению описания автомобиля, действий по выявлению признаков подделки документов;</w:t>
      </w:r>
    </w:p>
    <w:p>
      <w:pPr>
        <w:pStyle w:val="ConsPlusNormal"/>
        <w:ind w:firstLine="709"/>
        <w:jc w:val="both"/>
        <w:rPr/>
      </w:pPr>
      <w:r>
        <w:rPr>
          <w:rFonts w:cs="Times New Roman" w:ascii="Times New Roman" w:hAnsi="Times New Roman"/>
          <w:color w:val="000000"/>
          <w:szCs w:val="28"/>
        </w:rPr>
        <w:t>знание основных действий по предотвращению посягательств</w:t>
        <w:br/>
        <w:t>с участием собственного и стороннего вспомогательного персонала,</w:t>
        <w:br/>
        <w:t>по предотвращению некачественного оказания медицинской помощи охраняемому лицу;</w:t>
      </w:r>
    </w:p>
    <w:p>
      <w:pPr>
        <w:pStyle w:val="ConsPlusNormal"/>
        <w:ind w:firstLine="709"/>
        <w:jc w:val="both"/>
        <w:rPr/>
      </w:pPr>
      <w:r>
        <w:rPr>
          <w:rFonts w:cs="Times New Roman" w:ascii="Times New Roman" w:hAnsi="Times New Roman"/>
          <w:color w:val="000000"/>
          <w:szCs w:val="28"/>
        </w:rPr>
        <w:t>знание специального понятийного аппарата, отражающего отдельные особенности тактики действий сотрудников (групп) личной охраны;</w:t>
      </w:r>
    </w:p>
    <w:p>
      <w:pPr>
        <w:pStyle w:val="ConsPlusNormal"/>
        <w:ind w:firstLine="709"/>
        <w:jc w:val="both"/>
        <w:rPr/>
      </w:pPr>
      <w:r>
        <w:rPr>
          <w:rFonts w:cs="Times New Roman" w:ascii="Times New Roman" w:hAnsi="Times New Roman"/>
          <w:color w:val="000000"/>
          <w:szCs w:val="28"/>
        </w:rPr>
        <w:t>знание основных нравственных качеств, необходимых</w:t>
        <w:br/>
        <w:t>для сотрудников личной охраны, а также условий, необходимых</w:t>
        <w:br/>
        <w:t>для обеспечения готовности сотрудника личной охраны поставить себя</w:t>
        <w:br/>
        <w:t>в опасное положение ради спасения охраняемого лица;</w:t>
      </w:r>
    </w:p>
    <w:p>
      <w:pPr>
        <w:pStyle w:val="ConsPlusNormal"/>
        <w:ind w:firstLine="709"/>
        <w:jc w:val="both"/>
        <w:rPr/>
      </w:pPr>
      <w:r>
        <w:rPr>
          <w:rFonts w:cs="Times New Roman" w:ascii="Times New Roman" w:hAnsi="Times New Roman"/>
          <w:color w:val="000000"/>
          <w:szCs w:val="28"/>
        </w:rPr>
        <w:t>знание действий по предотвращению конфликта интересов</w:t>
        <w:br/>
        <w:t>и нарушения эффективности взаимодействия сотрудников в группе личной охраны, а также между сотрудниками личной охраны и водителем (водителями) используемых автомобилей;</w:t>
      </w:r>
    </w:p>
    <w:p>
      <w:pPr>
        <w:pStyle w:val="ConsPlusNormal"/>
        <w:ind w:firstLine="709"/>
        <w:jc w:val="both"/>
        <w:rPr/>
      </w:pPr>
      <w:r>
        <w:rPr>
          <w:rFonts w:cs="Times New Roman" w:ascii="Times New Roman" w:hAnsi="Times New Roman"/>
          <w:color w:val="000000"/>
          <w:szCs w:val="28"/>
        </w:rPr>
        <w:t>умение выбирать состав охранных мероприятий в зависимости</w:t>
        <w:br/>
        <w:t>от уровней угрозы безопасности охраняемого лица;</w:t>
      </w:r>
    </w:p>
    <w:p>
      <w:pPr>
        <w:pStyle w:val="ConsPlusNormal"/>
        <w:ind w:firstLine="709"/>
        <w:jc w:val="both"/>
        <w:rPr/>
      </w:pPr>
      <w:r>
        <w:rPr>
          <w:rFonts w:cs="Times New Roman" w:ascii="Times New Roman" w:hAnsi="Times New Roman"/>
          <w:color w:val="000000"/>
          <w:szCs w:val="28"/>
        </w:rPr>
        <w:t>умение осуществлять сопровождение (эскорт) охраняемого лица, действовать при нападениях и возникновении чрезвычайных (кризисных) ситуаций;</w:t>
      </w:r>
    </w:p>
    <w:p>
      <w:pPr>
        <w:pStyle w:val="ConsPlusNormal"/>
        <w:ind w:firstLine="709"/>
        <w:jc w:val="both"/>
        <w:rPr/>
      </w:pPr>
      <w:r>
        <w:rPr>
          <w:rFonts w:cs="Times New Roman" w:ascii="Times New Roman" w:hAnsi="Times New Roman"/>
          <w:color w:val="000000"/>
          <w:szCs w:val="28"/>
        </w:rPr>
        <w:t>знание основных мер безопасности при обращении с оружием;</w:t>
      </w:r>
    </w:p>
    <w:p>
      <w:pPr>
        <w:pStyle w:val="ConsPlusNormal"/>
        <w:ind w:firstLine="709"/>
        <w:jc w:val="both"/>
        <w:rPr/>
      </w:pPr>
      <w:r>
        <w:rPr>
          <w:rFonts w:cs="Times New Roman" w:ascii="Times New Roman" w:hAnsi="Times New Roman"/>
          <w:color w:val="000000"/>
          <w:szCs w:val="28"/>
        </w:rPr>
        <w:t>умение правильного удержания (хвата) оружия одной и двумя руками;</w:t>
      </w:r>
    </w:p>
    <w:p>
      <w:pPr>
        <w:pStyle w:val="ConsPlusNormal"/>
        <w:ind w:firstLine="567"/>
        <w:jc w:val="both"/>
        <w:rPr/>
      </w:pPr>
      <w:r>
        <w:rPr>
          <w:rFonts w:cs="Times New Roman" w:ascii="Times New Roman" w:hAnsi="Times New Roman"/>
          <w:color w:val="000000"/>
          <w:szCs w:val="28"/>
        </w:rPr>
        <w:t>умение использования основных стоек для стрельбы с удержанием оружия одной рукой и с удержанием оружия двумя руками;</w:t>
      </w:r>
    </w:p>
    <w:p>
      <w:pPr>
        <w:pStyle w:val="ConsPlusNormal"/>
        <w:ind w:firstLine="709"/>
        <w:jc w:val="both"/>
        <w:rPr/>
      </w:pPr>
      <w:r>
        <w:rPr>
          <w:rFonts w:cs="Times New Roman" w:ascii="Times New Roman" w:hAnsi="Times New Roman"/>
          <w:color w:val="000000"/>
          <w:szCs w:val="28"/>
        </w:rPr>
        <w:t>навык устранения задержек при стрельбе;</w:t>
      </w:r>
    </w:p>
    <w:p>
      <w:pPr>
        <w:pStyle w:val="ConsPlusNormal"/>
        <w:ind w:firstLine="709"/>
        <w:jc w:val="both"/>
        <w:rPr/>
      </w:pPr>
      <w:r>
        <w:rPr>
          <w:rFonts w:cs="Times New Roman" w:ascii="Times New Roman" w:hAnsi="Times New Roman"/>
          <w:color w:val="000000"/>
          <w:szCs w:val="28"/>
        </w:rPr>
        <w:t>навык проведения основных приемов извлечения оружия из кобуры</w:t>
        <w:br/>
        <w:t>в зависимости от типа кобуры и задачи стрелка, извлечения оружия</w:t>
        <w:br/>
        <w:t>из кобуры с одновременным снятием с предохранителя;</w:t>
      </w:r>
    </w:p>
    <w:p>
      <w:pPr>
        <w:pStyle w:val="ConsPlusNormal"/>
        <w:ind w:firstLine="709"/>
        <w:jc w:val="both"/>
        <w:rPr/>
      </w:pPr>
      <w:r>
        <w:rPr>
          <w:rFonts w:cs="Times New Roman" w:ascii="Times New Roman" w:hAnsi="Times New Roman"/>
          <w:color w:val="000000"/>
          <w:szCs w:val="28"/>
        </w:rPr>
        <w:t>навык быстрого заряжания оружия;</w:t>
      </w:r>
    </w:p>
    <w:p>
      <w:pPr>
        <w:pStyle w:val="ConsPlusNormal"/>
        <w:ind w:firstLine="709"/>
        <w:jc w:val="both"/>
        <w:rPr/>
      </w:pPr>
      <w:r>
        <w:rPr>
          <w:rFonts w:cs="Times New Roman" w:ascii="Times New Roman" w:hAnsi="Times New Roman"/>
          <w:color w:val="000000"/>
          <w:szCs w:val="28"/>
        </w:rPr>
        <w:t>навык перезаряжания оружия (в вариантах: патроны закончились, патроны остались);</w:t>
      </w:r>
    </w:p>
    <w:p>
      <w:pPr>
        <w:pStyle w:val="ConsPlusNormal"/>
        <w:ind w:firstLine="709"/>
        <w:jc w:val="both"/>
        <w:rPr/>
      </w:pPr>
      <w:r>
        <w:rPr>
          <w:rFonts w:cs="Times New Roman" w:ascii="Times New Roman" w:hAnsi="Times New Roman"/>
          <w:color w:val="000000"/>
          <w:szCs w:val="28"/>
        </w:rPr>
        <w:t>навык смены магазина (с места, с подбежкой, с уходом на колено);</w:t>
      </w:r>
    </w:p>
    <w:p>
      <w:pPr>
        <w:pStyle w:val="ConsPlusNormal"/>
        <w:ind w:firstLine="709"/>
        <w:jc w:val="both"/>
        <w:rPr/>
      </w:pPr>
      <w:r>
        <w:rPr>
          <w:rFonts w:cs="Times New Roman" w:ascii="Times New Roman" w:hAnsi="Times New Roman"/>
          <w:color w:val="000000"/>
          <w:szCs w:val="28"/>
        </w:rPr>
        <w:t>навык парных упражнений со стрельбой (дуэльный вариант);</w:t>
      </w:r>
    </w:p>
    <w:p>
      <w:pPr>
        <w:pStyle w:val="ConsPlusNormal"/>
        <w:ind w:firstLine="709"/>
        <w:jc w:val="both"/>
        <w:rPr/>
      </w:pPr>
      <w:r>
        <w:rPr>
          <w:rFonts w:cs="Times New Roman" w:ascii="Times New Roman" w:hAnsi="Times New Roman"/>
          <w:color w:val="000000"/>
          <w:szCs w:val="28"/>
        </w:rPr>
        <w:t>навык стрельбы «с пояса», сидя, лежа, навык стрельбы на предельно коротких дистанциях;</w:t>
      </w:r>
    </w:p>
    <w:p>
      <w:pPr>
        <w:pStyle w:val="ConsPlusNormal"/>
        <w:ind w:firstLine="709"/>
        <w:jc w:val="both"/>
        <w:rPr/>
      </w:pPr>
      <w:r>
        <w:rPr>
          <w:rFonts w:cs="Times New Roman" w:ascii="Times New Roman" w:hAnsi="Times New Roman"/>
          <w:color w:val="000000"/>
          <w:szCs w:val="28"/>
        </w:rPr>
        <w:t>навык действий в условиях вооруженного нападения с различных направлений (в вариантах: один сотрудник охраны, два сотрудника охраны);</w:t>
      </w:r>
    </w:p>
    <w:p>
      <w:pPr>
        <w:pStyle w:val="ConsPlusNormal"/>
        <w:ind w:firstLine="709"/>
        <w:jc w:val="both"/>
        <w:rPr/>
      </w:pPr>
      <w:r>
        <w:rPr>
          <w:rFonts w:cs="Times New Roman" w:ascii="Times New Roman" w:hAnsi="Times New Roman"/>
          <w:color w:val="000000"/>
          <w:szCs w:val="28"/>
        </w:rPr>
        <w:t>навык осуществления специальных передвижений, ухода с линии огня со стрельбой, осуществления приемов защиты охраняемого лица</w:t>
        <w:br/>
        <w:t>(в вариантах: один сотрудник охраны, два сотрудника охраны);</w:t>
      </w:r>
    </w:p>
    <w:p>
      <w:pPr>
        <w:pStyle w:val="ConsPlusNormal"/>
        <w:ind w:firstLine="709"/>
        <w:jc w:val="both"/>
        <w:rPr/>
      </w:pPr>
      <w:r>
        <w:rPr>
          <w:rFonts w:cs="Times New Roman" w:ascii="Times New Roman" w:hAnsi="Times New Roman"/>
          <w:color w:val="000000"/>
          <w:szCs w:val="28"/>
        </w:rPr>
        <w:t>навык обеспечения траектории выстрела, безопасной для третьих лиц;</w:t>
      </w:r>
    </w:p>
    <w:p>
      <w:pPr>
        <w:pStyle w:val="ConsPlusNormal"/>
        <w:ind w:firstLine="709"/>
        <w:jc w:val="both"/>
        <w:rPr/>
      </w:pPr>
      <w:r>
        <w:rPr>
          <w:rFonts w:cs="Times New Roman" w:ascii="Times New Roman" w:hAnsi="Times New Roman"/>
          <w:color w:val="000000"/>
          <w:szCs w:val="28"/>
        </w:rPr>
        <w:t>знание основных средств связи и тревожной сигнализации;</w:t>
      </w:r>
    </w:p>
    <w:p>
      <w:pPr>
        <w:pStyle w:val="ConsPlusNormal"/>
        <w:ind w:firstLine="709"/>
        <w:jc w:val="both"/>
        <w:rPr/>
      </w:pPr>
      <w:r>
        <w:rPr>
          <w:rFonts w:cs="Times New Roman" w:ascii="Times New Roman" w:hAnsi="Times New Roman"/>
          <w:color w:val="000000"/>
          <w:szCs w:val="28"/>
        </w:rPr>
        <w:t>знание систем охранной и охранно-пожарной сигнализации, применяемых в ходе осуществления личной охраны, средств освещения, досмотрового оборудования, средств аудио-, фото- и видеофиксации, средств дистанционного контроля аудио- и видеофиксации, средств наблюдения и обнаружения, средств радиомониторинга, средств обнаружения взрывных устройств, взрывчатых веществ, других опасных предметов и веществ, металлодетекторов;</w:t>
      </w:r>
    </w:p>
    <w:p>
      <w:pPr>
        <w:pStyle w:val="ConsPlusNormal"/>
        <w:ind w:firstLine="709"/>
        <w:jc w:val="both"/>
        <w:rPr/>
      </w:pPr>
      <w:r>
        <w:rPr>
          <w:rFonts w:cs="Times New Roman" w:ascii="Times New Roman" w:hAnsi="Times New Roman"/>
          <w:color w:val="000000"/>
          <w:szCs w:val="28"/>
        </w:rPr>
        <w:t>знание устройств индивидуальной защиты от отравляющих веществ</w:t>
        <w:br/>
        <w:t>и окиси углерода;</w:t>
      </w:r>
    </w:p>
    <w:p>
      <w:pPr>
        <w:pStyle w:val="ConsPlusNormal"/>
        <w:ind w:firstLine="709"/>
        <w:jc w:val="both"/>
        <w:rPr/>
      </w:pPr>
      <w:r>
        <w:rPr>
          <w:rFonts w:cs="Times New Roman" w:ascii="Times New Roman" w:hAnsi="Times New Roman"/>
          <w:color w:val="000000"/>
          <w:szCs w:val="28"/>
        </w:rPr>
        <w:t>знание дополнительных средств бронезащиты, переносных локализаторов взрыва;</w:t>
      </w:r>
    </w:p>
    <w:p>
      <w:pPr>
        <w:pStyle w:val="ConsPlusNormal"/>
        <w:ind w:firstLine="709"/>
        <w:jc w:val="both"/>
        <w:rPr/>
      </w:pPr>
      <w:r>
        <w:rPr>
          <w:rFonts w:cs="Times New Roman" w:ascii="Times New Roman" w:hAnsi="Times New Roman"/>
          <w:color w:val="000000"/>
          <w:szCs w:val="28"/>
        </w:rPr>
        <w:t>знание систем (комплексов) экстренной эвакуации из окон и с крыш зданий, устройств для быстрой блокировки дверей и для быстрого вскрытия запертых (заблокированных) дверей;</w:t>
      </w:r>
    </w:p>
    <w:p>
      <w:pPr>
        <w:pStyle w:val="ConsPlusNormal"/>
        <w:ind w:firstLine="709"/>
        <w:jc w:val="both"/>
        <w:rPr/>
      </w:pPr>
      <w:r>
        <w:rPr>
          <w:rFonts w:cs="Times New Roman" w:ascii="Times New Roman" w:hAnsi="Times New Roman"/>
          <w:color w:val="000000"/>
          <w:szCs w:val="28"/>
        </w:rPr>
        <w:t>знание систем управления техническими средствами, средств ограждения, инженерно-технических конструкций и защитных сооружений;</w:t>
      </w:r>
    </w:p>
    <w:p>
      <w:pPr>
        <w:pStyle w:val="ConsPlusNormal"/>
        <w:ind w:firstLine="709"/>
        <w:jc w:val="both"/>
        <w:rPr/>
      </w:pPr>
      <w:r>
        <w:rPr>
          <w:rFonts w:cs="Times New Roman" w:ascii="Times New Roman" w:hAnsi="Times New Roman"/>
          <w:color w:val="000000"/>
          <w:szCs w:val="28"/>
        </w:rPr>
        <w:t>знание перечней технических средств, используемых в группах личной охраны в зависимости от уровня угроз безопасности;</w:t>
      </w:r>
    </w:p>
    <w:p>
      <w:pPr>
        <w:pStyle w:val="ConsPlusNormal"/>
        <w:ind w:firstLine="709"/>
        <w:jc w:val="both"/>
        <w:rPr/>
      </w:pPr>
      <w:r>
        <w:rPr>
          <w:rFonts w:cs="Times New Roman" w:ascii="Times New Roman" w:hAnsi="Times New Roman"/>
          <w:color w:val="000000"/>
          <w:szCs w:val="28"/>
        </w:rPr>
        <w:t>умение применять на практике полученные знания в ходе использования имеющихся в распоряжении технических и иных средств;</w:t>
      </w:r>
    </w:p>
    <w:p>
      <w:pPr>
        <w:pStyle w:val="ConsPlusNormal"/>
        <w:ind w:firstLine="709"/>
        <w:jc w:val="both"/>
        <w:rPr/>
      </w:pPr>
      <w:r>
        <w:rPr>
          <w:rFonts w:cs="Times New Roman" w:ascii="Times New Roman" w:hAnsi="Times New Roman"/>
          <w:color w:val="000000"/>
          <w:szCs w:val="28"/>
        </w:rPr>
        <w:t>знание о необходимости поддержания физической формы сотрудников личной охраны и соблюдения принципа систематичности</w:t>
        <w:br/>
        <w:t>и непрерывности занятий, знание содержания комплексной силовой тренировки;</w:t>
      </w:r>
    </w:p>
    <w:p>
      <w:pPr>
        <w:pStyle w:val="ConsPlusNormal"/>
        <w:ind w:firstLine="709"/>
        <w:jc w:val="both"/>
        <w:rPr/>
      </w:pPr>
      <w:r>
        <w:rPr>
          <w:rFonts w:cs="Times New Roman" w:ascii="Times New Roman" w:hAnsi="Times New Roman"/>
          <w:color w:val="000000"/>
          <w:szCs w:val="28"/>
        </w:rPr>
        <w:t>знание о необходимости обеспечения приоритета защиты охраняемого лица;</w:t>
      </w:r>
    </w:p>
    <w:p>
      <w:pPr>
        <w:pStyle w:val="ConsPlusNormal"/>
        <w:ind w:firstLine="709"/>
        <w:jc w:val="both"/>
        <w:rPr/>
      </w:pPr>
      <w:r>
        <w:rPr>
          <w:rFonts w:cs="Times New Roman" w:ascii="Times New Roman" w:hAnsi="Times New Roman"/>
          <w:color w:val="000000"/>
          <w:szCs w:val="28"/>
        </w:rPr>
        <w:t>знание основных способов защиты охраняемого лица;</w:t>
      </w:r>
    </w:p>
    <w:p>
      <w:pPr>
        <w:pStyle w:val="ConsPlusNormal"/>
        <w:ind w:firstLine="709"/>
        <w:jc w:val="both"/>
        <w:rPr/>
      </w:pPr>
      <w:r>
        <w:rPr>
          <w:rFonts w:cs="Times New Roman" w:ascii="Times New Roman" w:hAnsi="Times New Roman"/>
          <w:color w:val="000000"/>
          <w:szCs w:val="28"/>
        </w:rPr>
        <w:t>умение использовать маневр разрыва и поддержания безопасной дистанции, маневры ухода с линии атаки и перенаправления линии атаки;</w:t>
      </w:r>
    </w:p>
    <w:p>
      <w:pPr>
        <w:pStyle w:val="ConsPlusNormal"/>
        <w:ind w:firstLine="709"/>
        <w:jc w:val="both"/>
        <w:rPr/>
      </w:pPr>
      <w:r>
        <w:rPr>
          <w:rFonts w:cs="Times New Roman" w:ascii="Times New Roman" w:hAnsi="Times New Roman"/>
          <w:color w:val="000000"/>
          <w:szCs w:val="28"/>
        </w:rPr>
        <w:t>умение освобождаться от захватов;</w:t>
      </w:r>
    </w:p>
    <w:p>
      <w:pPr>
        <w:pStyle w:val="ConsPlusNormal"/>
        <w:ind w:firstLine="709"/>
        <w:jc w:val="both"/>
        <w:rPr/>
      </w:pPr>
      <w:r>
        <w:rPr>
          <w:rFonts w:cs="Times New Roman" w:ascii="Times New Roman" w:hAnsi="Times New Roman"/>
          <w:color w:val="000000"/>
          <w:szCs w:val="28"/>
        </w:rPr>
        <w:t>умение применять ударную технику в зависимости от степени опасности нападения;</w:t>
      </w:r>
    </w:p>
    <w:p>
      <w:pPr>
        <w:pStyle w:val="ConsPlusNormal"/>
        <w:ind w:firstLine="709"/>
        <w:jc w:val="both"/>
        <w:rPr/>
      </w:pPr>
      <w:r>
        <w:rPr>
          <w:rFonts w:cs="Times New Roman" w:ascii="Times New Roman" w:hAnsi="Times New Roman"/>
          <w:color w:val="000000"/>
          <w:szCs w:val="28"/>
        </w:rPr>
        <w:t>умение защищаться от противника, нападающего без использования оружия и подручных средств;</w:t>
      </w:r>
    </w:p>
    <w:p>
      <w:pPr>
        <w:pStyle w:val="ConsPlusNormal"/>
        <w:ind w:firstLine="709"/>
        <w:jc w:val="both"/>
        <w:rPr/>
      </w:pPr>
      <w:r>
        <w:rPr>
          <w:rFonts w:cs="Times New Roman" w:ascii="Times New Roman" w:hAnsi="Times New Roman"/>
          <w:color w:val="000000"/>
          <w:szCs w:val="28"/>
        </w:rPr>
        <w:t>умение защищаться от противника, вооруженного палкой, аэрозольным средством;</w:t>
      </w:r>
    </w:p>
    <w:p>
      <w:pPr>
        <w:pStyle w:val="ConsPlusNormal"/>
        <w:ind w:firstLine="709"/>
        <w:jc w:val="both"/>
        <w:rPr/>
      </w:pPr>
      <w:r>
        <w:rPr>
          <w:rFonts w:cs="Times New Roman" w:ascii="Times New Roman" w:hAnsi="Times New Roman"/>
          <w:color w:val="000000"/>
          <w:szCs w:val="28"/>
        </w:rPr>
        <w:t>умение защищаться от противника, вооруженного ножом (колюще-режущим оружием) с использованием основных способов его нейтрализации;</w:t>
      </w:r>
    </w:p>
    <w:p>
      <w:pPr>
        <w:pStyle w:val="ConsPlusNormal"/>
        <w:ind w:firstLine="709"/>
        <w:jc w:val="both"/>
        <w:rPr/>
      </w:pPr>
      <w:r>
        <w:rPr>
          <w:rFonts w:cs="Times New Roman" w:ascii="Times New Roman" w:hAnsi="Times New Roman"/>
          <w:color w:val="000000"/>
          <w:szCs w:val="28"/>
        </w:rPr>
        <w:t>умение защищаться от противника, вооруженного огнестрельным оружием с использованием основных способов его нейтрализации;</w:t>
      </w:r>
    </w:p>
    <w:p>
      <w:pPr>
        <w:pStyle w:val="ConsPlusNormal"/>
        <w:ind w:firstLine="709"/>
        <w:jc w:val="both"/>
        <w:rPr/>
      </w:pPr>
      <w:r>
        <w:rPr>
          <w:rFonts w:cs="Times New Roman" w:ascii="Times New Roman" w:hAnsi="Times New Roman"/>
          <w:color w:val="000000"/>
          <w:szCs w:val="28"/>
        </w:rPr>
        <w:t>знание информации, сообщаемой при вызове скорой помощи,</w:t>
        <w:br/>
        <w:t>и порядка действий при встрече прибывающих медработников;</w:t>
      </w:r>
    </w:p>
    <w:p>
      <w:pPr>
        <w:pStyle w:val="ConsPlusNormal"/>
        <w:ind w:firstLine="709"/>
        <w:jc w:val="both"/>
        <w:rPr/>
      </w:pPr>
      <w:r>
        <w:rPr>
          <w:rFonts w:cs="Times New Roman" w:ascii="Times New Roman" w:hAnsi="Times New Roman"/>
          <w:color w:val="000000"/>
          <w:szCs w:val="28"/>
        </w:rPr>
        <w:t>знание условий, при которых допускается прием пострадавшим медицинских препаратов до прибытия медработников;</w:t>
      </w:r>
    </w:p>
    <w:p>
      <w:pPr>
        <w:pStyle w:val="ConsPlusNormal"/>
        <w:ind w:firstLine="709"/>
        <w:jc w:val="both"/>
        <w:rPr/>
      </w:pPr>
      <w:r>
        <w:rPr>
          <w:rFonts w:cs="Times New Roman" w:ascii="Times New Roman" w:hAnsi="Times New Roman"/>
          <w:color w:val="000000"/>
          <w:szCs w:val="28"/>
        </w:rPr>
        <w:t>знание действий по переводу пострадавшего в необходимое положение, знание действий при эпилептическом припадке;</w:t>
      </w:r>
    </w:p>
    <w:p>
      <w:pPr>
        <w:pStyle w:val="ConsPlusNormal"/>
        <w:ind w:firstLine="709"/>
        <w:jc w:val="both"/>
        <w:rPr/>
      </w:pPr>
      <w:r>
        <w:rPr>
          <w:rFonts w:cs="Times New Roman" w:ascii="Times New Roman" w:hAnsi="Times New Roman"/>
          <w:color w:val="000000"/>
          <w:szCs w:val="28"/>
        </w:rPr>
        <w:t>знание действий при различных видах кровотечений;</w:t>
      </w:r>
    </w:p>
    <w:p>
      <w:pPr>
        <w:pStyle w:val="ConsPlusNormal"/>
        <w:ind w:firstLine="709"/>
        <w:jc w:val="both"/>
        <w:rPr/>
      </w:pPr>
      <w:r>
        <w:rPr>
          <w:rFonts w:cs="Times New Roman" w:ascii="Times New Roman" w:hAnsi="Times New Roman"/>
          <w:color w:val="000000"/>
          <w:szCs w:val="28"/>
        </w:rPr>
        <w:t>знание действий при травматическом шоке, действий при попадании инородного тела в дыхательные пути;</w:t>
      </w:r>
    </w:p>
    <w:p>
      <w:pPr>
        <w:pStyle w:val="ConsPlusNormal"/>
        <w:ind w:firstLine="709"/>
        <w:jc w:val="both"/>
        <w:rPr/>
      </w:pPr>
      <w:r>
        <w:rPr>
          <w:rFonts w:cs="Times New Roman" w:ascii="Times New Roman" w:hAnsi="Times New Roman"/>
          <w:color w:val="000000"/>
          <w:szCs w:val="28"/>
        </w:rPr>
        <w:t>знание действий по проведению сердечно-легочной реанимации (ИВЛ и НМС), действий при переломах, действий при ранениях;</w:t>
      </w:r>
    </w:p>
    <w:p>
      <w:pPr>
        <w:pStyle w:val="ConsPlusNormal"/>
        <w:ind w:firstLine="709"/>
        <w:jc w:val="both"/>
        <w:rPr/>
      </w:pPr>
      <w:r>
        <w:rPr>
          <w:rFonts w:cs="Times New Roman" w:ascii="Times New Roman" w:hAnsi="Times New Roman"/>
          <w:color w:val="000000"/>
          <w:szCs w:val="28"/>
        </w:rPr>
        <w:t>знание особенностей первой помощи при минно-взрывных травмах;</w:t>
      </w:r>
    </w:p>
    <w:p>
      <w:pPr>
        <w:pStyle w:val="ConsPlusNormal"/>
        <w:ind w:firstLine="709"/>
        <w:jc w:val="both"/>
        <w:rPr/>
      </w:pPr>
      <w:r>
        <w:rPr>
          <w:rFonts w:cs="Times New Roman" w:ascii="Times New Roman" w:hAnsi="Times New Roman"/>
          <w:color w:val="000000"/>
          <w:szCs w:val="28"/>
        </w:rPr>
        <w:t>знание назначения, состава и особенностей применения медицинских изделий специализированной аптечки носимой, комплектуемой</w:t>
        <w:br/>
        <w:t>для телохранителя;</w:t>
      </w:r>
    </w:p>
    <w:p>
      <w:pPr>
        <w:pStyle w:val="ConsPlusNormal"/>
        <w:ind w:firstLine="709"/>
        <w:jc w:val="both"/>
        <w:rPr/>
      </w:pPr>
      <w:r>
        <w:rPr>
          <w:rFonts w:cs="Times New Roman" w:ascii="Times New Roman" w:hAnsi="Times New Roman"/>
          <w:color w:val="000000"/>
          <w:szCs w:val="28"/>
        </w:rPr>
        <w:t>знание последовательности действий по применению противошокового набора (с учетом запрета на применение лекарственных препаратов при оказании первой помощи);</w:t>
      </w:r>
    </w:p>
    <w:p>
      <w:pPr>
        <w:pStyle w:val="ConsPlusNormal"/>
        <w:ind w:firstLine="709"/>
        <w:jc w:val="both"/>
        <w:rPr/>
      </w:pPr>
      <w:r>
        <w:rPr>
          <w:rFonts w:cs="Times New Roman" w:ascii="Times New Roman" w:hAnsi="Times New Roman"/>
          <w:color w:val="000000"/>
          <w:szCs w:val="28"/>
        </w:rPr>
        <w:t>знание назначения, состава и особенностей применения медицинских изделий специализированной аптечки автомобильной, комплектуемой</w:t>
        <w:br/>
        <w:t>для групп личной охраны;</w:t>
      </w:r>
    </w:p>
    <w:p>
      <w:pPr>
        <w:pStyle w:val="ConsPlusNormal"/>
        <w:ind w:firstLine="709"/>
        <w:jc w:val="both"/>
        <w:rPr/>
      </w:pPr>
      <w:r>
        <w:rPr>
          <w:rFonts w:cs="Times New Roman" w:ascii="Times New Roman" w:hAnsi="Times New Roman"/>
          <w:color w:val="000000"/>
          <w:szCs w:val="28"/>
        </w:rPr>
        <w:t>знание назначения и вариантов использования изотермического спасательного покрывала;</w:t>
      </w:r>
    </w:p>
    <w:p>
      <w:pPr>
        <w:pStyle w:val="ConsPlusNormal"/>
        <w:ind w:firstLine="709"/>
        <w:jc w:val="both"/>
        <w:rPr/>
      </w:pPr>
      <w:r>
        <w:rPr>
          <w:rFonts w:cs="Times New Roman" w:ascii="Times New Roman" w:hAnsi="Times New Roman"/>
          <w:color w:val="000000"/>
          <w:szCs w:val="28"/>
        </w:rPr>
        <w:t>знание алгоритма использования АНД;</w:t>
      </w:r>
    </w:p>
    <w:p>
      <w:pPr>
        <w:pStyle w:val="ConsPlusNormal"/>
        <w:ind w:firstLine="709"/>
        <w:jc w:val="both"/>
        <w:rPr/>
      </w:pPr>
      <w:r>
        <w:rPr>
          <w:rFonts w:cs="Times New Roman" w:ascii="Times New Roman" w:hAnsi="Times New Roman"/>
          <w:color w:val="000000"/>
          <w:szCs w:val="28"/>
        </w:rPr>
        <w:t>знание состава индивидуальных сведений об охраняемом лице, необходимых для эффективного и безопасного оказания первой помощи</w:t>
        <w:br/>
        <w:t>и медицинской помощи;</w:t>
      </w:r>
    </w:p>
    <w:p>
      <w:pPr>
        <w:pStyle w:val="ConsPlusNormal"/>
        <w:ind w:firstLine="709"/>
        <w:jc w:val="both"/>
        <w:rPr/>
      </w:pPr>
      <w:r>
        <w:rPr>
          <w:rFonts w:cs="Times New Roman" w:ascii="Times New Roman" w:hAnsi="Times New Roman"/>
          <w:color w:val="000000"/>
          <w:szCs w:val="28"/>
        </w:rPr>
        <w:t>умение применять на практике полученные знания в целях оказания первой помощи охраняемому лицу и иным пострадавшим;</w:t>
      </w:r>
    </w:p>
    <w:p>
      <w:pPr>
        <w:pStyle w:val="ConsPlusNormal"/>
        <w:ind w:firstLine="709"/>
        <w:jc w:val="both"/>
        <w:rPr/>
      </w:pPr>
      <w:r>
        <w:rPr>
          <w:rFonts w:cs="Times New Roman" w:ascii="Times New Roman" w:hAnsi="Times New Roman"/>
          <w:color w:val="000000"/>
          <w:szCs w:val="28"/>
        </w:rPr>
        <w:t>знание сущности контрнаблюдения, проводимого в целях охраны;</w:t>
      </w:r>
    </w:p>
    <w:p>
      <w:pPr>
        <w:pStyle w:val="ConsPlusNormal"/>
        <w:ind w:firstLine="709"/>
        <w:jc w:val="both"/>
        <w:rPr/>
      </w:pPr>
      <w:r>
        <w:rPr>
          <w:rFonts w:cs="Times New Roman" w:ascii="Times New Roman" w:hAnsi="Times New Roman"/>
          <w:color w:val="000000"/>
          <w:szCs w:val="28"/>
        </w:rPr>
        <w:t>знание основных признаков преступной слежки, разделения преступной слежки по целям, форме, виду, длительности, направлению</w:t>
        <w:br/>
        <w:t>и интенсивности, принципиальной схемы противодействия слежке;</w:t>
      </w:r>
    </w:p>
    <w:p>
      <w:pPr>
        <w:pStyle w:val="ConsPlusNormal"/>
        <w:ind w:firstLine="709"/>
        <w:jc w:val="both"/>
        <w:rPr/>
      </w:pPr>
      <w:r>
        <w:rPr>
          <w:rFonts w:cs="Times New Roman" w:ascii="Times New Roman" w:hAnsi="Times New Roman"/>
          <w:color w:val="000000"/>
          <w:szCs w:val="28"/>
        </w:rPr>
        <w:t>знание действий, осуществляемых для обнаружения слежки</w:t>
        <w:br/>
        <w:t>и действий после обнаружения слежки;</w:t>
      </w:r>
    </w:p>
    <w:p>
      <w:pPr>
        <w:pStyle w:val="ConsPlusNormal"/>
        <w:ind w:firstLine="709"/>
        <w:jc w:val="both"/>
        <w:rPr/>
      </w:pPr>
      <w:r>
        <w:rPr>
          <w:rFonts w:cs="Times New Roman" w:ascii="Times New Roman" w:hAnsi="Times New Roman"/>
          <w:color w:val="000000"/>
          <w:szCs w:val="28"/>
        </w:rPr>
        <w:t>знание видов маршрутов, избираемых в зависимости</w:t>
        <w:br/>
        <w:t xml:space="preserve">от прогнозируемой угрозы объекту охраны в связи с фактом обнаружения слежки; </w:t>
      </w:r>
    </w:p>
    <w:p>
      <w:pPr>
        <w:pStyle w:val="ConsPlusNormal"/>
        <w:ind w:firstLine="709"/>
        <w:jc w:val="both"/>
        <w:rPr/>
      </w:pPr>
      <w:r>
        <w:rPr>
          <w:rFonts w:cs="Times New Roman" w:ascii="Times New Roman" w:hAnsi="Times New Roman"/>
          <w:color w:val="000000"/>
          <w:szCs w:val="28"/>
        </w:rPr>
        <w:t>умение разрабатывать специальные маршруты по выявлению слежки (в том числе с использованием метода встречного наблюдения);</w:t>
      </w:r>
    </w:p>
    <w:p>
      <w:pPr>
        <w:pStyle w:val="ConsPlusNormal"/>
        <w:ind w:firstLine="709"/>
        <w:jc w:val="both"/>
        <w:rPr/>
      </w:pPr>
      <w:r>
        <w:rPr>
          <w:rFonts w:cs="Times New Roman" w:ascii="Times New Roman" w:hAnsi="Times New Roman"/>
          <w:color w:val="000000"/>
          <w:szCs w:val="28"/>
        </w:rPr>
        <w:t>умение осуществлять (организовывать) контрнаблюдение</w:t>
        <w:br/>
        <w:t>при передвижении охраняемого лица и сотрудников группы личной охраны в пешем порядке;</w:t>
      </w:r>
    </w:p>
    <w:p>
      <w:pPr>
        <w:pStyle w:val="ConsPlusNormal"/>
        <w:ind w:firstLine="709"/>
        <w:jc w:val="both"/>
        <w:rPr/>
      </w:pPr>
      <w:r>
        <w:rPr>
          <w:rFonts w:cs="Times New Roman" w:ascii="Times New Roman" w:hAnsi="Times New Roman"/>
          <w:color w:val="000000"/>
          <w:szCs w:val="28"/>
        </w:rPr>
        <w:t>умение осуществлять (организовывать) контрнаблюдение</w:t>
        <w:br/>
        <w:t>при передвижении охраняемого лица и сотрудников группы личной охраны на автомобиле;</w:t>
      </w:r>
    </w:p>
    <w:p>
      <w:pPr>
        <w:pStyle w:val="ConsPlusNormal"/>
        <w:ind w:firstLine="709"/>
        <w:jc w:val="both"/>
        <w:rPr/>
      </w:pPr>
      <w:r>
        <w:rPr>
          <w:rFonts w:cs="Times New Roman" w:ascii="Times New Roman" w:hAnsi="Times New Roman"/>
          <w:color w:val="000000"/>
          <w:szCs w:val="28"/>
        </w:rPr>
        <w:t>знание о вероятных местах размещения (закладки) и демаскирующих признаках опасных веществ и предметов;</w:t>
      </w:r>
    </w:p>
    <w:p>
      <w:pPr>
        <w:pStyle w:val="ConsPlusNormal"/>
        <w:ind w:firstLine="709"/>
        <w:jc w:val="both"/>
        <w:rPr/>
      </w:pPr>
      <w:r>
        <w:rPr>
          <w:rFonts w:cs="Times New Roman" w:ascii="Times New Roman" w:hAnsi="Times New Roman"/>
          <w:color w:val="000000"/>
          <w:szCs w:val="28"/>
        </w:rPr>
        <w:t>знание общей методики проведения специального технического осмотра в целях обнаружения опасных веществ и предметов;</w:t>
      </w:r>
    </w:p>
    <w:p>
      <w:pPr>
        <w:pStyle w:val="ConsPlusNormal"/>
        <w:ind w:firstLine="709"/>
        <w:jc w:val="both"/>
        <w:rPr/>
      </w:pPr>
      <w:r>
        <w:rPr>
          <w:rFonts w:cs="Times New Roman" w:ascii="Times New Roman" w:hAnsi="Times New Roman"/>
          <w:color w:val="000000"/>
          <w:szCs w:val="28"/>
        </w:rPr>
        <w:t>знание о взрывных устройствах и взрывчатых веществах,</w:t>
        <w:br/>
        <w:t>о классификации самодельных взрывных устройств и основных характеристиках взрывных устройств различного типа (в том числе</w:t>
        <w:br/>
        <w:t>об их поражающем действии, типах взрывателей, способах подачи команды на взрыв);</w:t>
      </w:r>
    </w:p>
    <w:p>
      <w:pPr>
        <w:pStyle w:val="ConsPlusNormal"/>
        <w:ind w:firstLine="709"/>
        <w:jc w:val="both"/>
        <w:rPr/>
      </w:pPr>
      <w:r>
        <w:rPr>
          <w:rFonts w:cs="Times New Roman" w:ascii="Times New Roman" w:hAnsi="Times New Roman"/>
          <w:color w:val="000000"/>
          <w:szCs w:val="28"/>
        </w:rPr>
        <w:t>знание основных средств обнаружения взрывных устройств</w:t>
        <w:br/>
        <w:t>и взрывчатых веществ;</w:t>
      </w:r>
    </w:p>
    <w:p>
      <w:pPr>
        <w:pStyle w:val="ConsPlusNormal"/>
        <w:ind w:firstLine="709"/>
        <w:jc w:val="both"/>
        <w:rPr/>
      </w:pPr>
      <w:r>
        <w:rPr>
          <w:rFonts w:cs="Times New Roman" w:ascii="Times New Roman" w:hAnsi="Times New Roman"/>
          <w:color w:val="000000"/>
          <w:szCs w:val="28"/>
        </w:rPr>
        <w:t>знание основных средств обнаружения ядовитых, отравляющих, токсичных, опасных химических и биологических веществ, а также ядерных материалов, радиоактивных веществ, источников радиоактивного излучения;</w:t>
      </w:r>
    </w:p>
    <w:p>
      <w:pPr>
        <w:pStyle w:val="ConsPlusNormal"/>
        <w:ind w:firstLine="709"/>
        <w:jc w:val="both"/>
        <w:rPr/>
      </w:pPr>
      <w:r>
        <w:rPr>
          <w:rFonts w:cs="Times New Roman" w:ascii="Times New Roman" w:hAnsi="Times New Roman"/>
          <w:color w:val="000000"/>
          <w:szCs w:val="28"/>
        </w:rPr>
        <w:t>умение действовать согласно алгоритму обнаружения взрывных устройств и взрывчатых веществ;</w:t>
      </w:r>
    </w:p>
    <w:p>
      <w:pPr>
        <w:pStyle w:val="ConsPlusNormal"/>
        <w:ind w:firstLine="709"/>
        <w:jc w:val="both"/>
        <w:rPr/>
      </w:pPr>
      <w:r>
        <w:rPr>
          <w:rFonts w:cs="Times New Roman" w:ascii="Times New Roman" w:hAnsi="Times New Roman"/>
          <w:color w:val="000000"/>
          <w:szCs w:val="28"/>
        </w:rPr>
        <w:t>умение действовать согласно алгоритму обнаружения иных опасных веществ и предметов (с учетом отличий от алгоритма обнаружения взрывных устройств и взрывчатых веществ).</w:t>
      </w:r>
    </w:p>
    <w:p>
      <w:pPr>
        <w:pStyle w:val="ConsPlusNormal"/>
        <w:ind w:firstLine="709"/>
        <w:jc w:val="both"/>
        <w:rPr/>
      </w:pPr>
      <w:r>
        <w:rPr>
          <w:rFonts w:cs="Times New Roman" w:ascii="Times New Roman" w:hAnsi="Times New Roman"/>
          <w:color w:val="000000"/>
          <w:szCs w:val="28"/>
        </w:rPr>
        <w:t>18.11. </w:t>
      </w:r>
      <w:r>
        <w:rPr>
          <w:rFonts w:cs="Times New Roman" w:ascii="Times New Roman" w:hAnsi="Times New Roman"/>
          <w:color w:val="000000"/>
          <w:szCs w:val="28"/>
        </w:rPr>
        <w:t>Кроме того, обучающиеся должны понимать важность обеспечения законных прав и интересов заказчиков охранных услуг, соблюдения прав и свобод человека и гражданина при обеспечении оказания охранных услуг.</w:t>
      </w:r>
    </w:p>
    <w:p>
      <w:pPr>
        <w:pStyle w:val="ConsPlusNormal"/>
        <w:ind w:firstLine="709"/>
        <w:jc w:val="both"/>
        <w:rPr>
          <w:rFonts w:ascii="Times New Roman" w:hAnsi="Times New Roman" w:cs="Times New Roman"/>
          <w:color w:val="000000"/>
          <w:szCs w:val="28"/>
        </w:rPr>
      </w:pPr>
      <w:r>
        <w:rPr>
          <w:rFonts w:cs="Times New Roman" w:ascii="Times New Roman" w:hAnsi="Times New Roman"/>
          <w:color w:val="000000"/>
          <w:szCs w:val="28"/>
        </w:rPr>
      </w:r>
    </w:p>
    <w:p>
      <w:pPr>
        <w:pStyle w:val="ConsPlusTitle"/>
        <w:jc w:val="center"/>
        <w:rPr>
          <w:rFonts w:ascii="Times New Roman" w:hAnsi="Times New Roman" w:cs="Times New Roman"/>
          <w:color w:val="000000"/>
          <w:szCs w:val="28"/>
        </w:rPr>
      </w:pPr>
      <w:r>
        <w:rPr>
          <w:rFonts w:cs="Times New Roman" w:ascii="Times New Roman" w:hAnsi="Times New Roman"/>
          <w:color w:val="000000"/>
          <w:szCs w:val="28"/>
        </w:rPr>
      </w:r>
    </w:p>
    <w:p>
      <w:pPr>
        <w:pStyle w:val="ConsPlusTitle"/>
        <w:jc w:val="center"/>
        <w:rPr>
          <w:rFonts w:ascii="Times New Roman" w:hAnsi="Times New Roman" w:cs="Times New Roman"/>
          <w:color w:val="000000"/>
          <w:szCs w:val="28"/>
        </w:rPr>
      </w:pPr>
      <w:r>
        <w:rPr>
          <w:rFonts w:cs="Times New Roman" w:ascii="Times New Roman" w:hAnsi="Times New Roman"/>
          <w:color w:val="000000"/>
          <w:szCs w:val="28"/>
        </w:rPr>
      </w:r>
    </w:p>
    <w:p>
      <w:pPr>
        <w:pStyle w:val="ConsPlusTitle"/>
        <w:jc w:val="center"/>
        <w:rPr>
          <w:rFonts w:ascii="Times New Roman" w:hAnsi="Times New Roman" w:cs="Times New Roman"/>
          <w:color w:val="000000"/>
          <w:szCs w:val="28"/>
        </w:rPr>
      </w:pPr>
      <w:r>
        <w:rPr>
          <w:rFonts w:cs="Times New Roman" w:ascii="Times New Roman" w:hAnsi="Times New Roman"/>
          <w:color w:val="000000"/>
          <w:szCs w:val="28"/>
        </w:rPr>
      </w:r>
    </w:p>
    <w:p>
      <w:pPr>
        <w:pStyle w:val="ConsPlusTitle"/>
        <w:jc w:val="center"/>
        <w:rPr>
          <w:rFonts w:ascii="Times New Roman" w:hAnsi="Times New Roman" w:cs="Times New Roman"/>
          <w:color w:val="000000"/>
          <w:szCs w:val="28"/>
        </w:rPr>
      </w:pPr>
      <w:r>
        <w:rPr>
          <w:rFonts w:cs="Times New Roman" w:ascii="Times New Roman" w:hAnsi="Times New Roman"/>
          <w:color w:val="000000"/>
          <w:szCs w:val="28"/>
        </w:rPr>
      </w:r>
    </w:p>
    <w:p>
      <w:pPr>
        <w:pStyle w:val="ConsPlusTitle"/>
        <w:jc w:val="center"/>
        <w:rPr>
          <w:rFonts w:ascii="Times New Roman" w:hAnsi="Times New Roman" w:cs="Times New Roman"/>
          <w:color w:val="000000"/>
          <w:szCs w:val="28"/>
        </w:rPr>
      </w:pPr>
      <w:r>
        <w:rPr>
          <w:rFonts w:cs="Times New Roman" w:ascii="Times New Roman" w:hAnsi="Times New Roman"/>
          <w:color w:val="000000"/>
          <w:szCs w:val="28"/>
        </w:rPr>
      </w:r>
    </w:p>
    <w:p>
      <w:pPr>
        <w:pStyle w:val="ConsPlusTitle"/>
        <w:jc w:val="center"/>
        <w:rPr/>
      </w:pPr>
      <w:r>
        <w:rPr>
          <w:rFonts w:cs="Times New Roman" w:ascii="Times New Roman" w:hAnsi="Times New Roman"/>
          <w:color w:val="000000"/>
          <w:szCs w:val="28"/>
        </w:rPr>
        <w:t>VI. Наличие специальной учебной базы</w:t>
      </w:r>
    </w:p>
    <w:p>
      <w:pPr>
        <w:pStyle w:val="ConsPlusTitle"/>
        <w:ind w:firstLine="709"/>
        <w:jc w:val="both"/>
        <w:rPr>
          <w:rFonts w:ascii="Times New Roman" w:hAnsi="Times New Roman" w:cs="Times New Roman"/>
          <w:b w:val="false"/>
          <w:b w:val="false"/>
          <w:color w:val="000000"/>
          <w:szCs w:val="28"/>
        </w:rPr>
      </w:pPr>
      <w:r>
        <w:rPr>
          <w:rFonts w:cs="Times New Roman" w:ascii="Times New Roman" w:hAnsi="Times New Roman"/>
          <w:b w:val="false"/>
          <w:color w:val="000000"/>
          <w:szCs w:val="28"/>
        </w:rPr>
      </w:r>
    </w:p>
    <w:p>
      <w:pPr>
        <w:pStyle w:val="ConsPlusNormal"/>
        <w:ind w:firstLine="709"/>
        <w:jc w:val="both"/>
        <w:rPr/>
      </w:pPr>
      <w:r>
        <w:rPr>
          <w:rFonts w:cs="Times New Roman" w:ascii="Times New Roman" w:hAnsi="Times New Roman"/>
          <w:color w:val="000000"/>
          <w:szCs w:val="28"/>
        </w:rPr>
        <w:t>1</w:t>
      </w:r>
      <w:r>
        <w:rPr>
          <w:rFonts w:cs="Times New Roman" w:ascii="Times New Roman" w:hAnsi="Times New Roman"/>
          <w:color w:val="000000"/>
          <w:szCs w:val="28"/>
        </w:rPr>
        <w:t>9</w:t>
      </w:r>
      <w:r>
        <w:rPr>
          <w:rFonts w:cs="Times New Roman" w:ascii="Times New Roman" w:hAnsi="Times New Roman"/>
          <w:color w:val="000000"/>
          <w:szCs w:val="28"/>
        </w:rPr>
        <w:t>. В образовательной деятельности используются оружие</w:t>
        <w:br/>
        <w:t>и специальные средства из числа разрешенных для использования</w:t>
        <w:br/>
        <w:t>в частной охранной деятельности. Типы, виды оружия</w:t>
        <w:br/>
        <w:t>и специальных средств указываются организациями, осуществляющими образовательную деятельность, при формировании ими Образовательных программ.</w:t>
      </w:r>
    </w:p>
    <w:p>
      <w:pPr>
        <w:pStyle w:val="ConsPlusTitle"/>
        <w:widowControl/>
        <w:ind w:firstLine="709"/>
        <w:jc w:val="both"/>
        <w:rPr>
          <w:rFonts w:ascii="Times New Roman" w:hAnsi="Times New Roman" w:cs="Times New Roman"/>
          <w:b w:val="false"/>
          <w:b w:val="false"/>
          <w:color w:val="000000"/>
          <w:szCs w:val="28"/>
        </w:rPr>
      </w:pPr>
      <w:r>
        <w:rPr>
          <w:rFonts w:cs="Times New Roman" w:ascii="Times New Roman" w:hAnsi="Times New Roman"/>
          <w:b w:val="false"/>
          <w:color w:val="000000"/>
          <w:szCs w:val="28"/>
        </w:rPr>
      </w:r>
    </w:p>
    <w:p>
      <w:pPr>
        <w:pStyle w:val="ConsPlusTitle"/>
        <w:widowControl/>
        <w:tabs>
          <w:tab w:val="clear" w:pos="708"/>
          <w:tab w:val="left" w:pos="2835" w:leader="none"/>
          <w:tab w:val="left" w:pos="5954" w:leader="none"/>
        </w:tabs>
        <w:ind w:firstLine="709"/>
        <w:jc w:val="center"/>
        <w:rPr/>
      </w:pPr>
      <w:r>
        <w:rPr>
          <w:rFonts w:cs="Times New Roman" w:ascii="Times New Roman" w:hAnsi="Times New Roman"/>
          <w:b w:val="false"/>
          <w:color w:val="000000"/>
          <w:szCs w:val="28"/>
        </w:rPr>
        <w:t>___________________</w:t>
      </w:r>
    </w:p>
    <w:p>
      <w:pPr>
        <w:pStyle w:val="ConsPlusNormal"/>
        <w:tabs>
          <w:tab w:val="clear" w:pos="708"/>
          <w:tab w:val="right" w:pos="9071" w:leader="none"/>
        </w:tabs>
        <w:spacing w:before="0" w:after="0"/>
        <w:ind w:firstLine="709"/>
        <w:contextualSpacing/>
        <w:rPr/>
      </w:pPr>
      <w:r>
        <w:rPr/>
      </w:r>
    </w:p>
    <w:sectPr>
      <w:headerReference w:type="default" r:id="rId8"/>
      <w:headerReference w:type="first" r:id="rId9"/>
      <w:footnotePr>
        <w:numFmt w:val="decimal"/>
        <w:numRestart w:val="eachPage"/>
      </w:footnotePr>
      <w:type w:val="nextPage"/>
      <w:pgSz w:w="11906" w:h="16838"/>
      <w:pgMar w:left="1701" w:right="1134" w:header="510" w:top="1134" w:footer="0" w:bottom="1134" w:gutter="0"/>
      <w:pgNumType w:fmt="decimal"/>
      <w:formProt w:val="false"/>
      <w:titlePg/>
      <w:textDirection w:val="lrTb"/>
      <w:docGrid w:type="default" w:linePitch="381"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default"/>
  </w:font>
  <w:font w:name="Calibri">
    <w:charset w:val="01"/>
    <w:family w:val="roman"/>
    <w:pitch w:val="default"/>
  </w:font>
  <w:font w:name="Tahoma">
    <w:charset w:val="01"/>
    <w:family w:val="roman"/>
    <w:pitch w:val="default"/>
  </w:font>
  <w:font w:name="Arial">
    <w:charset w:val="01"/>
    <w:family w:val="roman"/>
    <w:pitch w:val="default"/>
  </w:font>
  <w:font w:name="Courier New">
    <w:charset w:val="01"/>
    <w:family w:val="roman"/>
    <w:pitch w:val="default"/>
  </w:font>
  <w:font w:name="Segoe UI">
    <w:charset w:val="01"/>
    <w:family w:val="roman"/>
    <w:pitch w:val="default"/>
  </w:font>
  <w:font w:name="PT Astra Serif">
    <w:charset w:val="01"/>
    <w:family w:val="roman"/>
    <w:pitch w:val="default"/>
  </w:font>
  <w:font w:name="Liberation Sans">
    <w:altName w:val="Arial"/>
    <w:charset w:val="01"/>
    <w:family w:val="roman"/>
    <w:pitch w:val="default"/>
  </w:font>
</w:fonts>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footnote w:id="0" w:type="separator">
    <w:p>
      <w:pPr>
        <w:rPr>
          <w:sz w:val="12"/>
        </w:rPr>
      </w:pPr>
      <w:r>
        <w:separator/>
      </w:r>
    </w:p>
  </w:footnote>
  <w:footnote w:id="1" w:type="continuationSeparator">
    <w:p>
      <w:pPr>
        <w:rPr>
          <w:sz w:val="12"/>
        </w:rPr>
      </w:pPr>
      <w:r>
        <w:continuationSeparator/>
      </w:r>
    </w:p>
  </w:footnote>
  <w:footnote w:id="2">
    <w:p>
      <w:pPr>
        <w:pStyle w:val="113"/>
        <w:spacing w:before="0" w:after="0"/>
        <w:contextualSpacing/>
        <w:jc w:val="both"/>
        <w:rPr/>
      </w:pPr>
      <w:r>
        <w:rPr>
          <w:rStyle w:val="Style21"/>
        </w:rPr>
        <w:footnoteRef/>
      </w:r>
      <w:r>
        <w:rPr>
          <w:sz w:val="20"/>
          <w:szCs w:val="20"/>
        </w:rPr>
        <w:t> </w:t>
      </w:r>
      <w:r>
        <w:rPr>
          <w:sz w:val="20"/>
          <w:szCs w:val="20"/>
        </w:rPr>
        <w:t>Часть 3 статьи 14 Федерального закона от 30 ноября 2024 г. № 427-ФЗ «О частной охранной</w:t>
        <w:br/>
        <w:t xml:space="preserve">деятельности». Далее – «Федеральный закон «О частной охранной деятельности». </w:t>
      </w:r>
    </w:p>
  </w:footnote>
  <w:footnote w:id="3">
    <w:p>
      <w:pPr>
        <w:pStyle w:val="Style35"/>
        <w:jc w:val="both"/>
        <w:rPr/>
      </w:pPr>
      <w:r>
        <w:rPr>
          <w:rStyle w:val="Style21"/>
        </w:rPr>
        <w:footnoteRef/>
      </w:r>
      <w:r>
        <w:rPr/>
        <w:t> </w:t>
      </w:r>
      <w:r>
        <w:rPr/>
        <w:t>Пункт 13 Порядка организации и осуществления образовательной деятельности по основным программам профессионального обучения, утвержденного приказом Минпросвещения России от 26 августа 2020 г. № 438 (зарегистрирован Минюстом России 11 сентября 2020 г., регистрационный № 59784).</w:t>
      </w:r>
    </w:p>
  </w:footnote>
  <w:footnote w:id="4">
    <w:p>
      <w:pPr>
        <w:pStyle w:val="Style35"/>
        <w:jc w:val="both"/>
        <w:rPr/>
      </w:pPr>
      <w:r>
        <w:rPr>
          <w:rStyle w:val="Style21"/>
        </w:rPr>
        <w:footnoteRef/>
      </w:r>
      <w:r>
        <w:rPr/>
        <w:t> </w:t>
      </w:r>
      <w:r>
        <w:rPr/>
        <w:t>Приказ Минздравсоцразвития России от 26 августа 2010 г. №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 Минюстом России 6 октября 2010 г., регистрационный № 18638) с учетом изменений, внесенных приказом Минздравсоцразвития России от 31 мая 2011 г. № 448н (зарегистрирован Минюстом России 1 июля 2011 г., регистрационный № 21240).</w:t>
      </w:r>
    </w:p>
  </w:footnote>
  <w:footnote w:id="5">
    <w:p>
      <w:pPr>
        <w:pStyle w:val="113"/>
        <w:spacing w:before="0" w:after="0"/>
        <w:contextualSpacing/>
        <w:jc w:val="both"/>
        <w:rPr>
          <w:color w:val="0000FF"/>
        </w:rPr>
      </w:pPr>
      <w:r>
        <w:rPr>
          <w:rStyle w:val="Style21"/>
        </w:rPr>
        <w:footnoteRef/>
      </w:r>
      <w:r>
        <w:rPr>
          <w:sz w:val="20"/>
          <w:szCs w:val="20"/>
          <w:lang w:val="en-US"/>
        </w:rPr>
        <w:t> </w:t>
      </w:r>
      <w:r>
        <w:rPr>
          <w:sz w:val="20"/>
          <w:szCs w:val="20"/>
        </w:rPr>
        <w:t>Федеральный закон от 27 июля 2010 г. № 210-ФЗ «Об организации предоставления государственных</w:t>
        <w:br/>
        <w:t>и муниципальных услуг». Далее – «Федеральный закон «Об организации предоставления</w:t>
        <w:br/>
        <w:t>государственных и муниципальных услуг».</w:t>
      </w:r>
    </w:p>
  </w:footnote>
  <w:footnote w:id="6">
    <w:p>
      <w:pPr>
        <w:pStyle w:val="Style35"/>
        <w:jc w:val="left"/>
        <w:rPr/>
      </w:pPr>
      <w:r>
        <w:rPr>
          <w:rStyle w:val="Style21"/>
        </w:rPr>
        <w:footnoteRef/>
      </w:r>
      <w:r>
        <w:rPr>
          <w:color w:val="0000FF"/>
        </w:rPr>
        <w:t> </w:t>
      </w:r>
      <w:r>
        <w:rPr>
          <w:color w:val="000000"/>
        </w:rPr>
        <w:t>Часть 10 статьи 15 Федерального закона «О частной охранной деятельности».</w:t>
      </w:r>
    </w:p>
  </w:footnote>
  <w:footnote w:id="7">
    <w:p>
      <w:pPr>
        <w:pStyle w:val="Style35"/>
        <w:jc w:val="left"/>
        <w:rPr/>
      </w:pPr>
      <w:r>
        <w:rPr>
          <w:rStyle w:val="Style21"/>
        </w:rPr>
        <w:footnoteRef/>
      </w:r>
      <w:r>
        <w:rPr>
          <w:color w:val="0000FF"/>
        </w:rPr>
        <w:t> </w:t>
      </w:r>
      <w:r>
        <w:rPr>
          <w:color w:val="000000"/>
        </w:rPr>
        <w:t>Постановление Правительства Российской Федерации от 16 декабря 2013 г. № 1156 «Об утверждении Правил поведения зрителей при проведении официальных спортивных соревнований».</w:t>
      </w:r>
    </w:p>
    <w:p>
      <w:pPr>
        <w:pStyle w:val="Style35"/>
        <w:jc w:val="left"/>
        <w:rPr>
          <w:color w:val="000000"/>
        </w:rPr>
      </w:pPr>
      <w:r>
        <w:rPr/>
      </w:r>
    </w:p>
  </w:footnote>
  <w:footnote w:id="8">
    <w:p>
      <w:pPr>
        <w:pStyle w:val="Normal"/>
        <w:jc w:val="both"/>
        <w:rPr/>
      </w:pPr>
      <w:r>
        <w:rPr>
          <w:rStyle w:val="Style21"/>
        </w:rPr>
        <w:footnoteRef/>
      </w:r>
      <w:r>
        <w:rPr>
          <w:sz w:val="20"/>
          <w:szCs w:val="20"/>
          <w:lang w:val="en-US"/>
        </w:rPr>
        <w:t> </w:t>
      </w:r>
      <w:r>
        <w:rPr>
          <w:sz w:val="20"/>
          <w:szCs w:val="20"/>
        </w:rPr>
        <w:t>Часть 3 статьи 60 Федерального закона от 29 декабря 2012 г. № 273-ФЗ «Об образовании в Российской Федерации». Далее – «Федеральный закон «Об образовании в Российской Федерации».</w:t>
      </w:r>
    </w:p>
  </w:footnote>
  <w:footnote w:id="9">
    <w:p>
      <w:pPr>
        <w:pStyle w:val="Style35"/>
        <w:jc w:val="both"/>
        <w:rPr/>
      </w:pPr>
      <w:r>
        <w:rPr>
          <w:rStyle w:val="Style21"/>
        </w:rPr>
        <w:footnoteRef/>
      </w:r>
      <w:r>
        <w:rPr>
          <w:lang w:val="en-US"/>
        </w:rPr>
        <w:t> </w:t>
      </w:r>
      <w:r>
        <w:rPr/>
        <w:t>Часть 4 статьи 73 Федерального закона от 29 декабря 2012 г. № 273-ФЗ «Об образовании в Российской Федерации». Далее – «Федеральный закон «Об образовании в Российской Федерации».</w:t>
      </w:r>
    </w:p>
  </w:footnote>
  <w:footnote w:id="10">
    <w:p>
      <w:pPr>
        <w:pStyle w:val="Style35"/>
        <w:jc w:val="both"/>
        <w:rPr/>
      </w:pPr>
      <w:r>
        <w:rPr>
          <w:rStyle w:val="Style21"/>
        </w:rPr>
        <w:footnoteRef/>
      </w:r>
      <w:r>
        <w:rPr>
          <w:lang w:val="en-US"/>
        </w:rPr>
        <w:t> </w:t>
      </w:r>
      <w:r>
        <w:rPr/>
        <w:t xml:space="preserve">Часть 1 статьи 13 Федерального закона от 30 ноября 2024 г № 427-ФЗ «О частной охранной деятельности». Далее – «Федеральный закон «О частной охранной деятельности». </w:t>
      </w:r>
    </w:p>
  </w:footnote>
  <w:footnote w:id="11">
    <w:p>
      <w:pPr>
        <w:pStyle w:val="Style35"/>
        <w:jc w:val="both"/>
        <w:rPr/>
      </w:pPr>
      <w:r>
        <w:rPr>
          <w:rStyle w:val="Style21"/>
        </w:rPr>
        <w:footnoteRef/>
      </w:r>
      <w:r>
        <w:rPr>
          <w:lang w:val="en-US"/>
        </w:rPr>
        <w:t> </w:t>
      </w:r>
      <w:r>
        <w:rPr/>
        <w:t>Часть 2 статьи 14 Федерального закона «О частной охранной деятельности».</w:t>
      </w:r>
    </w:p>
  </w:footnote>
  <w:footnote w:id="12">
    <w:p>
      <w:pPr>
        <w:pStyle w:val="Style35"/>
        <w:jc w:val="both"/>
        <w:rPr/>
      </w:pPr>
      <w:r>
        <w:rPr>
          <w:rStyle w:val="Style21"/>
        </w:rPr>
        <w:footnoteRef/>
      </w:r>
      <w:r>
        <w:rPr/>
        <w:t xml:space="preserve"> </w:t>
      </w:r>
      <w:r>
        <w:rPr/>
        <w:t>Часть 3 статьи 14 Федерального закона «О частной охранной деятельности».</w:t>
      </w:r>
    </w:p>
  </w:footnote>
  <w:footnote w:id="13">
    <w:p>
      <w:pPr>
        <w:pStyle w:val="Style35"/>
        <w:jc w:val="both"/>
        <w:rPr/>
      </w:pPr>
      <w:r>
        <w:rPr>
          <w:rStyle w:val="Style21"/>
        </w:rPr>
        <w:footnoteRef/>
      </w:r>
      <w:r>
        <w:rPr>
          <w:color w:val="0000FF"/>
        </w:rPr>
        <w:t xml:space="preserve"> </w:t>
      </w:r>
      <w:r>
        <w:rPr/>
        <w:t>Часть 2 статьи 5 Федерального закона «О частной охранной деятельности».</w:t>
      </w:r>
    </w:p>
  </w:footnote>
  <w:footnote w:id="14">
    <w:p>
      <w:pPr>
        <w:pStyle w:val="Style35"/>
        <w:jc w:val="both"/>
        <w:rPr/>
      </w:pPr>
      <w:r>
        <w:rPr>
          <w:rStyle w:val="Style21"/>
        </w:rPr>
        <w:footnoteRef/>
      </w:r>
      <w:r>
        <w:rPr/>
        <w:t> </w:t>
      </w:r>
      <w:r>
        <w:rPr/>
        <w:t>Приказ Минздравсоцразвития России от 26 августа 2010 г. №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 Минюстом России 6 октября 2010 года, регистрационный № 18638) с учетом изменений, внесенных приказом Минздравсоцразвития России от 31 мая 2011 г. № 448н (зарегистрирован Минюстом России 1 июля 2011 г., регистрационный № 21240).</w:t>
      </w:r>
    </w:p>
  </w:footnote>
  <w:footnote w:id="15">
    <w:p>
      <w:pPr>
        <w:pStyle w:val="113"/>
        <w:spacing w:before="0" w:after="0"/>
        <w:contextualSpacing/>
        <w:jc w:val="both"/>
        <w:rPr/>
      </w:pPr>
      <w:r>
        <w:rPr>
          <w:rStyle w:val="Style21"/>
        </w:rPr>
        <w:footnoteRef/>
      </w:r>
      <w:r>
        <w:rPr>
          <w:sz w:val="20"/>
          <w:szCs w:val="20"/>
          <w:lang w:val="en-US"/>
        </w:rPr>
        <w:t> </w:t>
      </w:r>
      <w:r>
        <w:rPr>
          <w:sz w:val="20"/>
          <w:szCs w:val="20"/>
        </w:rPr>
        <w:t xml:space="preserve"> </w:t>
      </w:r>
      <w:r>
        <w:rPr>
          <w:sz w:val="20"/>
          <w:szCs w:val="20"/>
        </w:rPr>
        <w:t>Федеральный закон от 27 июля 2010 г. № 210-ФЗ «Об организации предоставления государственных</w:t>
        <w:br/>
        <w:t>и муниципальных услуг».</w:t>
      </w:r>
    </w:p>
  </w:footnote>
  <w:footnote w:id="16">
    <w:p>
      <w:pPr>
        <w:pStyle w:val="Style35"/>
        <w:jc w:val="left"/>
        <w:rPr/>
      </w:pPr>
      <w:r>
        <w:rPr>
          <w:rStyle w:val="Style21"/>
        </w:rPr>
        <w:footnoteRef/>
      </w:r>
      <w:r>
        <w:rPr>
          <w:color w:val="0000FF"/>
        </w:rPr>
        <w:t> </w:t>
      </w:r>
      <w:r>
        <w:rPr>
          <w:color w:val="000000"/>
        </w:rPr>
        <w:t>Часть 10 статьи 15 Федерального закона «О частной охранной деятельности».</w:t>
      </w:r>
    </w:p>
  </w:footnote>
  <w:footnote w:id="17">
    <w:p>
      <w:pPr>
        <w:pStyle w:val="Style35"/>
        <w:jc w:val="both"/>
        <w:rPr/>
      </w:pPr>
      <w:r>
        <w:rPr>
          <w:rStyle w:val="Style21"/>
        </w:rPr>
        <w:footnoteRef/>
      </w:r>
      <w:r>
        <w:rPr>
          <w:color w:val="0000FF"/>
        </w:rPr>
        <w:t> </w:t>
      </w:r>
      <w:r>
        <w:rPr>
          <w:color w:val="000000"/>
        </w:rPr>
        <w:t>Постановление Правительства Российской Федерации от 16 декабря 2013 г. № 1156  «Об утверждении Правил поведения зрителей при проведении официальных спортивных соревнований».</w:t>
      </w:r>
    </w:p>
  </w:footnote>
  <w:footnote w:id="18">
    <w:p>
      <w:pPr>
        <w:pStyle w:val="Style35"/>
        <w:jc w:val="both"/>
        <w:rPr/>
      </w:pPr>
      <w:r>
        <w:rPr>
          <w:rStyle w:val="Style21"/>
        </w:rPr>
        <w:footnoteRef/>
      </w:r>
      <w:r>
        <w:rPr/>
        <w:t> </w:t>
      </w:r>
      <w:r>
        <w:rPr/>
        <w:t>Статья 4 Федерального закона «О частной охранной деятельности», статья 1 Федерального закона</w:t>
        <w:br/>
        <w:t>от 27 мая 1996 г. № 57-ФЗ «О государственной охране».</w:t>
      </w:r>
    </w:p>
  </w:footnote>
  <w:footnote w:id="19">
    <w:p>
      <w:pPr>
        <w:pStyle w:val="Style35"/>
        <w:keepNext w:val="true"/>
        <w:jc w:val="both"/>
        <w:rPr/>
      </w:pPr>
      <w:r>
        <w:rPr>
          <w:rStyle w:val="Style21"/>
        </w:rPr>
        <w:footnoteRef/>
      </w:r>
      <w:r>
        <w:rPr/>
        <w:t> </w:t>
      </w:r>
      <w:r>
        <w:rPr/>
        <w:t>ГОСТ Р 70619 – 2022. Национальный стандарт Российской Федерации. «Охранная деятельность. Оказание охранных услуг по защите жизни и здоровья граждан. Общие требования» (утвержден и введен в действие приказом Росстандарта от 29 декабря 2022 г. № 1720-ст.).</w:t>
      </w:r>
    </w:p>
  </w:footnote>
  <w:footnote w:id="20">
    <w:p>
      <w:pPr>
        <w:pStyle w:val="Style35"/>
        <w:jc w:val="both"/>
        <w:rPr/>
      </w:pPr>
      <w:r>
        <w:rPr>
          <w:rStyle w:val="Style21"/>
        </w:rPr>
        <w:footnoteRef/>
      </w:r>
      <w:r>
        <w:rPr/>
        <w:t xml:space="preserve"> </w:t>
      </w:r>
      <w:r>
        <w:rPr/>
        <w:t>Часть 3 статьи  60 Федерального закона  «Об образовании в Российской Федерации».</w:t>
      </w:r>
    </w:p>
  </w:footnote>
</w:footnote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33"/>
      <w:spacing w:before="0" w:after="200"/>
      <w:jc w:val="center"/>
      <w:rPr/>
    </w:pPr>
    <w:r>
      <w:rPr>
        <w:rFonts w:ascii="Times New Roman" w:hAnsi="Times New Roman"/>
        <w:sz w:val="24"/>
      </w:rPr>
      <w:fldChar w:fldCharType="begin"/>
    </w:r>
    <w:r>
      <w:rPr>
        <w:sz w:val="24"/>
        <w:rFonts w:ascii="Times New Roman" w:hAnsi="Times New Roman"/>
      </w:rPr>
      <w:instrText> PAGE </w:instrText>
    </w:r>
    <w:r>
      <w:rPr>
        <w:sz w:val="24"/>
        <w:rFonts w:ascii="Times New Roman" w:hAnsi="Times New Roman"/>
      </w:rPr>
      <w:fldChar w:fldCharType="separate"/>
    </w:r>
    <w:r>
      <w:rPr>
        <w:sz w:val="24"/>
        <w:rFonts w:ascii="Times New Roman" w:hAnsi="Times New Roman"/>
      </w:rPr>
      <w:t>108</w:t>
    </w:r>
    <w:r>
      <w:rPr>
        <w:sz w:val="24"/>
        <w:rFonts w:ascii="Times New Roman" w:hAnsi="Times New Roman"/>
      </w:rPr>
      <w:fldChar w:fldCharType="end"/>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33"/>
      <w:spacing w:lineRule="auto" w:line="276" w:before="0" w:after="200"/>
      <w:jc w:val="left"/>
      <w:rPr/>
    </w:pPr>
    <w:r>
      <w:rPr/>
    </w:r>
  </w:p>
</w:hdr>
</file>

<file path=word/settings.xml><?xml version="1.0" encoding="utf-8"?>
<w:settings xmlns:w="http://schemas.openxmlformats.org/wordprocessingml/2006/main">
  <w:zoom w:percent="120"/>
  <w:embedSystemFonts/>
  <w:defaultTabStop w:val="708"/>
  <w:autoHyphenation w:val="true"/>
  <w:footnotePr>
    <w:numFmt w:val="decimal"/>
    <w:numRestart w:val="eachPage"/>
    <w:footnote w:id="0"/>
    <w:footnote w:id="1"/>
  </w:foot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ru-RU" w:eastAsia="ru-RU"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semiHidden="0" w:unhideWhenUsed="0"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bidi w:val="0"/>
      <w:spacing w:before="0" w:after="0"/>
      <w:jc w:val="center"/>
    </w:pPr>
    <w:rPr>
      <w:rFonts w:ascii="Times New Roman" w:hAnsi="Times New Roman" w:eastAsia="Times New Roman" w:cs="Times New Roman"/>
      <w:color w:val="auto"/>
      <w:spacing w:val="-5"/>
      <w:kern w:val="0"/>
      <w:sz w:val="28"/>
      <w:szCs w:val="28"/>
      <w:lang w:val="ru-RU" w:eastAsia="en-US" w:bidi="ar-SA"/>
    </w:rPr>
  </w:style>
  <w:style w:type="character" w:styleId="DefaultParagraphFont" w:default="1">
    <w:name w:val="Default Paragraph Font"/>
    <w:uiPriority w:val="1"/>
    <w:semiHidden/>
    <w:unhideWhenUsed/>
    <w:qFormat/>
    <w:rPr/>
  </w:style>
  <w:style w:type="character" w:styleId="1" w:customStyle="1">
    <w:name w:val="Основной шрифт абзаца1"/>
    <w:qFormat/>
    <w:rPr/>
  </w:style>
  <w:style w:type="character" w:styleId="Style14" w:customStyle="1">
    <w:name w:val="Верхний колонтитул Знак"/>
    <w:basedOn w:val="1"/>
    <w:qFormat/>
    <w:rPr>
      <w:rFonts w:ascii="Calibri" w:hAnsi="Calibri" w:cs="Times New Roman"/>
      <w:spacing w:val="0"/>
      <w:sz w:val="22"/>
      <w:lang w:eastAsia="ru-RU"/>
    </w:rPr>
  </w:style>
  <w:style w:type="character" w:styleId="Style15" w:customStyle="1">
    <w:name w:val="Нижний колонтитул Знак"/>
    <w:basedOn w:val="1"/>
    <w:qFormat/>
    <w:rPr>
      <w:rFonts w:ascii="Calibri" w:hAnsi="Calibri" w:cs="Times New Roman"/>
      <w:spacing w:val="0"/>
      <w:sz w:val="22"/>
      <w:lang w:eastAsia="ru-RU"/>
    </w:rPr>
  </w:style>
  <w:style w:type="character" w:styleId="Style16" w:customStyle="1">
    <w:name w:val="Интернет-ссылка"/>
    <w:basedOn w:val="1"/>
    <w:rPr>
      <w:color w:val="0000FF"/>
      <w:u w:val="single"/>
    </w:rPr>
  </w:style>
  <w:style w:type="character" w:styleId="Style17" w:customStyle="1">
    <w:name w:val="Посещённая гиперссылка"/>
    <w:basedOn w:val="1"/>
    <w:rPr>
      <w:color w:val="800080"/>
      <w:u w:val="single"/>
    </w:rPr>
  </w:style>
  <w:style w:type="character" w:styleId="Style18" w:customStyle="1">
    <w:name w:val="Текст выноски Знак"/>
    <w:basedOn w:val="1"/>
    <w:qFormat/>
    <w:rPr>
      <w:rFonts w:ascii="Tahoma" w:hAnsi="Tahoma" w:cs="Times New Roman"/>
      <w:sz w:val="16"/>
    </w:rPr>
  </w:style>
  <w:style w:type="character" w:styleId="11" w:customStyle="1">
    <w:name w:val="Знак сноски1"/>
    <w:qFormat/>
    <w:rPr>
      <w:rFonts w:cs="Times New Roman"/>
      <w:vertAlign w:val="superscript"/>
    </w:rPr>
  </w:style>
  <w:style w:type="character" w:styleId="FootnoteCharacters" w:customStyle="1">
    <w:name w:val="Footnote Characters"/>
    <w:qFormat/>
    <w:rPr>
      <w:vertAlign w:val="superscript"/>
    </w:rPr>
  </w:style>
  <w:style w:type="character" w:styleId="Style19" w:customStyle="1">
    <w:name w:val="Текст сноски Знак"/>
    <w:basedOn w:val="1"/>
    <w:qFormat/>
    <w:rPr>
      <w:rFonts w:cs="Times New Roman"/>
      <w:sz w:val="20"/>
    </w:rPr>
  </w:style>
  <w:style w:type="character" w:styleId="Blk" w:customStyle="1">
    <w:name w:val="blk"/>
    <w:basedOn w:val="1"/>
    <w:qFormat/>
    <w:rPr>
      <w:rFonts w:cs="Times New Roman"/>
    </w:rPr>
  </w:style>
  <w:style w:type="character" w:styleId="Style20" w:customStyle="1">
    <w:name w:val="Основной текст Знак"/>
    <w:basedOn w:val="1"/>
    <w:qFormat/>
    <w:rPr>
      <w:rFonts w:ascii="Arial" w:hAnsi="Arial" w:cs="Times New Roman"/>
      <w:sz w:val="26"/>
      <w:lang w:eastAsia="ar-SA" w:bidi="ar-SA"/>
    </w:rPr>
  </w:style>
  <w:style w:type="character" w:styleId="HTML" w:customStyle="1">
    <w:name w:val="Стандартный HTML Знак"/>
    <w:basedOn w:val="1"/>
    <w:qFormat/>
    <w:rPr>
      <w:rFonts w:ascii="Courier New" w:hAnsi="Courier New" w:cs="Courier New"/>
    </w:rPr>
  </w:style>
  <w:style w:type="character" w:styleId="Style21" w:customStyle="1">
    <w:name w:val="Символ сноски"/>
    <w:qFormat/>
    <w:rPr>
      <w:vertAlign w:val="superscript"/>
    </w:rPr>
  </w:style>
  <w:style w:type="character" w:styleId="12" w:customStyle="1">
    <w:name w:val="Текст примечания Знак1"/>
    <w:basedOn w:val="1"/>
    <w:link w:val="aa"/>
    <w:qFormat/>
    <w:rPr>
      <w:spacing w:val="-5"/>
      <w:lang w:eastAsia="en-US"/>
    </w:rPr>
  </w:style>
  <w:style w:type="character" w:styleId="13" w:customStyle="1">
    <w:name w:val="Тема примечания Знак1"/>
    <w:link w:val="ab"/>
    <w:qFormat/>
    <w:rPr>
      <w:vertAlign w:val="superscript"/>
    </w:rPr>
  </w:style>
  <w:style w:type="character" w:styleId="Style22" w:customStyle="1">
    <w:name w:val="Привязка концевой сноски"/>
    <w:rPr>
      <w:vertAlign w:val="superscript"/>
    </w:rPr>
  </w:style>
  <w:style w:type="character" w:styleId="EndnoteCharacters" w:customStyle="1">
    <w:name w:val="Endnote Characters"/>
    <w:qFormat/>
    <w:rPr>
      <w:vertAlign w:val="superscript"/>
    </w:rPr>
  </w:style>
  <w:style w:type="character" w:styleId="14" w:customStyle="1">
    <w:name w:val="Основной текст Знак1"/>
    <w:basedOn w:val="1"/>
    <w:qFormat/>
    <w:rPr>
      <w:rFonts w:ascii="Arial" w:hAnsi="Arial"/>
      <w:sz w:val="26"/>
      <w:lang w:eastAsia="ar-SA"/>
    </w:rPr>
  </w:style>
  <w:style w:type="character" w:styleId="15" w:customStyle="1">
    <w:name w:val="Верхний колонтитул Знак1"/>
    <w:basedOn w:val="1"/>
    <w:qFormat/>
    <w:rPr>
      <w:rFonts w:ascii="Calibri" w:hAnsi="Calibri"/>
      <w:sz w:val="22"/>
      <w:szCs w:val="22"/>
    </w:rPr>
  </w:style>
  <w:style w:type="character" w:styleId="16" w:customStyle="1">
    <w:name w:val="Нижний колонтитул Знак1"/>
    <w:basedOn w:val="1"/>
    <w:qFormat/>
    <w:rPr>
      <w:rFonts w:ascii="Calibri" w:hAnsi="Calibri"/>
      <w:sz w:val="22"/>
      <w:szCs w:val="22"/>
    </w:rPr>
  </w:style>
  <w:style w:type="character" w:styleId="17" w:customStyle="1">
    <w:name w:val="Текст выноски Знак1"/>
    <w:basedOn w:val="1"/>
    <w:qFormat/>
    <w:rPr>
      <w:rFonts w:ascii="Tahoma" w:hAnsi="Tahoma" w:cs="Tahoma"/>
      <w:spacing w:val="-5"/>
      <w:sz w:val="16"/>
      <w:szCs w:val="16"/>
      <w:lang w:eastAsia="en-US"/>
    </w:rPr>
  </w:style>
  <w:style w:type="character" w:styleId="18" w:customStyle="1">
    <w:name w:val="Текст сноски Знак1"/>
    <w:basedOn w:val="1"/>
    <w:qFormat/>
    <w:rPr>
      <w:spacing w:val="-5"/>
      <w:lang w:eastAsia="en-US"/>
    </w:rPr>
  </w:style>
  <w:style w:type="character" w:styleId="HTML1" w:customStyle="1">
    <w:name w:val="Стандартный HTML Знак1"/>
    <w:basedOn w:val="1"/>
    <w:qFormat/>
    <w:rPr>
      <w:rFonts w:ascii="Courier New" w:hAnsi="Courier New" w:cs="Courier New"/>
    </w:rPr>
  </w:style>
  <w:style w:type="character" w:styleId="Style23" w:customStyle="1">
    <w:name w:val="Привязка сноски"/>
    <w:rPr>
      <w:vertAlign w:val="superscript"/>
    </w:rPr>
  </w:style>
  <w:style w:type="character" w:styleId="Annotationreference">
    <w:name w:val="annotation reference"/>
    <w:basedOn w:val="DefaultParagraphFont"/>
    <w:uiPriority w:val="99"/>
    <w:semiHidden/>
    <w:unhideWhenUsed/>
    <w:qFormat/>
    <w:rsid w:val="00085cf4"/>
    <w:rPr>
      <w:sz w:val="16"/>
      <w:szCs w:val="16"/>
    </w:rPr>
  </w:style>
  <w:style w:type="character" w:styleId="Style24" w:customStyle="1">
    <w:name w:val="Текст примечания Знак"/>
    <w:basedOn w:val="DefaultParagraphFont"/>
    <w:uiPriority w:val="99"/>
    <w:semiHidden/>
    <w:qFormat/>
    <w:rsid w:val="00085cf4"/>
    <w:rPr>
      <w:spacing w:val="-5"/>
      <w:lang w:eastAsia="en-US"/>
    </w:rPr>
  </w:style>
  <w:style w:type="character" w:styleId="Style25" w:customStyle="1">
    <w:name w:val="Тема примечания Знак"/>
    <w:basedOn w:val="Style24"/>
    <w:uiPriority w:val="99"/>
    <w:semiHidden/>
    <w:qFormat/>
    <w:rsid w:val="00085cf4"/>
    <w:rPr>
      <w:b/>
      <w:bCs/>
      <w:spacing w:val="-5"/>
      <w:lang w:eastAsia="en-US"/>
    </w:rPr>
  </w:style>
  <w:style w:type="character" w:styleId="2" w:customStyle="1">
    <w:name w:val="Текст выноски Знак2"/>
    <w:basedOn w:val="DefaultParagraphFont"/>
    <w:link w:val="af1"/>
    <w:uiPriority w:val="99"/>
    <w:semiHidden/>
    <w:qFormat/>
    <w:rsid w:val="00085cf4"/>
    <w:rPr>
      <w:rFonts w:ascii="Segoe UI" w:hAnsi="Segoe UI" w:cs="Segoe UI"/>
      <w:spacing w:val="-5"/>
      <w:sz w:val="18"/>
      <w:szCs w:val="18"/>
      <w:lang w:eastAsia="en-US"/>
    </w:rPr>
  </w:style>
  <w:style w:type="character" w:styleId="Style26">
    <w:name w:val="Символ концевой сноски"/>
    <w:qFormat/>
    <w:rPr/>
  </w:style>
  <w:style w:type="paragraph" w:styleId="Style27" w:customStyle="1">
    <w:name w:val="Заголовок"/>
    <w:basedOn w:val="Normal"/>
    <w:next w:val="Style28"/>
    <w:qFormat/>
    <w:pPr>
      <w:keepNext w:val="true"/>
      <w:spacing w:before="240" w:after="120"/>
    </w:pPr>
    <w:rPr>
      <w:rFonts w:eastAsia="Tahoma" w:cs="Noto Sans Devanagari"/>
      <w:sz w:val="24"/>
    </w:rPr>
  </w:style>
  <w:style w:type="paragraph" w:styleId="Style28">
    <w:name w:val="Body Text"/>
    <w:basedOn w:val="Normal"/>
    <w:pPr>
      <w:jc w:val="both"/>
    </w:pPr>
    <w:rPr>
      <w:rFonts w:ascii="Arial" w:hAnsi="Arial"/>
      <w:spacing w:val="0"/>
      <w:sz w:val="26"/>
      <w:szCs w:val="20"/>
      <w:lang w:eastAsia="ar-SA"/>
    </w:rPr>
  </w:style>
  <w:style w:type="paragraph" w:styleId="Style29">
    <w:name w:val="List"/>
    <w:basedOn w:val="Style28"/>
    <w:pPr/>
    <w:rPr>
      <w:rFonts w:cs="Noto Sans Devanagari"/>
    </w:rPr>
  </w:style>
  <w:style w:type="paragraph" w:styleId="Style30">
    <w:name w:val="Caption"/>
    <w:basedOn w:val="Normal"/>
    <w:qFormat/>
    <w:pPr>
      <w:suppressLineNumbers/>
      <w:spacing w:before="120" w:after="120"/>
    </w:pPr>
    <w:rPr>
      <w:rFonts w:ascii="PT Astra Serif" w:hAnsi="PT Astra Serif" w:cs="Noto Sans Devanagari"/>
      <w:i/>
      <w:iCs/>
      <w:sz w:val="24"/>
      <w:szCs w:val="24"/>
    </w:rPr>
  </w:style>
  <w:style w:type="paragraph" w:styleId="Style31">
    <w:name w:val="Указатель"/>
    <w:basedOn w:val="Normal"/>
    <w:qFormat/>
    <w:pPr>
      <w:suppressLineNumbers/>
    </w:pPr>
    <w:rPr>
      <w:rFonts w:ascii="PT Astra Serif" w:hAnsi="PT Astra Serif"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heading">
    <w:name w:val="index heading"/>
    <w:basedOn w:val="Normal"/>
    <w:qFormat/>
    <w:pPr>
      <w:suppressLineNumbers/>
    </w:pPr>
    <w:rPr>
      <w:rFonts w:cs="Noto Sans Devanagari"/>
    </w:rPr>
  </w:style>
  <w:style w:type="paragraph" w:styleId="19" w:customStyle="1">
    <w:name w:val="Заголовок1"/>
    <w:basedOn w:val="Normal"/>
    <w:next w:val="Style28"/>
    <w:qFormat/>
    <w:pPr>
      <w:keepNext w:val="true"/>
      <w:spacing w:before="240" w:after="120"/>
    </w:pPr>
    <w:rPr>
      <w:rFonts w:ascii="Liberation Sans" w:hAnsi="Liberation Sans" w:eastAsia="Tahoma" w:cs="Noto Sans Devanagari"/>
    </w:rPr>
  </w:style>
  <w:style w:type="paragraph" w:styleId="110" w:customStyle="1">
    <w:name w:val="Указатель1"/>
    <w:basedOn w:val="Normal"/>
    <w:qFormat/>
    <w:pPr>
      <w:suppressLineNumbers/>
    </w:pPr>
    <w:rPr>
      <w:rFonts w:cs="Noto Sans Devanagari"/>
    </w:rPr>
  </w:style>
  <w:style w:type="paragraph" w:styleId="Style32" w:customStyle="1">
    <w:name w:val="Верхний и нижний колонтитулы"/>
    <w:basedOn w:val="Normal"/>
    <w:qFormat/>
    <w:pPr/>
    <w:rPr/>
  </w:style>
  <w:style w:type="paragraph" w:styleId="Style33">
    <w:name w:val="Header"/>
    <w:basedOn w:val="Normal"/>
    <w:pPr>
      <w:tabs>
        <w:tab w:val="clear" w:pos="708"/>
        <w:tab w:val="center" w:pos="4677" w:leader="none"/>
        <w:tab w:val="right" w:pos="9355" w:leader="none"/>
      </w:tabs>
      <w:spacing w:lineRule="auto" w:line="276" w:before="0" w:after="200"/>
      <w:jc w:val="left"/>
    </w:pPr>
    <w:rPr>
      <w:rFonts w:ascii="Calibri" w:hAnsi="Calibri"/>
      <w:spacing w:val="0"/>
      <w:sz w:val="22"/>
      <w:szCs w:val="22"/>
      <w:lang w:eastAsia="ru-RU"/>
    </w:rPr>
  </w:style>
  <w:style w:type="paragraph" w:styleId="Style34">
    <w:name w:val="Footer"/>
    <w:basedOn w:val="Normal"/>
    <w:pPr>
      <w:tabs>
        <w:tab w:val="clear" w:pos="708"/>
        <w:tab w:val="center" w:pos="4677" w:leader="none"/>
        <w:tab w:val="right" w:pos="9355" w:leader="none"/>
      </w:tabs>
      <w:spacing w:lineRule="auto" w:line="276" w:before="0" w:after="200"/>
      <w:jc w:val="left"/>
    </w:pPr>
    <w:rPr>
      <w:rFonts w:ascii="Calibri" w:hAnsi="Calibri"/>
      <w:spacing w:val="0"/>
      <w:sz w:val="22"/>
      <w:szCs w:val="22"/>
      <w:lang w:eastAsia="ru-RU"/>
    </w:rPr>
  </w:style>
  <w:style w:type="paragraph" w:styleId="ConsPlusNormal" w:customStyle="1">
    <w:name w:val="ConsPlusNormal"/>
    <w:qFormat/>
    <w:pPr>
      <w:widowControl w:val="false"/>
      <w:suppressAutoHyphens w:val="true"/>
      <w:bidi w:val="0"/>
      <w:spacing w:before="0" w:after="0"/>
      <w:jc w:val="left"/>
    </w:pPr>
    <w:rPr>
      <w:rFonts w:ascii="Arial" w:hAnsi="Arial" w:eastAsia="Times New Roman" w:cs="Arial"/>
      <w:color w:val="auto"/>
      <w:kern w:val="0"/>
      <w:sz w:val="28"/>
      <w:szCs w:val="20"/>
      <w:lang w:val="ru-RU" w:eastAsia="ru-RU" w:bidi="ar-SA"/>
    </w:rPr>
  </w:style>
  <w:style w:type="paragraph" w:styleId="ConsPlusNonformat" w:customStyle="1">
    <w:name w:val="ConsPlusNonformat"/>
    <w:qFormat/>
    <w:pPr>
      <w:widowControl w:val="false"/>
      <w:suppressAutoHyphens w:val="true"/>
      <w:bidi w:val="0"/>
      <w:spacing w:before="0" w:after="0"/>
      <w:jc w:val="left"/>
    </w:pPr>
    <w:rPr>
      <w:rFonts w:ascii="Courier New" w:hAnsi="Courier New" w:eastAsia="Times New Roman" w:cs="Courier New"/>
      <w:color w:val="auto"/>
      <w:kern w:val="0"/>
      <w:sz w:val="28"/>
      <w:szCs w:val="20"/>
      <w:lang w:val="ru-RU" w:eastAsia="ru-RU" w:bidi="ar-SA"/>
    </w:rPr>
  </w:style>
  <w:style w:type="paragraph" w:styleId="ConsPlusTitle" w:customStyle="1">
    <w:name w:val="ConsPlusTitle"/>
    <w:qFormat/>
    <w:pPr>
      <w:widowControl w:val="false"/>
      <w:suppressAutoHyphens w:val="true"/>
      <w:bidi w:val="0"/>
      <w:spacing w:before="0" w:after="0"/>
      <w:jc w:val="left"/>
    </w:pPr>
    <w:rPr>
      <w:rFonts w:ascii="Arial" w:hAnsi="Arial" w:eastAsia="Times New Roman" w:cs="Arial"/>
      <w:b/>
      <w:bCs/>
      <w:color w:val="auto"/>
      <w:kern w:val="0"/>
      <w:sz w:val="28"/>
      <w:szCs w:val="20"/>
      <w:lang w:val="ru-RU" w:eastAsia="ru-RU" w:bidi="ar-SA"/>
    </w:rPr>
  </w:style>
  <w:style w:type="paragraph" w:styleId="ConsPlusCell" w:customStyle="1">
    <w:name w:val="ConsPlusCell"/>
    <w:qFormat/>
    <w:pPr>
      <w:widowControl w:val="false"/>
      <w:suppressAutoHyphens w:val="true"/>
      <w:bidi w:val="0"/>
      <w:spacing w:before="0" w:after="0"/>
      <w:jc w:val="left"/>
    </w:pPr>
    <w:rPr>
      <w:rFonts w:ascii="Arial" w:hAnsi="Arial" w:eastAsia="Times New Roman" w:cs="Arial"/>
      <w:color w:val="auto"/>
      <w:kern w:val="0"/>
      <w:sz w:val="28"/>
      <w:szCs w:val="20"/>
      <w:lang w:val="ru-RU" w:eastAsia="ru-RU" w:bidi="ar-SA"/>
    </w:rPr>
  </w:style>
  <w:style w:type="paragraph" w:styleId="111" w:customStyle="1">
    <w:name w:val="Текст выноски1"/>
    <w:basedOn w:val="Normal"/>
    <w:qFormat/>
    <w:pPr/>
    <w:rPr>
      <w:rFonts w:ascii="Tahoma" w:hAnsi="Tahoma" w:cs="Tahoma"/>
      <w:sz w:val="16"/>
      <w:szCs w:val="16"/>
    </w:rPr>
  </w:style>
  <w:style w:type="paragraph" w:styleId="Style35">
    <w:name w:val="Footnote Text"/>
    <w:basedOn w:val="Normal"/>
    <w:pPr/>
    <w:rPr>
      <w:sz w:val="20"/>
      <w:szCs w:val="20"/>
    </w:rPr>
  </w:style>
  <w:style w:type="paragraph" w:styleId="112" w:customStyle="1">
    <w:name w:val="Абзац списка1"/>
    <w:basedOn w:val="Normal"/>
    <w:qFormat/>
    <w:pPr>
      <w:spacing w:before="0" w:after="0"/>
      <w:ind w:left="720" w:hanging="0"/>
      <w:contextualSpacing/>
    </w:pPr>
    <w:rPr/>
  </w:style>
  <w:style w:type="paragraph" w:styleId="HTML11" w:customStyle="1">
    <w:name w:val="Стандартный HTML1"/>
    <w:basedOn w:val="Normal"/>
    <w:qFormat/>
    <w:pPr>
      <w:tabs>
        <w:tab w:val="clear" w:pos="708"/>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jc w:val="left"/>
    </w:pPr>
    <w:rPr>
      <w:rFonts w:ascii="Courier New" w:hAnsi="Courier New" w:cs="Courier New"/>
      <w:spacing w:val="0"/>
      <w:sz w:val="20"/>
      <w:szCs w:val="20"/>
      <w:lang w:eastAsia="ru-RU"/>
    </w:rPr>
  </w:style>
  <w:style w:type="paragraph" w:styleId="Style36">
    <w:name w:val="Endnote Text"/>
    <w:basedOn w:val="Normal"/>
    <w:pPr/>
    <w:rPr>
      <w:sz w:val="20"/>
      <w:szCs w:val="20"/>
    </w:rPr>
  </w:style>
  <w:style w:type="paragraph" w:styleId="ConsPlusDocList" w:customStyle="1">
    <w:name w:val="ConsPlusDocList"/>
    <w:qFormat/>
    <w:pPr>
      <w:widowControl w:val="false"/>
      <w:suppressAutoHyphens w:val="true"/>
      <w:bidi w:val="0"/>
      <w:spacing w:before="0" w:after="0"/>
      <w:jc w:val="left"/>
    </w:pPr>
    <w:rPr>
      <w:rFonts w:ascii="Tahoma" w:hAnsi="Tahoma" w:eastAsia="Times New Roman" w:cs="Tahoma"/>
      <w:color w:val="auto"/>
      <w:kern w:val="0"/>
      <w:sz w:val="18"/>
      <w:szCs w:val="18"/>
      <w:lang w:val="ru-RU" w:eastAsia="ru-RU" w:bidi="ar-SA"/>
    </w:rPr>
  </w:style>
  <w:style w:type="paragraph" w:styleId="ConsPlusTitlePage" w:customStyle="1">
    <w:name w:val="ConsPlusTitlePage"/>
    <w:qFormat/>
    <w:pPr>
      <w:widowControl w:val="false"/>
      <w:suppressAutoHyphens w:val="true"/>
      <w:bidi w:val="0"/>
      <w:spacing w:before="0" w:after="0"/>
      <w:jc w:val="left"/>
    </w:pPr>
    <w:rPr>
      <w:rFonts w:ascii="Tahoma" w:hAnsi="Tahoma" w:eastAsia="Times New Roman" w:cs="Tahoma"/>
      <w:color w:val="auto"/>
      <w:kern w:val="0"/>
      <w:sz w:val="24"/>
      <w:szCs w:val="24"/>
      <w:lang w:val="ru-RU" w:eastAsia="ru-RU" w:bidi="ar-SA"/>
    </w:rPr>
  </w:style>
  <w:style w:type="paragraph" w:styleId="ConsPlusJurTerm" w:customStyle="1">
    <w:name w:val="ConsPlusJurTerm"/>
    <w:qFormat/>
    <w:pPr>
      <w:widowControl w:val="false"/>
      <w:suppressAutoHyphens w:val="true"/>
      <w:bidi w:val="0"/>
      <w:spacing w:before="0" w:after="0"/>
      <w:jc w:val="left"/>
    </w:pPr>
    <w:rPr>
      <w:rFonts w:ascii="Tahoma" w:hAnsi="Tahoma" w:eastAsia="Times New Roman" w:cs="Tahoma"/>
      <w:color w:val="auto"/>
      <w:kern w:val="0"/>
      <w:sz w:val="26"/>
      <w:szCs w:val="26"/>
      <w:lang w:val="ru-RU" w:eastAsia="ru-RU" w:bidi="ar-SA"/>
    </w:rPr>
  </w:style>
  <w:style w:type="paragraph" w:styleId="ConsPlusTextList" w:customStyle="1">
    <w:name w:val="ConsPlusTextList"/>
    <w:qFormat/>
    <w:pPr>
      <w:widowControl w:val="false"/>
      <w:suppressAutoHyphens w:val="true"/>
      <w:bidi w:val="0"/>
      <w:spacing w:before="0" w:after="0"/>
      <w:jc w:val="left"/>
    </w:pPr>
    <w:rPr>
      <w:rFonts w:ascii="Times New Roman" w:hAnsi="Times New Roman" w:eastAsia="Times New Roman" w:cs="Times New Roman"/>
      <w:color w:val="auto"/>
      <w:kern w:val="0"/>
      <w:sz w:val="24"/>
      <w:szCs w:val="24"/>
      <w:lang w:val="ru-RU" w:eastAsia="ru-RU" w:bidi="ar-SA"/>
    </w:rPr>
  </w:style>
  <w:style w:type="paragraph" w:styleId="ConsPlusTextList1" w:customStyle="1">
    <w:name w:val="ConsPlusTextList1"/>
    <w:qFormat/>
    <w:pPr>
      <w:widowControl w:val="false"/>
      <w:suppressAutoHyphens w:val="true"/>
      <w:bidi w:val="0"/>
      <w:spacing w:before="0" w:after="0"/>
      <w:jc w:val="left"/>
    </w:pPr>
    <w:rPr>
      <w:rFonts w:ascii="Times New Roman" w:hAnsi="Times New Roman" w:eastAsia="Times New Roman" w:cs="Times New Roman"/>
      <w:color w:val="auto"/>
      <w:kern w:val="0"/>
      <w:sz w:val="24"/>
      <w:szCs w:val="24"/>
      <w:lang w:val="ru-RU" w:eastAsia="ru-RU" w:bidi="ar-SA"/>
    </w:rPr>
  </w:style>
  <w:style w:type="paragraph" w:styleId="113" w:customStyle="1">
    <w:name w:val="Обычный (веб)1"/>
    <w:basedOn w:val="Normal"/>
    <w:qFormat/>
    <w:pPr>
      <w:suppressAutoHyphens w:val="false"/>
      <w:spacing w:before="280" w:after="280"/>
      <w:jc w:val="left"/>
    </w:pPr>
    <w:rPr>
      <w:spacing w:val="0"/>
      <w:sz w:val="24"/>
      <w:szCs w:val="24"/>
      <w:lang w:eastAsia="ru-RU"/>
    </w:rPr>
  </w:style>
  <w:style w:type="paragraph" w:styleId="Msonormal" w:customStyle="1">
    <w:name w:val="msonormal"/>
    <w:basedOn w:val="Normal"/>
    <w:qFormat/>
    <w:pPr>
      <w:suppressAutoHyphens w:val="false"/>
      <w:spacing w:before="280" w:after="280"/>
      <w:jc w:val="left"/>
    </w:pPr>
    <w:rPr>
      <w:spacing w:val="0"/>
      <w:sz w:val="24"/>
      <w:szCs w:val="24"/>
      <w:lang w:eastAsia="ru-RU"/>
    </w:rPr>
  </w:style>
  <w:style w:type="paragraph" w:styleId="Index1">
    <w:name w:val="index 1"/>
    <w:basedOn w:val="Normal"/>
    <w:next w:val="Normal"/>
    <w:autoRedefine/>
    <w:qFormat/>
    <w:pPr>
      <w:ind w:left="280" w:hanging="280"/>
    </w:pPr>
    <w:rPr/>
  </w:style>
  <w:style w:type="paragraph" w:styleId="Style37" w:customStyle="1">
    <w:name w:val="Содержимое таблицы"/>
    <w:basedOn w:val="Normal"/>
    <w:qFormat/>
    <w:pPr>
      <w:suppressLineNumbers/>
    </w:pPr>
    <w:rPr/>
  </w:style>
  <w:style w:type="paragraph" w:styleId="Style38" w:customStyle="1">
    <w:name w:val="Заголовок таблицы"/>
    <w:basedOn w:val="Style37"/>
    <w:qFormat/>
    <w:pPr/>
    <w:rPr>
      <w:b/>
      <w:bCs/>
    </w:rPr>
  </w:style>
  <w:style w:type="paragraph" w:styleId="Annotationtext">
    <w:name w:val="annotation text"/>
    <w:basedOn w:val="Normal"/>
    <w:link w:val="11"/>
    <w:uiPriority w:val="99"/>
    <w:semiHidden/>
    <w:unhideWhenUsed/>
    <w:qFormat/>
    <w:rsid w:val="00085cf4"/>
    <w:pPr/>
    <w:rPr>
      <w:sz w:val="20"/>
      <w:szCs w:val="20"/>
    </w:rPr>
  </w:style>
  <w:style w:type="paragraph" w:styleId="Annotationsubject">
    <w:name w:val="annotation subject"/>
    <w:basedOn w:val="Annotationtext"/>
    <w:next w:val="Annotationtext"/>
    <w:link w:val="12"/>
    <w:uiPriority w:val="99"/>
    <w:semiHidden/>
    <w:unhideWhenUsed/>
    <w:qFormat/>
    <w:rsid w:val="00085cf4"/>
    <w:pPr/>
    <w:rPr>
      <w:b/>
      <w:bCs/>
    </w:rPr>
  </w:style>
  <w:style w:type="paragraph" w:styleId="BalloonText">
    <w:name w:val="Balloon Text"/>
    <w:basedOn w:val="Normal"/>
    <w:link w:val="2"/>
    <w:uiPriority w:val="99"/>
    <w:semiHidden/>
    <w:unhideWhenUsed/>
    <w:qFormat/>
    <w:rsid w:val="00085cf4"/>
    <w:pPr/>
    <w:rPr>
      <w:rFonts w:ascii="Segoe UI" w:hAnsi="Segoe UI" w:cs="Segoe UI"/>
      <w:sz w:val="18"/>
      <w:szCs w:val="18"/>
    </w:rPr>
  </w:style>
  <w:style w:type="numbering" w:styleId="NoList" w:default="1">
    <w:name w:val="No List"/>
    <w:uiPriority w:val="99"/>
    <w:semiHidden/>
    <w:unhideWhenUsed/>
    <w:qFormat/>
  </w:style>
  <w:style w:type="numbering" w:styleId="Style39" w:customStyle="1">
    <w:name w:val="Без списка"/>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C:/Users/PotyrinaOA/AppData/C:/E:/&#1044;&#1086;&#1082;&#1091;&#1084;&#1077;&#1085;&#1090;&#1099;/&#1044;&#1048;&#1057;&#1050;%20&#1045;/1%20-%20&#1053;&#1054;&#1042;&#1067;&#1045;%20&#1044;&#1048;&#1057;&#1050;&#1048;%20&#1053;&#1040;%2006.11.2015/&#1057;&#1087;&#1088;&#1072;&#1074;&#1086;&#1095;&#1085;&#1099;&#1081;%20&#1076;&#1080;&#1089;&#1082;/&#1058;&#1045;&#1050;&#1057;&#1058;/&#1055;&#1088;&#1080;&#1082;&#1072;&#1079;%20&#1052;&#1042;&#1044;%20&#1056;&#1086;&#1089;&#1089;&#1080;&#1080;%20&#1086;&#1090;%2025_08_2014%20N%20727%20%20&#1054;&#1073;%20&#1091;&#1090;&#1074;&#1077;&#1088;&#1078;&#1076;&#1077;&#1085;&#1080;&#1080;%20&#1090;&#1080;&#1087;&#1086;&#1074;&#1099;.rtf" TargetMode="External"/><Relationship Id="rId3" Type="http://schemas.openxmlformats.org/officeDocument/2006/relationships/hyperlink" Target="../../../../../../C:/Users/PotyrinaOA/AppData/C:/E:/&#1044;&#1086;&#1082;&#1091;&#1084;&#1077;&#1085;&#1090;&#1099;/&#1044;&#1048;&#1057;&#1050;%20&#1045;/1%20-%20&#1053;&#1054;&#1042;&#1067;&#1045;%20&#1044;&#1048;&#1057;&#1050;&#1048;%20&#1053;&#1040;%2006.11.2015/&#1057;&#1087;&#1088;&#1072;&#1074;&#1086;&#1095;&#1085;&#1099;&#1081;%20&#1076;&#1080;&#1089;&#1082;/&#1058;&#1045;&#1050;&#1057;&#1058;/&#1055;&#1088;&#1080;&#1082;&#1072;&#1079;%20&#1052;&#1042;&#1044;%20&#1056;&#1086;&#1089;&#1089;&#1080;&#1080;%20&#1086;&#1090;%2025_08_2014%20N%20727%20%20&#1054;&#1073;%20&#1091;&#1090;&#1074;&#1077;&#1088;&#1078;&#1076;&#1077;&#1085;&#1080;&#1080;%20&#1090;&#1080;&#1087;&#1086;&#1074;&#1099;.rtf" TargetMode="External"/><Relationship Id="rId4" Type="http://schemas.openxmlformats.org/officeDocument/2006/relationships/hyperlink" Target="../../../../../../C:/Users/PotyrinaOA/AppData/C:/E:/&#1044;&#1086;&#1082;&#1091;&#1084;&#1077;&#1085;&#1090;&#1099;/&#1044;&#1048;&#1057;&#1050;%20&#1045;/1%20-%20&#1053;&#1054;&#1042;&#1067;&#1045;%20&#1044;&#1048;&#1057;&#1050;&#1048;%20&#1053;&#1040;%2006.11.2015/&#1057;&#1087;&#1088;&#1072;&#1074;&#1086;&#1095;&#1085;&#1099;&#1081;%20&#1076;&#1080;&#1089;&#1082;/&#1058;&#1045;&#1050;&#1057;&#1058;/&#1055;&#1088;&#1080;&#1082;&#1072;&#1079;%20&#1052;&#1042;&#1044;%20&#1056;&#1086;&#1089;&#1089;&#1080;&#1080;%20&#1086;&#1090;%2025_08_2014%20N%20727%20%20&#1054;&#1073;%20&#1091;&#1090;&#1074;&#1077;&#1088;&#1078;&#1076;&#1077;&#1085;&#1080;&#1080;%20&#1090;&#1080;&#1087;&#1086;&#1074;&#1099;.rtf" TargetMode="External"/><Relationship Id="rId5" Type="http://schemas.openxmlformats.org/officeDocument/2006/relationships/hyperlink" Target="../../../../../../C:/Users/PotyrinaOA/AppData/C:/E:/&#1044;&#1086;&#1082;&#1091;&#1084;&#1077;&#1085;&#1090;&#1099;/&#1044;&#1048;&#1057;&#1050;%20&#1045;/1%20-%20&#1053;&#1054;&#1042;&#1067;&#1045;%20&#1044;&#1048;&#1057;&#1050;&#1048;%20&#1053;&#1040;%2006.11.2015/&#1057;&#1087;&#1088;&#1072;&#1074;&#1086;&#1095;&#1085;&#1099;&#1081;%20&#1076;&#1080;&#1089;&#1082;/&#1058;&#1045;&#1050;&#1057;&#1058;/&#1055;&#1088;&#1080;&#1082;&#1072;&#1079;%20&#1052;&#1042;&#1044;%20&#1056;&#1086;&#1089;&#1089;&#1080;&#1080;%20&#1086;&#1090;%2025_08_2014%20N%20727%20%20&#1054;&#1073;%20&#1091;&#1090;&#1074;&#1077;&#1088;&#1078;&#1076;&#1077;&#1085;&#1080;&#1080;%20&#1090;&#1080;&#1087;&#1086;&#1074;&#1099;.rtf" TargetMode="External"/><Relationship Id="rId6" Type="http://schemas.openxmlformats.org/officeDocument/2006/relationships/hyperlink" Target="../../../../../../C:/Users/PotyrinaOA/AppData/C:/E:/&#1044;&#1086;&#1082;&#1091;&#1084;&#1077;&#1085;&#1090;&#1099;/&#1044;&#1048;&#1057;&#1050;%20&#1045;/1%20-%20&#1053;&#1054;&#1042;&#1067;&#1045;%20&#1044;&#1048;&#1057;&#1050;&#1048;%20&#1053;&#1040;%2006.11.2015/&#1057;&#1087;&#1088;&#1072;&#1074;&#1086;&#1095;&#1085;&#1099;&#1081;%20&#1076;&#1080;&#1089;&#1082;/&#1058;&#1045;&#1050;&#1057;&#1058;/&#1055;&#1088;&#1080;&#1082;&#1072;&#1079;%20&#1052;&#1042;&#1044;%20&#1056;&#1086;&#1089;&#1089;&#1080;&#1080;%20&#1086;&#1090;%2025_08_2014%20N%20727%20%20&#1054;&#1073;%20&#1091;&#1090;&#1074;&#1077;&#1088;&#1078;&#1076;&#1077;&#1085;&#1080;&#1080;%20&#1090;&#1080;&#1087;&#1086;&#1074;&#1099;.rtf" TargetMode="External"/><Relationship Id="rId7" Type="http://schemas.openxmlformats.org/officeDocument/2006/relationships/hyperlink" Target="../../../../../../C:/Users/PotyrinaOA/AppData/C:/E:/&#1044;&#1086;&#1082;&#1091;&#1084;&#1077;&#1085;&#1090;&#1099;/&#1044;&#1048;&#1057;&#1050;%20&#1045;/1%20-%20&#1053;&#1054;&#1042;&#1067;&#1045;%20&#1044;&#1048;&#1057;&#1050;&#1048;%20&#1053;&#1040;%2006.11.2015/&#1057;&#1087;&#1088;&#1072;&#1074;&#1086;&#1095;&#1085;&#1099;&#1081;%20&#1076;&#1080;&#1089;&#1082;/&#1058;&#1045;&#1050;&#1057;&#1058;/&#1055;&#1088;&#1080;&#1082;&#1072;&#1079;%20&#1052;&#1042;&#1044;%20&#1056;&#1086;&#1089;&#1089;&#1080;&#1080;%20&#1086;&#1090;%2025_08_2014%20N%20727%20%20&#1054;&#1073;%20&#1091;&#1090;&#1074;&#1077;&#1088;&#1078;&#1076;&#1077;&#1085;&#1080;&#1080;%20&#1090;&#1080;&#1087;&#1086;&#1074;&#1099;.rtf" TargetMode="Externa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notes" Target="footnotes.xml"/><Relationship Id="rId11" Type="http://schemas.openxmlformats.org/officeDocument/2006/relationships/fontTable" Target="fontTable.xml"/><Relationship Id="rId12" Type="http://schemas.openxmlformats.org/officeDocument/2006/relationships/settings" Target="settings.xml"/><Relationship Id="rId13" Type="http://schemas.openxmlformats.org/officeDocument/2006/relationships/theme" Target="theme/theme1.xml"/><Relationship Id="rId14" Type="http://schemas.openxmlformats.org/officeDocument/2006/relationships/customXml" Target="../customXml/item1.xml"/>
</Relationships>
</file>

<file path=word/theme/theme1.xml><?xml version="1.0" encoding="utf-8"?>
<a:theme xmlns:a="http://schemas.openxmlformats.org/drawingml/2006/main" name="Тема Office">
  <a:themeElements>
    <a:clrScheme name="Стандартная">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majorFont>
      <a:minorFont>
        <a:latin typeface="Calibri"/>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shade val="51000"/>
              </a:schemeClr>
            </a:gs>
            <a:gs pos="80000">
              <a:schemeClr val="phClr">
                <a:shade val="93000"/>
              </a:schemeClr>
            </a:gs>
            <a:gs pos="100000">
              <a:schemeClr val="phClr">
                <a:shade val="94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5BFDDE-F225-4B6C-8D40-E6B210BB63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254</TotalTime>
  <Application>LibreOffice/6.4.7.2$Linux_X86_64 LibreOffice_project/40$Build-2</Application>
  <Pages>108</Pages>
  <Words>25809</Words>
  <Characters>192466</Characters>
  <CharactersWithSpaces>215383</CharactersWithSpaces>
  <Paragraphs>3137</Paragraphs>
  <Company>Школа БАЯРД</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2026-05-20T12:53:00Z</dcterms:created>
  <dc:creator>Лебедев Георгий Павлович</dc:creator>
  <dc:description/>
  <dc:language>ru-RU</dc:language>
  <cp:lastModifiedBy/>
  <dcterms:modified xsi:type="dcterms:W3CDTF">2026-05-22T14:43:37Z</dcterms:modified>
  <cp:revision>114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Школа БАЯРД</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