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ПОЯСНИТЕЛЬНАЯ ЗАПИСКА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 проекту приказа Федеральной службы войск национальной гвардии Российской Федерации «О внесении изменений в некоторые нормативные правовые акты Федеральной службы войск национальной гвардии Российской Федерации по вопросам противодействия коррупции»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Проект приказа Росгвардии «О внесении изменений в некоторые нормативные правовые акты Федеральной службы войск национальной гвардии Российской Федерации по вопросам противодействия коррупции»</w:t>
        <w:br/>
        <w:t xml:space="preserve">(далее – проект приказа) разработан в </w:t>
      </w:r>
      <w:r>
        <w:rPr>
          <w:rFonts w:cs="Times New Roman" w:ascii="Times New Roman" w:hAnsi="Times New Roman"/>
          <w:sz w:val="28"/>
          <w:szCs w:val="28"/>
        </w:rPr>
        <w:t>связи с изданием</w:t>
      </w:r>
      <w:r>
        <w:rPr>
          <w:rFonts w:cs="Times New Roman" w:ascii="Times New Roman" w:hAnsi="Times New Roman"/>
          <w:sz w:val="28"/>
          <w:szCs w:val="28"/>
        </w:rPr>
        <w:br/>
      </w:r>
      <w:r>
        <w:rPr>
          <w:rFonts w:cs="Times New Roman" w:ascii="Times New Roman" w:hAnsi="Times New Roman"/>
          <w:sz w:val="28"/>
          <w:szCs w:val="28"/>
        </w:rPr>
        <w:t>Федеральн</w:t>
      </w:r>
      <w:r>
        <w:rPr>
          <w:rFonts w:cs="Times New Roman" w:ascii="Times New Roman" w:hAnsi="Times New Roman"/>
          <w:sz w:val="28"/>
          <w:szCs w:val="28"/>
        </w:rPr>
        <w:t>ого</w:t>
      </w:r>
      <w:r>
        <w:rPr>
          <w:rFonts w:cs="Times New Roman" w:ascii="Times New Roman" w:hAnsi="Times New Roman"/>
          <w:sz w:val="28"/>
          <w:szCs w:val="28"/>
        </w:rPr>
        <w:t xml:space="preserve"> закон</w:t>
      </w:r>
      <w:r>
        <w:rPr>
          <w:rFonts w:cs="Times New Roman" w:ascii="Times New Roman" w:hAnsi="Times New Roman"/>
          <w:sz w:val="28"/>
          <w:szCs w:val="28"/>
        </w:rPr>
        <w:t>а</w:t>
      </w:r>
      <w:r>
        <w:rPr>
          <w:rFonts w:cs="Times New Roman" w:ascii="Times New Roman" w:hAnsi="Times New Roman"/>
          <w:sz w:val="28"/>
          <w:szCs w:val="28"/>
        </w:rPr>
        <w:t xml:space="preserve"> от 25 апреля 2026 г. № 105-ФЗ «О внесении изменений в статью 8</w:t>
      </w:r>
      <w:r>
        <w:rPr>
          <w:rFonts w:cs="Times New Roman" w:ascii="Times New Roman" w:hAnsi="Times New Roman"/>
          <w:sz w:val="28"/>
          <w:szCs w:val="28"/>
          <w:vertAlign w:val="superscript"/>
        </w:rPr>
        <w:t>1</w:t>
      </w:r>
      <w:r>
        <w:rPr>
          <w:rFonts w:cs="Times New Roman" w:ascii="Times New Roman" w:hAnsi="Times New Roman"/>
          <w:sz w:val="28"/>
          <w:szCs w:val="28"/>
        </w:rPr>
        <w:t xml:space="preserve"> Федерального закона «О противодействии коррупции» и Федеральный закон «О контроле за соответствием расходов лиц, замещающих государственные должности, и иных лиц их доходам» </w:t>
      </w:r>
      <w:r>
        <w:rPr>
          <w:rFonts w:cs="Times New Roman" w:ascii="Times New Roman" w:hAnsi="Times New Roman"/>
          <w:sz w:val="28"/>
          <w:szCs w:val="28"/>
        </w:rPr>
        <w:t>(</w:t>
      </w:r>
      <w:r>
        <w:rPr>
          <w:rFonts w:cs="Times New Roman" w:ascii="Times New Roman" w:hAnsi="Times New Roman"/>
          <w:sz w:val="28"/>
          <w:szCs w:val="28"/>
        </w:rPr>
        <w:t>в</w:t>
      </w:r>
      <w:r>
        <w:rPr>
          <w:rFonts w:cs="Times New Roman" w:ascii="Times New Roman" w:hAnsi="Times New Roman"/>
          <w:sz w:val="28"/>
          <w:szCs w:val="28"/>
        </w:rPr>
        <w:t>ступа</w:t>
      </w:r>
      <w:r>
        <w:rPr>
          <w:rFonts w:cs="Times New Roman" w:ascii="Times New Roman" w:hAnsi="Times New Roman"/>
          <w:sz w:val="28"/>
          <w:szCs w:val="28"/>
        </w:rPr>
        <w:t>ет</w:t>
      </w:r>
      <w:r>
        <w:rPr>
          <w:rFonts w:cs="Times New Roman" w:ascii="Times New Roman" w:hAnsi="Times New Roman"/>
          <w:sz w:val="28"/>
          <w:szCs w:val="28"/>
        </w:rPr>
        <w:t xml:space="preserve"> в силу с 1 сентября 2026 года</w:t>
      </w:r>
      <w:r>
        <w:rPr>
          <w:rFonts w:cs="Times New Roman" w:ascii="Times New Roman" w:hAnsi="Times New Roman"/>
          <w:sz w:val="28"/>
          <w:szCs w:val="28"/>
        </w:rPr>
        <w:t>)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</w:t>
      </w:r>
      <w:r>
        <w:rPr>
          <w:rFonts w:cs="Times New Roman" w:ascii="Times New Roman" w:hAnsi="Times New Roman"/>
          <w:sz w:val="28"/>
          <w:szCs w:val="28"/>
        </w:rPr>
        <w:t xml:space="preserve">редметом правового регулирования проекта приказа выступают правоотношения по совершенствованию порядка осуществления контроля за </w:t>
      </w:r>
      <w:r>
        <w:rPr>
          <w:rFonts w:cs="Times New Roman" w:ascii="Times New Roman" w:hAnsi="Times New Roman"/>
          <w:sz w:val="28"/>
          <w:szCs w:val="28"/>
        </w:rPr>
        <w:t xml:space="preserve">соответствием </w:t>
      </w:r>
      <w:r>
        <w:rPr>
          <w:rFonts w:cs="Times New Roman" w:ascii="Times New Roman" w:hAnsi="Times New Roman"/>
          <w:sz w:val="28"/>
          <w:szCs w:val="28"/>
        </w:rPr>
        <w:t>расход</w:t>
      </w:r>
      <w:r>
        <w:rPr>
          <w:rFonts w:cs="Times New Roman" w:ascii="Times New Roman" w:hAnsi="Times New Roman"/>
          <w:sz w:val="28"/>
          <w:szCs w:val="28"/>
        </w:rPr>
        <w:t>ов</w:t>
      </w:r>
      <w:r>
        <w:rPr>
          <w:rFonts w:cs="Times New Roman" w:ascii="Times New Roman" w:hAnsi="Times New Roman"/>
          <w:sz w:val="28"/>
          <w:szCs w:val="28"/>
        </w:rPr>
        <w:t xml:space="preserve"> лиц</w:t>
      </w:r>
      <w:r>
        <w:rPr>
          <w:rFonts w:cs="Times New Roman" w:ascii="Times New Roman" w:hAnsi="Times New Roman"/>
          <w:sz w:val="28"/>
          <w:szCs w:val="28"/>
        </w:rPr>
        <w:t>а</w:t>
      </w:r>
      <w:r>
        <w:rPr>
          <w:rFonts w:cs="Times New Roman" w:ascii="Times New Roman" w:hAnsi="Times New Roman"/>
          <w:sz w:val="28"/>
          <w:szCs w:val="28"/>
        </w:rPr>
        <w:t>, замещающ</w:t>
      </w:r>
      <w:r>
        <w:rPr>
          <w:rFonts w:cs="Times New Roman" w:ascii="Times New Roman" w:hAnsi="Times New Roman"/>
          <w:sz w:val="28"/>
          <w:szCs w:val="28"/>
        </w:rPr>
        <w:t>его</w:t>
      </w:r>
      <w:r>
        <w:rPr>
          <w:rFonts w:cs="Times New Roman" w:ascii="Times New Roman" w:hAnsi="Times New Roman"/>
          <w:sz w:val="28"/>
          <w:szCs w:val="28"/>
        </w:rPr>
        <w:t xml:space="preserve"> государственн</w:t>
      </w:r>
      <w:r>
        <w:rPr>
          <w:rFonts w:cs="Times New Roman" w:ascii="Times New Roman" w:hAnsi="Times New Roman"/>
          <w:sz w:val="28"/>
          <w:szCs w:val="28"/>
        </w:rPr>
        <w:t>ую</w:t>
      </w:r>
      <w:r>
        <w:rPr>
          <w:rFonts w:cs="Times New Roman" w:ascii="Times New Roman" w:hAnsi="Times New Roman"/>
          <w:sz w:val="28"/>
          <w:szCs w:val="28"/>
        </w:rPr>
        <w:t xml:space="preserve"> должност</w:t>
      </w:r>
      <w:r>
        <w:rPr>
          <w:rFonts w:cs="Times New Roman" w:ascii="Times New Roman" w:hAnsi="Times New Roman"/>
          <w:sz w:val="28"/>
          <w:szCs w:val="28"/>
        </w:rPr>
        <w:t>ь (</w:t>
      </w:r>
      <w:r>
        <w:rPr>
          <w:rFonts w:cs="Times New Roman" w:ascii="Times New Roman" w:hAnsi="Times New Roman"/>
          <w:sz w:val="28"/>
          <w:szCs w:val="28"/>
        </w:rPr>
        <w:t>ин</w:t>
      </w:r>
      <w:r>
        <w:rPr>
          <w:rFonts w:cs="Times New Roman" w:ascii="Times New Roman" w:hAnsi="Times New Roman"/>
          <w:sz w:val="28"/>
          <w:szCs w:val="28"/>
        </w:rPr>
        <w:t>ого</w:t>
      </w:r>
      <w:r>
        <w:rPr>
          <w:rFonts w:cs="Times New Roman" w:ascii="Times New Roman" w:hAnsi="Times New Roman"/>
          <w:sz w:val="28"/>
          <w:szCs w:val="28"/>
        </w:rPr>
        <w:t xml:space="preserve"> лиц</w:t>
      </w:r>
      <w:r>
        <w:rPr>
          <w:rFonts w:cs="Times New Roman" w:ascii="Times New Roman" w:hAnsi="Times New Roman"/>
          <w:sz w:val="28"/>
          <w:szCs w:val="28"/>
        </w:rPr>
        <w:t>а</w:t>
      </w:r>
      <w:r>
        <w:rPr>
          <w:rFonts w:cs="Times New Roman" w:ascii="Times New Roman" w:hAnsi="Times New Roman"/>
          <w:sz w:val="28"/>
          <w:szCs w:val="28"/>
        </w:rPr>
        <w:t>), расходов его супруги (супруга)</w:t>
        <w:br/>
        <w:t>и несовершеннолетних детей общему доходу данного лица, включающему в себя в том числе доходы его несовершеннолетних детей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Проект приказа не затрагивает компетенцию иных федеральных органов исполнительной власти и не требует направления</w:t>
        <w:br/>
        <w:t>в уполномоченные федеральные органы на заключение (экспертизу).</w:t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Реализация нормативного правового акта не потребует увеличения численности существующих или образования новых структурных подразделений войск национальной гвардии Российской Федерации,</w:t>
        <w:br/>
        <w:t>а также выделения дополнительных средств федерального бюджета.</w:t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Проект нормативного правового акта соответствует положениям Договора о Евразийском экономическом союзе, а также иным международным договорам Российской Федерации.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b/>
          <w:bCs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Росгвардия</w:t>
      </w:r>
    </w:p>
    <w:sectPr>
      <w:headerReference w:type="default" r:id="rId2"/>
      <w:type w:val="nextPage"/>
      <w:pgSz w:w="11906" w:h="16838"/>
      <w:pgMar w:left="1701" w:right="1134" w:gutter="0" w:header="426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1731350397"/>
    </w:sdtPr>
    <w:sdtContent>
      <w:p>
        <w:pPr>
          <w:pStyle w:val="Header"/>
          <w:jc w:val="center"/>
          <w:rPr>
            <w:sz w:val="24"/>
            <w:szCs w:val="24"/>
          </w:rPr>
        </w:pPr>
        <w:r>
          <w:rPr>
            <w:rFonts w:cs="Times New Roman" w:ascii="Times New Roman" w:hAnsi="Times New Roman"/>
            <w:sz w:val="24"/>
            <w:szCs w:val="24"/>
          </w:rPr>
          <w:fldChar w:fldCharType="begin"/>
        </w:r>
        <w:r>
          <w:rPr>
            <w:sz w:val="24"/>
            <w:szCs w:val="24"/>
            <w:rFonts w:cs="Times New Roman" w:ascii="Times New Roman" w:hAnsi="Times New Roman"/>
          </w:rPr>
          <w:instrText xml:space="preserve"> PAGE </w:instrText>
        </w:r>
        <w:r>
          <w:rPr>
            <w:sz w:val="24"/>
            <w:szCs w:val="24"/>
            <w:rFonts w:cs="Times New Roman" w:ascii="Times New Roman" w:hAnsi="Times New Roman"/>
          </w:rPr>
          <w:fldChar w:fldCharType="separate"/>
        </w:r>
        <w:r>
          <w:rPr>
            <w:sz w:val="24"/>
            <w:szCs w:val="24"/>
            <w:rFonts w:cs="Times New Roman" w:ascii="Times New Roman" w:hAnsi="Times New Roman"/>
          </w:rPr>
          <w:t>2</w:t>
        </w:r>
        <w:r>
          <w:rPr>
            <w:sz w:val="24"/>
            <w:szCs w:val="24"/>
            <w:rFonts w:cs="Times New Roman" w:ascii="Times New Roman" w:hAnsi="Times New Roman"/>
          </w:rPr>
          <w:fldChar w:fldCharType="end"/>
        </w:r>
      </w:p>
    </w:sdtContent>
  </w:sdt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ff0b68"/>
    <w:rPr/>
  </w:style>
  <w:style w:type="character" w:styleId="Style15" w:customStyle="1">
    <w:name w:val="Нижний колонтитул Знак"/>
    <w:basedOn w:val="DefaultParagraphFont"/>
    <w:uiPriority w:val="99"/>
    <w:qFormat/>
    <w:rsid w:val="00ff0b68"/>
    <w:rPr/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39303a"/>
    <w:rPr>
      <w:rFonts w:ascii="Tahoma" w:hAnsi="Tahoma" w:cs="Tahoma"/>
      <w:sz w:val="16"/>
      <w:szCs w:val="16"/>
    </w:rPr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9">
    <w:name w:val="Колонтитул"/>
    <w:basedOn w:val="Normal"/>
    <w:qFormat/>
    <w:pPr/>
    <w:rPr/>
  </w:style>
  <w:style w:type="paragraph" w:styleId="Header">
    <w:name w:val="Header"/>
    <w:basedOn w:val="Normal"/>
    <w:link w:val="Style14"/>
    <w:uiPriority w:val="99"/>
    <w:unhideWhenUsed/>
    <w:rsid w:val="00ff0b68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5"/>
    <w:uiPriority w:val="99"/>
    <w:unhideWhenUsed/>
    <w:rsid w:val="00ff0b68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39303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Application>LibreOffice/7.6.7.2$Linux_X86_64 LibreOffice_project/60$Build-2</Application>
  <AppVersion>15.0000</AppVersion>
  <Pages>1</Pages>
  <Words>215</Words>
  <Characters>1571</Characters>
  <CharactersWithSpaces>1778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2026-03-02T14:15:00Z</dcterms:created>
  <dc:creator>Эрдниев Сергей Олегович</dc:creator>
  <dc:description/>
  <dc:language>ru-RU</dc:language>
  <cp:lastModifiedBy/>
  <cp:lastPrinted>2026-05-28T16:10:20Z</cp:lastPrinted>
  <dcterms:modified xsi:type="dcterms:W3CDTF">2026-05-28T16:14:07Z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