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00000" w:rsidRDefault="00C4369B">
      <w:pPr>
        <w:spacing w:line="276" w:lineRule="auto"/>
        <w:ind w:firstLine="709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</w:p>
    <w:p w:rsidR="00000000" w:rsidRDefault="00C4369B">
      <w:pPr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spacing w:line="276" w:lineRule="auto"/>
        <w:ind w:firstLine="709"/>
        <w:jc w:val="both"/>
        <w:rPr>
          <w:color w:val="FCFBFB"/>
          <w:sz w:val="28"/>
          <w:szCs w:val="28"/>
        </w:rPr>
      </w:pPr>
    </w:p>
    <w:p w:rsidR="00000000" w:rsidRDefault="00C4369B">
      <w:pPr>
        <w:keepNext/>
        <w:spacing w:line="276" w:lineRule="auto"/>
        <w:jc w:val="both"/>
        <w:rPr>
          <w:color w:val="FCFBFB"/>
          <w:sz w:val="28"/>
          <w:szCs w:val="28"/>
        </w:rPr>
      </w:pPr>
      <w:r>
        <w:rPr>
          <w:color w:val="FCFBFB"/>
          <w:sz w:val="23"/>
          <w:szCs w:val="23"/>
          <w:lang w:eastAsia="ru-RU"/>
        </w:rPr>
        <w:t>«</w:t>
      </w:r>
      <w:r>
        <w:rPr>
          <w:color w:val="FCFBFB"/>
          <w:sz w:val="23"/>
          <w:szCs w:val="23"/>
          <w:lang w:eastAsia="ru-RU"/>
        </w:rPr>
        <w:t>30</w:t>
      </w:r>
      <w:r>
        <w:rPr>
          <w:color w:val="FCFBFB"/>
          <w:sz w:val="23"/>
          <w:szCs w:val="23"/>
          <w:lang w:eastAsia="ru-RU"/>
        </w:rPr>
        <w:t>» мая 2025 г.</w:t>
      </w:r>
      <w:r>
        <w:rPr>
          <w:color w:val="FCFBFB"/>
          <w:sz w:val="23"/>
          <w:szCs w:val="23"/>
          <w:lang w:eastAsia="ru-RU"/>
        </w:rPr>
        <w:tab/>
      </w:r>
      <w:r>
        <w:rPr>
          <w:color w:val="FCFBFB"/>
          <w:sz w:val="23"/>
          <w:szCs w:val="23"/>
          <w:lang w:eastAsia="ru-RU"/>
        </w:rPr>
        <w:tab/>
      </w:r>
      <w:r>
        <w:rPr>
          <w:color w:val="FCFBFB"/>
          <w:sz w:val="23"/>
          <w:szCs w:val="23"/>
          <w:lang w:eastAsia="ru-RU"/>
        </w:rPr>
        <w:tab/>
      </w:r>
      <w:r>
        <w:rPr>
          <w:color w:val="FCFBFB"/>
          <w:sz w:val="23"/>
          <w:szCs w:val="23"/>
          <w:lang w:eastAsia="ru-RU"/>
        </w:rPr>
        <w:tab/>
      </w:r>
      <w:r>
        <w:rPr>
          <w:color w:val="FCFBFB"/>
          <w:sz w:val="23"/>
          <w:szCs w:val="23"/>
          <w:lang w:eastAsia="ru-RU"/>
        </w:rPr>
        <w:tab/>
      </w:r>
      <w:r>
        <w:rPr>
          <w:color w:val="FCFBFB"/>
          <w:sz w:val="23"/>
          <w:szCs w:val="23"/>
          <w:lang w:eastAsia="ru-RU"/>
        </w:rPr>
        <w:tab/>
      </w:r>
      <w:r>
        <w:rPr>
          <w:color w:val="FCFBFB"/>
          <w:sz w:val="23"/>
          <w:szCs w:val="23"/>
          <w:lang w:eastAsia="ru-RU"/>
        </w:rPr>
        <w:tab/>
      </w:r>
      <w:r>
        <w:rPr>
          <w:color w:val="FCFBFB"/>
          <w:sz w:val="23"/>
          <w:szCs w:val="23"/>
          <w:lang w:eastAsia="ru-RU"/>
        </w:rPr>
        <w:tab/>
        <w:t>№ 196</w:t>
      </w:r>
    </w:p>
    <w:p w:rsidR="00000000" w:rsidRDefault="00C4369B">
      <w:pPr>
        <w:spacing w:line="276" w:lineRule="auto"/>
        <w:ind w:firstLine="709"/>
        <w:jc w:val="both"/>
        <w:rPr>
          <w:color w:val="FCFBFB"/>
          <w:sz w:val="28"/>
          <w:szCs w:val="28"/>
        </w:rPr>
      </w:pPr>
    </w:p>
    <w:p w:rsidR="00000000" w:rsidRDefault="00C4369B">
      <w:pPr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spacing w:line="276" w:lineRule="auto"/>
        <w:ind w:firstLine="709"/>
        <w:jc w:val="both"/>
        <w:rPr>
          <w:sz w:val="20"/>
          <w:szCs w:val="20"/>
        </w:rPr>
      </w:pPr>
    </w:p>
    <w:p w:rsidR="00000000" w:rsidRDefault="00C4369B">
      <w:pPr>
        <w:spacing w:line="276" w:lineRule="auto"/>
        <w:ind w:firstLine="709"/>
        <w:jc w:val="both"/>
        <w:rPr>
          <w:sz w:val="20"/>
          <w:szCs w:val="20"/>
        </w:rPr>
      </w:pPr>
    </w:p>
    <w:p w:rsidR="00000000" w:rsidRDefault="00C4369B">
      <w:pPr>
        <w:tabs>
          <w:tab w:val="left" w:pos="4253"/>
        </w:tabs>
        <w:spacing w:line="276" w:lineRule="auto"/>
        <w:ind w:left="57" w:right="4677"/>
        <w:jc w:val="both"/>
        <w:rPr>
          <w:sz w:val="28"/>
          <w:szCs w:val="28"/>
        </w:rPr>
      </w:pPr>
      <w:r>
        <w:t xml:space="preserve">Об определении Порядка оплаты проезда лицам, проходящим службу в войсках национальной гвардии Российской </w:t>
      </w:r>
      <w:r>
        <w:t xml:space="preserve">Федерации и имеющим специальные </w:t>
      </w:r>
      <w:r>
        <w:t xml:space="preserve">звания полиции, </w:t>
      </w:r>
      <w:r>
        <w:t>и членам их семей</w:t>
      </w:r>
      <w:r>
        <w:t xml:space="preserve"> </w:t>
      </w:r>
      <w:r>
        <w:t>(</w:t>
      </w:r>
      <w:r>
        <w:t xml:space="preserve">близким родственникам), </w:t>
      </w:r>
      <w:r>
        <w:t xml:space="preserve">а также выплаты </w:t>
      </w:r>
      <w:r>
        <w:t>денежной ком</w:t>
      </w:r>
      <w:r>
        <w:t>пенсации расходов, связан</w:t>
      </w:r>
      <w:r>
        <w:t>ных с оплатой проезда</w:t>
      </w:r>
      <w:r>
        <w:br/>
        <w:t>и перевозкой личного имущества, членам семьи и родителям погибшего (умершего) лица, проходившего службу в войсках национальной гвардии Российской Федерации и имевшего специальное звание полиции</w:t>
      </w:r>
    </w:p>
    <w:p w:rsidR="00000000" w:rsidRDefault="00C4369B">
      <w:pPr>
        <w:tabs>
          <w:tab w:val="left" w:pos="4253"/>
        </w:tabs>
        <w:autoSpaceDE w:val="0"/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tabs>
          <w:tab w:val="left" w:pos="4253"/>
        </w:tabs>
        <w:autoSpaceDE w:val="0"/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tabs>
          <w:tab w:val="left" w:pos="4253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соответствии с частями 5 и 6 статьи 3, пунктами </w:t>
      </w:r>
      <w:r>
        <w:rPr>
          <w:sz w:val="28"/>
          <w:szCs w:val="28"/>
        </w:rPr>
        <w:t>1 и 4</w:t>
      </w:r>
      <w:r>
        <w:rPr>
          <w:sz w:val="28"/>
          <w:szCs w:val="28"/>
        </w:rPr>
        <w:br/>
        <w:t>части 1 статьи 12 Федерального закона от 19 июля 2011 г. № 247-ФЗ</w:t>
      </w:r>
      <w:r>
        <w:rPr>
          <w:sz w:val="28"/>
          <w:szCs w:val="28"/>
        </w:rPr>
        <w:br/>
        <w:t>«О социальных гарантиях сотрудникам органов внутренних дел Российской Федерации и внесении изменений в отдельные законодательные акты Р</w:t>
      </w:r>
      <w:r>
        <w:rPr>
          <w:sz w:val="28"/>
          <w:szCs w:val="28"/>
        </w:rPr>
        <w:t xml:space="preserve">оссийской Федерации», </w:t>
      </w:r>
      <w:r>
        <w:rPr>
          <w:sz w:val="28"/>
          <w:szCs w:val="28"/>
        </w:rPr>
        <w:t>частью 2 статьи 28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 Федерального закона от 3 июля 2016 г. № 226-ФЗ «</w:t>
      </w:r>
      <w:r>
        <w:rPr>
          <w:sz w:val="28"/>
          <w:szCs w:val="28"/>
        </w:rPr>
        <w:t>О войсках национальной гвардии Российской Федерации»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част</w:t>
      </w:r>
      <w:r>
        <w:rPr>
          <w:sz w:val="28"/>
          <w:szCs w:val="28"/>
        </w:rPr>
        <w:t>ями 1 и 2 статьи 44 Федерального закона от 3 июля 2016 г. № 227-ФЗ «О внесении изменений в отдельные законод</w:t>
      </w:r>
      <w:r>
        <w:rPr>
          <w:sz w:val="28"/>
          <w:szCs w:val="28"/>
        </w:rPr>
        <w:t xml:space="preserve">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 в связи с принятием Федерального закона «О войсках национальной гвардии Российской Федерации», </w:t>
      </w:r>
      <w:r>
        <w:rPr>
          <w:sz w:val="28"/>
          <w:szCs w:val="28"/>
        </w:rPr>
        <w:t xml:space="preserve">пунктом </w:t>
      </w:r>
      <w:r>
        <w:rPr>
          <w:sz w:val="28"/>
          <w:szCs w:val="28"/>
        </w:rPr>
        <w:t xml:space="preserve">1 </w:t>
      </w:r>
      <w:r>
        <w:rPr>
          <w:sz w:val="28"/>
          <w:szCs w:val="28"/>
        </w:rPr>
        <w:t xml:space="preserve">Положения о Федеральной службе войск </w:t>
      </w:r>
      <w:r>
        <w:rPr>
          <w:sz w:val="28"/>
          <w:szCs w:val="28"/>
        </w:rPr>
        <w:lastRenderedPageBreak/>
        <w:t>национальной гвардии Российской Федерации, утвержденного Указом Президента Российской Федерации от 30 сентября 2016 г. № 510,</w:t>
      </w:r>
      <w:r>
        <w:rPr>
          <w:sz w:val="28"/>
          <w:szCs w:val="28"/>
        </w:rPr>
        <w:br/>
      </w:r>
      <w:r>
        <w:rPr>
          <w:sz w:val="28"/>
          <w:szCs w:val="28"/>
        </w:rPr>
        <w:t>пунктом</w:t>
      </w:r>
      <w:r>
        <w:rPr>
          <w:sz w:val="28"/>
          <w:szCs w:val="28"/>
        </w:rPr>
        <w:t xml:space="preserve"> 2 Правил возмещения расходов на проезд и провоз багажа</w:t>
      </w:r>
      <w:r>
        <w:rPr>
          <w:sz w:val="28"/>
          <w:szCs w:val="28"/>
        </w:rPr>
        <w:br/>
        <w:t xml:space="preserve">к избранному месту жительства </w:t>
      </w:r>
      <w:r>
        <w:rPr>
          <w:sz w:val="28"/>
          <w:szCs w:val="28"/>
        </w:rPr>
        <w:t>сотрудникам органов внутренних дел, лицам, проходящим службу в войсках национальной гвардии Российской Федерации и имеющим специальные звания полиции, выплаты денежной компенсации расходов на проезд в санаторно-курортные организации гражданам Российской Фе</w:t>
      </w:r>
      <w:r>
        <w:rPr>
          <w:sz w:val="28"/>
          <w:szCs w:val="28"/>
        </w:rPr>
        <w:t>дерации, уволенным со службы в органах внутренних дел, войсках национальной гвардии Российской Федерации,</w:t>
      </w:r>
      <w:r>
        <w:rPr>
          <w:sz w:val="28"/>
          <w:szCs w:val="28"/>
        </w:rPr>
        <w:br/>
        <w:t>и членам их семей, а также проезда членов семьи и родителей погибшего (умершего) сотрудника органов внутренних дел, лица, проходившего службу в войска</w:t>
      </w:r>
      <w:r>
        <w:rPr>
          <w:sz w:val="28"/>
          <w:szCs w:val="28"/>
        </w:rPr>
        <w:t>х национальной гвардии Российской Федерации</w:t>
      </w:r>
      <w:r>
        <w:rPr>
          <w:sz w:val="28"/>
          <w:szCs w:val="28"/>
        </w:rPr>
        <w:br/>
        <w:t>и имевшего специальное звание полиции, к месту его погребения, находящемуся за пределами территории Российской Федерации, утвержденных постановлением Правительства Российской Федерации</w:t>
      </w:r>
      <w:r>
        <w:rPr>
          <w:sz w:val="28"/>
          <w:szCs w:val="28"/>
        </w:rPr>
        <w:br/>
        <w:t>от 30 декабря 2011 г. № 122</w:t>
      </w:r>
      <w:r>
        <w:rPr>
          <w:sz w:val="28"/>
          <w:szCs w:val="28"/>
        </w:rPr>
        <w:t xml:space="preserve">9, и в целях нормативно-правового регулирования вопросов, касающихся организации в войсках национальной гвардии Российской Федерации работы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предоставлению социальных гарантий, связанных с проездом и перевозкой личного имущества, – </w:t>
      </w:r>
    </w:p>
    <w:p w:rsidR="00000000" w:rsidRDefault="00C4369B">
      <w:pPr>
        <w:tabs>
          <w:tab w:val="left" w:pos="4253"/>
        </w:tabs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tabs>
          <w:tab w:val="left" w:pos="4253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  Р  И  К  А  З  Ы </w:t>
      </w:r>
      <w:r>
        <w:rPr>
          <w:sz w:val="28"/>
          <w:szCs w:val="28"/>
        </w:rPr>
        <w:t xml:space="preserve"> В  А  Ю:</w:t>
      </w:r>
    </w:p>
    <w:p w:rsidR="00000000" w:rsidRDefault="00C4369B">
      <w:pPr>
        <w:tabs>
          <w:tab w:val="left" w:pos="4253"/>
        </w:tabs>
        <w:spacing w:line="276" w:lineRule="auto"/>
        <w:ind w:firstLine="709"/>
        <w:jc w:val="both"/>
        <w:rPr>
          <w:sz w:val="28"/>
          <w:szCs w:val="28"/>
        </w:rPr>
      </w:pPr>
    </w:p>
    <w:p w:rsidR="00000000" w:rsidRDefault="00C4369B">
      <w:pPr>
        <w:tabs>
          <w:tab w:val="left" w:pos="4253"/>
        </w:tabs>
        <w:spacing w:line="276" w:lineRule="auto"/>
        <w:ind w:firstLine="709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 xml:space="preserve">1. Определить прилагаемый Порядок оплаты проезда лицам, проходящим службу в войсках национальной гвардии Российской Федерации и имеющим специальные звания полиции, </w:t>
      </w:r>
      <w:r>
        <w:rPr>
          <w:sz w:val="28"/>
          <w:szCs w:val="28"/>
          <w:highlight w:val="white"/>
        </w:rPr>
        <w:t>и членам их семей</w:t>
      </w:r>
      <w:r>
        <w:rPr>
          <w:sz w:val="28"/>
          <w:szCs w:val="28"/>
          <w:highlight w:val="white"/>
        </w:rPr>
        <w:br/>
      </w:r>
      <w:r>
        <w:rPr>
          <w:sz w:val="28"/>
          <w:szCs w:val="28"/>
          <w:highlight w:val="white"/>
        </w:rPr>
        <w:t>(</w:t>
      </w:r>
      <w:r>
        <w:rPr>
          <w:sz w:val="28"/>
          <w:szCs w:val="28"/>
          <w:highlight w:val="white"/>
        </w:rPr>
        <w:t>близким родственникам),</w:t>
      </w:r>
      <w:r>
        <w:rPr>
          <w:sz w:val="28"/>
          <w:szCs w:val="28"/>
          <w:highlight w:val="white"/>
        </w:rPr>
        <w:t xml:space="preserve"> а такж</w:t>
      </w:r>
      <w:r>
        <w:rPr>
          <w:sz w:val="28"/>
          <w:szCs w:val="28"/>
          <w:highlight w:val="white"/>
        </w:rPr>
        <w:t>е выплаты денежной компенсации р</w:t>
      </w:r>
      <w:r>
        <w:rPr>
          <w:sz w:val="28"/>
          <w:szCs w:val="28"/>
          <w:highlight w:val="white"/>
        </w:rPr>
        <w:t>асходов, связанных с оплатой проезда и перевозкой личного имущества, членам семьи и родителям погибшего (умершего) лица, проходившего службу в войсках национальной гвардии Российской Федерации</w:t>
      </w:r>
      <w:r>
        <w:rPr>
          <w:sz w:val="28"/>
          <w:szCs w:val="28"/>
          <w:highlight w:val="white"/>
        </w:rPr>
        <w:br/>
        <w:t>и имевшего специальное звание полиции.</w:t>
      </w:r>
    </w:p>
    <w:p w:rsidR="00000000" w:rsidRDefault="00C4369B">
      <w:pPr>
        <w:tabs>
          <w:tab w:val="left" w:pos="4253"/>
        </w:tabs>
        <w:spacing w:line="276" w:lineRule="auto"/>
        <w:ind w:firstLine="709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>2. Признать утратившим с</w:t>
      </w:r>
      <w:r>
        <w:rPr>
          <w:sz w:val="28"/>
          <w:szCs w:val="28"/>
          <w:highlight w:val="white"/>
        </w:rPr>
        <w:t xml:space="preserve">илу приказ Федеральной службы войск национальной гвардии Российской Федерации от </w:t>
      </w:r>
      <w:r>
        <w:rPr>
          <w:sz w:val="28"/>
          <w:szCs w:val="28"/>
          <w:highlight w:val="white"/>
        </w:rPr>
        <w:t>30</w:t>
      </w:r>
      <w:r>
        <w:rPr>
          <w:sz w:val="28"/>
          <w:szCs w:val="28"/>
          <w:highlight w:val="white"/>
        </w:rPr>
        <w:t xml:space="preserve"> мая </w:t>
      </w:r>
      <w:r>
        <w:rPr>
          <w:sz w:val="28"/>
          <w:szCs w:val="28"/>
          <w:highlight w:val="white"/>
        </w:rPr>
        <w:t>2025</w:t>
      </w:r>
      <w:r>
        <w:rPr>
          <w:sz w:val="28"/>
          <w:szCs w:val="28"/>
          <w:highlight w:val="white"/>
        </w:rPr>
        <w:t xml:space="preserve"> г. № </w:t>
      </w:r>
      <w:r>
        <w:rPr>
          <w:sz w:val="28"/>
          <w:szCs w:val="28"/>
          <w:highlight w:val="white"/>
        </w:rPr>
        <w:t>196</w:t>
      </w:r>
      <w:r>
        <w:rPr>
          <w:sz w:val="28"/>
          <w:szCs w:val="28"/>
          <w:highlight w:val="white"/>
        </w:rPr>
        <w:br/>
        <w:t>«Об определении Порядка оплаты проезда лицам, проходящим службу</w:t>
      </w:r>
      <w:r>
        <w:rPr>
          <w:sz w:val="28"/>
          <w:szCs w:val="28"/>
          <w:highlight w:val="white"/>
        </w:rPr>
        <w:br/>
        <w:t xml:space="preserve">в войсках национальной гвардии Российской Федерации и имеющим специальные звания полиции, </w:t>
      </w:r>
      <w:r>
        <w:rPr>
          <w:sz w:val="28"/>
          <w:szCs w:val="28"/>
          <w:highlight w:val="white"/>
        </w:rPr>
        <w:t>и членам их семей, а также выплаты денежной компенсации расходов, связанных с оплатой проезда</w:t>
      </w:r>
      <w:r>
        <w:rPr>
          <w:sz w:val="28"/>
          <w:szCs w:val="28"/>
          <w:highlight w:val="white"/>
        </w:rPr>
        <w:br/>
        <w:t xml:space="preserve">и перевозкой личного имущества, членам семьи и родителям погибшего (умершего) лица, проходившего службу в войсках национальной гвардии </w:t>
      </w:r>
      <w:r>
        <w:rPr>
          <w:sz w:val="28"/>
          <w:szCs w:val="28"/>
          <w:highlight w:val="white"/>
        </w:rPr>
        <w:lastRenderedPageBreak/>
        <w:t>Российской Федерации и имев</w:t>
      </w:r>
      <w:r>
        <w:rPr>
          <w:sz w:val="28"/>
          <w:szCs w:val="28"/>
          <w:highlight w:val="white"/>
        </w:rPr>
        <w:t xml:space="preserve">шего специальное звание полиции» (зарегистрирован Минюстом России </w:t>
      </w:r>
      <w:r>
        <w:rPr>
          <w:sz w:val="28"/>
          <w:szCs w:val="28"/>
          <w:highlight w:val="white"/>
        </w:rPr>
        <w:t>23</w:t>
      </w:r>
      <w:r>
        <w:rPr>
          <w:sz w:val="28"/>
          <w:szCs w:val="28"/>
          <w:highlight w:val="white"/>
        </w:rPr>
        <w:t xml:space="preserve"> июня </w:t>
      </w:r>
      <w:r>
        <w:rPr>
          <w:sz w:val="28"/>
          <w:szCs w:val="28"/>
          <w:highlight w:val="white"/>
        </w:rPr>
        <w:t>2025</w:t>
      </w:r>
      <w:r>
        <w:rPr>
          <w:sz w:val="28"/>
          <w:szCs w:val="28"/>
          <w:highlight w:val="white"/>
        </w:rPr>
        <w:t xml:space="preserve"> г., регистрационный</w:t>
      </w:r>
      <w:r>
        <w:rPr>
          <w:sz w:val="28"/>
          <w:szCs w:val="28"/>
          <w:highlight w:val="white"/>
        </w:rPr>
        <w:br/>
        <w:t xml:space="preserve">№ </w:t>
      </w:r>
      <w:r>
        <w:rPr>
          <w:sz w:val="28"/>
          <w:szCs w:val="28"/>
          <w:highlight w:val="white"/>
        </w:rPr>
        <w:t>82686</w:t>
      </w:r>
      <w:r>
        <w:rPr>
          <w:sz w:val="28"/>
          <w:szCs w:val="28"/>
          <w:highlight w:val="white"/>
        </w:rPr>
        <w:t>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jc w:val="both"/>
        <w:rPr>
          <w:sz w:val="28"/>
          <w:szCs w:val="28"/>
          <w:highlight w:val="white"/>
        </w:rPr>
      </w:pPr>
    </w:p>
    <w:p w:rsidR="00000000" w:rsidRDefault="00C4369B">
      <w:pPr>
        <w:tabs>
          <w:tab w:val="left" w:pos="4253"/>
        </w:tabs>
        <w:spacing w:line="276" w:lineRule="auto"/>
        <w:ind w:firstLine="709"/>
        <w:jc w:val="both"/>
        <w:rPr>
          <w:sz w:val="28"/>
          <w:szCs w:val="28"/>
          <w:highlight w:val="white"/>
        </w:rPr>
      </w:pPr>
    </w:p>
    <w:p w:rsidR="00000000" w:rsidRDefault="00C4369B">
      <w:pPr>
        <w:tabs>
          <w:tab w:val="left" w:pos="4253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Директор Федеральной службы </w:t>
      </w:r>
    </w:p>
    <w:p w:rsidR="00000000" w:rsidRDefault="00C4369B">
      <w:pPr>
        <w:tabs>
          <w:tab w:val="left" w:pos="4253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войск национальной гвардии Российской Федерации – </w:t>
      </w:r>
    </w:p>
    <w:p w:rsidR="00000000" w:rsidRDefault="00C4369B">
      <w:pPr>
        <w:tabs>
          <w:tab w:val="left" w:pos="4253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главнокомандующий войсками национальной гвардии </w:t>
      </w:r>
    </w:p>
    <w:p w:rsidR="00000000" w:rsidRDefault="00C4369B">
      <w:pPr>
        <w:tabs>
          <w:tab w:val="left" w:pos="4253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Российской Федер</w:t>
      </w:r>
      <w:r>
        <w:rPr>
          <w:sz w:val="28"/>
          <w:szCs w:val="28"/>
        </w:rPr>
        <w:t>ации</w:t>
      </w:r>
    </w:p>
    <w:p w:rsidR="00000000" w:rsidRDefault="00C4369B">
      <w:pPr>
        <w:tabs>
          <w:tab w:val="left" w:pos="4253"/>
        </w:tabs>
        <w:spacing w:line="276" w:lineRule="auto"/>
        <w:ind w:right="-113"/>
        <w:jc w:val="both"/>
        <w:rPr>
          <w:sz w:val="28"/>
          <w:szCs w:val="28"/>
        </w:rPr>
      </w:pPr>
      <w:r>
        <w:rPr>
          <w:sz w:val="28"/>
          <w:szCs w:val="28"/>
        </w:rPr>
        <w:t>генерал армии                                                                                   В.В. Золотов</w:t>
      </w:r>
    </w:p>
    <w:p w:rsidR="00000000" w:rsidRDefault="00C4369B">
      <w:pPr>
        <w:tabs>
          <w:tab w:val="left" w:pos="4253"/>
        </w:tabs>
        <w:spacing w:line="276" w:lineRule="auto"/>
        <w:jc w:val="both"/>
        <w:rPr>
          <w:sz w:val="28"/>
          <w:szCs w:val="28"/>
        </w:rPr>
      </w:pPr>
    </w:p>
    <w:p w:rsidR="00000000" w:rsidRDefault="00C4369B">
      <w:pPr>
        <w:tabs>
          <w:tab w:val="left" w:pos="4253"/>
        </w:tabs>
        <w:spacing w:line="276" w:lineRule="auto"/>
        <w:jc w:val="both"/>
        <w:rPr>
          <w:sz w:val="28"/>
          <w:szCs w:val="28"/>
        </w:rPr>
      </w:pPr>
    </w:p>
    <w:p w:rsidR="00000000" w:rsidRDefault="00C4369B">
      <w:pPr>
        <w:spacing w:line="276" w:lineRule="auto"/>
        <w:jc w:val="both"/>
        <w:rPr>
          <w:sz w:val="28"/>
          <w:szCs w:val="28"/>
        </w:rPr>
      </w:pPr>
    </w:p>
    <w:p w:rsidR="00000000" w:rsidRDefault="00C4369B">
      <w:pPr>
        <w:pageBreakBefore/>
        <w:tabs>
          <w:tab w:val="left" w:pos="4253"/>
        </w:tabs>
        <w:spacing w:line="276" w:lineRule="auto"/>
        <w:ind w:left="4962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</w:t>
      </w:r>
    </w:p>
    <w:p w:rsidR="00000000" w:rsidRDefault="00C4369B">
      <w:pPr>
        <w:tabs>
          <w:tab w:val="left" w:pos="4253"/>
        </w:tabs>
        <w:spacing w:line="276" w:lineRule="auto"/>
        <w:ind w:left="4962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 приказу Федеральной службы войск национальной гвардии Российской Федерации</w:t>
      </w:r>
    </w:p>
    <w:p w:rsidR="00000000" w:rsidRDefault="00C4369B">
      <w:pPr>
        <w:tabs>
          <w:tab w:val="left" w:pos="4253"/>
        </w:tabs>
        <w:spacing w:line="276" w:lineRule="auto"/>
        <w:ind w:left="4962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00000" w:rsidRDefault="00C4369B">
      <w:pPr>
        <w:widowControl w:val="0"/>
        <w:tabs>
          <w:tab w:val="left" w:pos="4253"/>
        </w:tabs>
        <w:autoSpaceDE w:val="0"/>
        <w:spacing w:line="276" w:lineRule="auto"/>
        <w:ind w:left="5245"/>
        <w:contextualSpacing/>
        <w:jc w:val="both"/>
        <w:rPr>
          <w:sz w:val="28"/>
          <w:szCs w:val="28"/>
        </w:rPr>
      </w:pPr>
    </w:p>
    <w:p w:rsidR="00000000" w:rsidRDefault="00C4369B">
      <w:pPr>
        <w:widowControl w:val="0"/>
        <w:tabs>
          <w:tab w:val="left" w:pos="4253"/>
        </w:tabs>
        <w:autoSpaceDE w:val="0"/>
        <w:spacing w:line="276" w:lineRule="auto"/>
        <w:ind w:left="5245"/>
        <w:contextualSpacing/>
        <w:jc w:val="both"/>
        <w:rPr>
          <w:sz w:val="28"/>
          <w:szCs w:val="28"/>
        </w:rPr>
      </w:pPr>
    </w:p>
    <w:p w:rsidR="00000000" w:rsidRDefault="00C4369B">
      <w:pPr>
        <w:tabs>
          <w:tab w:val="left" w:pos="4253"/>
        </w:tabs>
        <w:spacing w:line="276" w:lineRule="auto"/>
        <w:contextualSpacing/>
        <w:jc w:val="center"/>
        <w:rPr>
          <w:b/>
          <w:bCs/>
          <w:sz w:val="28"/>
          <w:szCs w:val="28"/>
          <w:highlight w:val="white"/>
        </w:rPr>
      </w:pPr>
      <w:r>
        <w:rPr>
          <w:b/>
          <w:bCs/>
          <w:sz w:val="28"/>
          <w:szCs w:val="28"/>
        </w:rPr>
        <w:t>ПОРЯДОК</w:t>
      </w:r>
    </w:p>
    <w:p w:rsidR="00000000" w:rsidRDefault="00C4369B">
      <w:pPr>
        <w:tabs>
          <w:tab w:val="left" w:pos="4253"/>
        </w:tabs>
        <w:spacing w:line="276" w:lineRule="auto"/>
        <w:contextualSpacing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highlight w:val="white"/>
        </w:rPr>
        <w:t>оплаты проезда лиц</w:t>
      </w:r>
      <w:r>
        <w:rPr>
          <w:b/>
          <w:bCs/>
          <w:sz w:val="28"/>
          <w:szCs w:val="28"/>
        </w:rPr>
        <w:t>ам, проходящим службу</w:t>
      </w:r>
      <w:r>
        <w:rPr>
          <w:b/>
          <w:bCs/>
          <w:sz w:val="28"/>
          <w:szCs w:val="28"/>
        </w:rPr>
        <w:t xml:space="preserve"> в войсках национальной гвардии Российской Федерации и имеющим специальные звания полиции, и членам их семей (</w:t>
      </w:r>
      <w:r>
        <w:rPr>
          <w:b/>
          <w:bCs/>
          <w:sz w:val="28"/>
          <w:szCs w:val="28"/>
          <w:highlight w:val="white"/>
        </w:rPr>
        <w:t>близким родственникам),</w:t>
      </w:r>
      <w:r>
        <w:rPr>
          <w:b/>
          <w:bCs/>
          <w:sz w:val="28"/>
          <w:szCs w:val="28"/>
        </w:rPr>
        <w:t xml:space="preserve"> а также выплаты денежной компенсации расходов, связанных с оплатой проезда и перевозкой личного имущества, членам семьи и </w:t>
      </w:r>
      <w:r>
        <w:rPr>
          <w:b/>
          <w:bCs/>
          <w:sz w:val="28"/>
          <w:szCs w:val="28"/>
        </w:rPr>
        <w:t>родителям погибшего (умершего) лица, проходившего службу в войсках национальной гвардии Российской Федерации и имевшего специальное звание полиции</w:t>
      </w:r>
    </w:p>
    <w:p w:rsidR="00000000" w:rsidRDefault="00C4369B">
      <w:pPr>
        <w:tabs>
          <w:tab w:val="left" w:pos="4253"/>
        </w:tabs>
        <w:spacing w:line="276" w:lineRule="auto"/>
        <w:contextualSpacing/>
        <w:jc w:val="center"/>
        <w:rPr>
          <w:b/>
          <w:bCs/>
          <w:sz w:val="28"/>
          <w:szCs w:val="28"/>
        </w:rPr>
      </w:pPr>
    </w:p>
    <w:p w:rsidR="00000000" w:rsidRDefault="00C4369B">
      <w:pPr>
        <w:tabs>
          <w:tab w:val="left" w:pos="4253"/>
        </w:tabs>
        <w:spacing w:line="276" w:lineRule="auto"/>
        <w:contextualSpacing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I. Общие положения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 В центральном аппарате Росгвардии, </w:t>
      </w:r>
      <w:r>
        <w:rPr>
          <w:sz w:val="28"/>
          <w:szCs w:val="28"/>
        </w:rPr>
        <w:t>управлениях</w:t>
      </w:r>
      <w:r>
        <w:rPr>
          <w:sz w:val="28"/>
          <w:szCs w:val="28"/>
        </w:rPr>
        <w:br/>
        <w:t>оперативно-территориальных объединений</w:t>
      </w:r>
      <w:r>
        <w:rPr>
          <w:sz w:val="28"/>
          <w:szCs w:val="28"/>
        </w:rPr>
        <w:t xml:space="preserve"> войск национальной гвардии Российской Федерации </w:t>
      </w:r>
      <w:r>
        <w:rPr>
          <w:bCs/>
          <w:sz w:val="28"/>
          <w:szCs w:val="28"/>
        </w:rPr>
        <w:t>(далее – войска национальной гвардии)</w:t>
      </w:r>
      <w:r>
        <w:rPr>
          <w:sz w:val="28"/>
          <w:szCs w:val="28"/>
        </w:rPr>
        <w:t>, территориальных органах Росгвардии, подразделениях и организациях войск национальной гвардии</w:t>
      </w:r>
      <w:r>
        <w:rPr>
          <w:bCs/>
          <w:color w:val="000000"/>
          <w:sz w:val="28"/>
          <w:szCs w:val="28"/>
        </w:rPr>
        <w:t xml:space="preserve"> (далее – органы, подразделения (организации):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1.1. </w:t>
      </w:r>
      <w:r>
        <w:rPr>
          <w:bCs/>
          <w:sz w:val="28"/>
          <w:szCs w:val="28"/>
        </w:rPr>
        <w:t>Осуществляется о</w:t>
      </w:r>
      <w:r>
        <w:rPr>
          <w:bCs/>
          <w:sz w:val="28"/>
          <w:szCs w:val="28"/>
        </w:rPr>
        <w:t>плата ст</w:t>
      </w:r>
      <w:r>
        <w:rPr>
          <w:bCs/>
          <w:sz w:val="28"/>
          <w:szCs w:val="28"/>
        </w:rPr>
        <w:t>оимости проезда лицам, проходящим службу в войсках национальной гвардии и имеющим специальные</w:t>
      </w:r>
      <w:r>
        <w:rPr>
          <w:bCs/>
          <w:sz w:val="28"/>
          <w:szCs w:val="28"/>
        </w:rPr>
        <w:br/>
        <w:t xml:space="preserve">звания полиции (далее – </w:t>
      </w:r>
      <w:r>
        <w:rPr>
          <w:sz w:val="28"/>
          <w:szCs w:val="28"/>
        </w:rPr>
        <w:t>сотрудники</w:t>
      </w:r>
      <w:r>
        <w:rPr>
          <w:bCs/>
          <w:sz w:val="28"/>
          <w:szCs w:val="28"/>
        </w:rPr>
        <w:t>)</w:t>
      </w:r>
      <w:r>
        <w:rPr>
          <w:rStyle w:val="FootnoteReference1"/>
          <w:bCs/>
          <w:sz w:val="28"/>
          <w:szCs w:val="28"/>
        </w:rPr>
        <w:footnoteReference w:id="1"/>
      </w:r>
      <w:r>
        <w:rPr>
          <w:bCs/>
          <w:sz w:val="28"/>
          <w:szCs w:val="28"/>
        </w:rPr>
        <w:t>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1.1.1. К месту лечения либо медицинского освидетельствования</w:t>
      </w:r>
      <w:r>
        <w:rPr>
          <w:bCs/>
          <w:sz w:val="28"/>
          <w:szCs w:val="28"/>
        </w:rPr>
        <w:br/>
        <w:t xml:space="preserve">и обратно (в случае направления на лечение либо </w:t>
      </w:r>
      <w:r>
        <w:rPr>
          <w:sz w:val="28"/>
          <w:szCs w:val="28"/>
        </w:rPr>
        <w:t>медицинское осв</w:t>
      </w:r>
      <w:r>
        <w:rPr>
          <w:sz w:val="28"/>
          <w:szCs w:val="28"/>
        </w:rPr>
        <w:t>идетельствование врачебной комиссией (военно-врачебной</w:t>
      </w:r>
      <w:r>
        <w:rPr>
          <w:sz w:val="28"/>
          <w:szCs w:val="28"/>
        </w:rPr>
        <w:br/>
        <w:t>комиссией) медицинской организации войск национальной гвардии</w:t>
      </w:r>
      <w:r>
        <w:rPr>
          <w:sz w:val="28"/>
          <w:szCs w:val="28"/>
        </w:rPr>
        <w:br/>
        <w:t>или МВД России (далее – ВВК).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1.1.2. К месту долечивания (реабилитации) в санаторно-курортной организации войск национальной гвардии или МВ</w:t>
      </w:r>
      <w:r>
        <w:rPr>
          <w:bCs/>
          <w:sz w:val="28"/>
          <w:szCs w:val="28"/>
        </w:rPr>
        <w:t>Д России</w:t>
      </w:r>
      <w:r>
        <w:rPr>
          <w:bCs/>
          <w:sz w:val="28"/>
          <w:szCs w:val="28"/>
        </w:rPr>
        <w:br/>
        <w:t>(далее – санаторно-курортная организация) и обратно (в случае направления на долечивание (реабилитацию) ВВК).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sz w:val="28"/>
        </w:rPr>
      </w:pPr>
      <w:r>
        <w:rPr>
          <w:bCs/>
          <w:sz w:val="28"/>
          <w:szCs w:val="28"/>
        </w:rPr>
        <w:lastRenderedPageBreak/>
        <w:t>1.1.3. К месту проведения медико-психологической реабилитации</w:t>
      </w:r>
      <w:r>
        <w:rPr>
          <w:bCs/>
          <w:sz w:val="28"/>
          <w:szCs w:val="28"/>
        </w:rPr>
        <w:br/>
      </w:r>
      <w:r>
        <w:rPr>
          <w:bCs/>
          <w:spacing w:val="-8"/>
          <w:sz w:val="28"/>
          <w:szCs w:val="28"/>
        </w:rPr>
        <w:t>и обратно</w:t>
      </w:r>
      <w:r>
        <w:rPr>
          <w:bCs/>
          <w:sz w:val="28"/>
          <w:szCs w:val="28"/>
        </w:rPr>
        <w:t xml:space="preserve"> в соответствии с частью 11 статьи 11 Федерального закона</w:t>
      </w:r>
      <w:r>
        <w:rPr>
          <w:bCs/>
          <w:sz w:val="28"/>
          <w:szCs w:val="28"/>
        </w:rPr>
        <w:br/>
        <w:t>№ 247-ФЗ</w:t>
      </w:r>
      <w:r>
        <w:rPr>
          <w:bCs/>
          <w:sz w:val="28"/>
          <w:szCs w:val="28"/>
        </w:rPr>
        <w:t>.</w:t>
      </w:r>
    </w:p>
    <w:p w:rsidR="00000000" w:rsidRDefault="00C4369B">
      <w:pPr>
        <w:pStyle w:val="affb"/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1.2. Осуществляется оплата </w:t>
      </w:r>
      <w:r>
        <w:rPr>
          <w:sz w:val="28"/>
        </w:rPr>
        <w:t>стоимости проезда:</w:t>
      </w:r>
    </w:p>
    <w:p w:rsidR="00000000" w:rsidRDefault="00C4369B">
      <w:pPr>
        <w:pStyle w:val="affb"/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</w:rPr>
        <w:t>1.2.1. С</w:t>
      </w:r>
      <w:r>
        <w:rPr>
          <w:sz w:val="28"/>
        </w:rPr>
        <w:t>отруднику, проходящему службу в районах Крайнего Севера, приравненных к ним местностях и других местностях с неблагоприятными климатическими или экологическими условиями, в том числе отдаленных, или в</w:t>
      </w:r>
      <w:r>
        <w:rPr>
          <w:sz w:val="28"/>
        </w:rPr>
        <w:t xml:space="preserve"> органе, подразделении (организации), дислоцированном в субъекте Российской Федерации, входящем в Уральский, Сибирский</w:t>
      </w:r>
      <w:r>
        <w:rPr>
          <w:sz w:val="28"/>
        </w:rPr>
        <w:br/>
        <w:t>или Дальневосточный федеральный округ, либо за пределами территории Российской Федерации, а также одному из членов его семьи к месту пров</w:t>
      </w:r>
      <w:r>
        <w:rPr>
          <w:sz w:val="28"/>
        </w:rPr>
        <w:t>едения основного (каникулярного) отпуска (далее – отпуск)</w:t>
      </w:r>
      <w:r>
        <w:rPr>
          <w:sz w:val="28"/>
        </w:rPr>
        <w:br/>
        <w:t>на территории (в пределах) Российской Федерации и обратно один раз</w:t>
      </w:r>
      <w:r>
        <w:rPr>
          <w:sz w:val="28"/>
        </w:rPr>
        <w:br/>
        <w:t>в год, если иное не предусмотрено федеральными законами</w:t>
      </w:r>
      <w:r>
        <w:rPr>
          <w:sz w:val="28"/>
        </w:rPr>
        <w:br/>
        <w:t>либо нормативными правовыми актами Президента Российской Федерации или Прав</w:t>
      </w:r>
      <w:r>
        <w:rPr>
          <w:sz w:val="28"/>
        </w:rPr>
        <w:t>ительства Российской Федерации</w:t>
      </w:r>
      <w:r>
        <w:rPr>
          <w:rStyle w:val="FootnoteReference13"/>
          <w:sz w:val="28"/>
        </w:rPr>
        <w:footnoteReference w:id="2"/>
      </w:r>
      <w:r>
        <w:rPr>
          <w:sz w:val="28"/>
        </w:rPr>
        <w:t>.</w:t>
      </w:r>
    </w:p>
    <w:p w:rsidR="00000000" w:rsidRDefault="00C4369B">
      <w:pPr>
        <w:pStyle w:val="affb"/>
        <w:tabs>
          <w:tab w:val="left" w:pos="4253"/>
        </w:tabs>
        <w:spacing w:line="276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1.2.2. Двум членам семьи или двум близким родственникам сотрудника от места их жительства до места </w:t>
      </w:r>
      <w:bookmarkStart w:id="1" w:name="ext-gen1918"/>
      <w:bookmarkEnd w:id="1"/>
      <w:r>
        <w:rPr>
          <w:color w:val="000000"/>
          <w:sz w:val="28"/>
          <w:szCs w:val="28"/>
        </w:rPr>
        <w:t>нахождения больного</w:t>
      </w:r>
      <w:r>
        <w:rPr>
          <w:color w:val="000000"/>
          <w:sz w:val="28"/>
          <w:szCs w:val="28"/>
        </w:rPr>
        <w:br/>
        <w:t>и обратно в случае тяжелой болезни сотрудника, в том числе вследствие полученного увечья (ранения, травм</w:t>
      </w:r>
      <w:r>
        <w:rPr>
          <w:color w:val="000000"/>
          <w:sz w:val="28"/>
          <w:szCs w:val="28"/>
        </w:rPr>
        <w:t>ы, контузии), один раз за время болезни</w:t>
      </w:r>
      <w:r>
        <w:rPr>
          <w:rStyle w:val="FootnoteReference13"/>
          <w:color w:val="000000"/>
          <w:sz w:val="28"/>
          <w:szCs w:val="28"/>
        </w:rPr>
        <w:footnoteReference w:id="3"/>
      </w:r>
      <w:r>
        <w:rPr>
          <w:color w:val="000000"/>
          <w:sz w:val="28"/>
          <w:szCs w:val="28"/>
        </w:rPr>
        <w:t>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1.3. Выплачивается </w:t>
      </w:r>
      <w:r>
        <w:rPr>
          <w:bCs/>
          <w:color w:val="000000"/>
          <w:sz w:val="28"/>
          <w:szCs w:val="28"/>
        </w:rPr>
        <w:t>д</w:t>
      </w:r>
      <w:r>
        <w:rPr>
          <w:bCs/>
          <w:color w:val="000000"/>
          <w:sz w:val="28"/>
          <w:szCs w:val="28"/>
        </w:rPr>
        <w:t>енежная компенсация расходов, связанных</w:t>
      </w:r>
      <w:r>
        <w:rPr>
          <w:bCs/>
          <w:color w:val="000000"/>
          <w:sz w:val="28"/>
          <w:szCs w:val="28"/>
        </w:rPr>
        <w:br/>
        <w:t>с оплатой проезда член</w:t>
      </w:r>
      <w:r>
        <w:rPr>
          <w:bCs/>
          <w:sz w:val="28"/>
          <w:szCs w:val="28"/>
        </w:rPr>
        <w:t>ам семьи и родителям сотрудника, погибшего (умершего) вследствие увечья или иного повреждения здоровья, полученных в связи с выполне</w:t>
      </w:r>
      <w:r>
        <w:rPr>
          <w:bCs/>
          <w:sz w:val="28"/>
          <w:szCs w:val="28"/>
        </w:rPr>
        <w:t>нием служебных обязанностей,</w:t>
      </w:r>
      <w:r>
        <w:rPr>
          <w:bCs/>
          <w:sz w:val="28"/>
          <w:szCs w:val="28"/>
        </w:rPr>
        <w:br/>
        <w:t>либо вследствие заболевания, полученного в период прохождения</w:t>
      </w:r>
      <w:r>
        <w:rPr>
          <w:bCs/>
          <w:sz w:val="28"/>
          <w:szCs w:val="28"/>
        </w:rPr>
        <w:br/>
        <w:t>службы в войсках национальной гвардии, пропавшего без вести</w:t>
      </w:r>
      <w:r>
        <w:rPr>
          <w:bCs/>
          <w:sz w:val="28"/>
          <w:szCs w:val="28"/>
        </w:rPr>
        <w:br/>
        <w:t xml:space="preserve">при выполнении служебных обязанностей </w:t>
      </w:r>
      <w:r>
        <w:rPr>
          <w:bCs/>
          <w:sz w:val="28"/>
          <w:szCs w:val="28"/>
        </w:rPr>
        <w:t>(далее – погибший (умерший) сотрудник)</w:t>
      </w:r>
      <w:r>
        <w:rPr>
          <w:rStyle w:val="FootnoteReference1"/>
          <w:bCs/>
          <w:sz w:val="28"/>
          <w:szCs w:val="28"/>
        </w:rPr>
        <w:footnoteReference w:id="4"/>
      </w:r>
      <w:r>
        <w:rPr>
          <w:bCs/>
          <w:sz w:val="28"/>
          <w:szCs w:val="28"/>
        </w:rPr>
        <w:t>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1.3.1. К месту лечения в с</w:t>
      </w:r>
      <w:r>
        <w:rPr>
          <w:bCs/>
          <w:sz w:val="28"/>
          <w:szCs w:val="28"/>
        </w:rPr>
        <w:t>анаторно-курортной организации</w:t>
      </w:r>
      <w:r>
        <w:rPr>
          <w:bCs/>
          <w:sz w:val="28"/>
          <w:szCs w:val="28"/>
        </w:rPr>
        <w:br/>
        <w:t>и обратно (один раз в год).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1.3.2. К месту погребения погибшего (умершего) сотрудника</w:t>
      </w:r>
      <w:r>
        <w:rPr>
          <w:bCs/>
          <w:sz w:val="28"/>
          <w:szCs w:val="28"/>
        </w:rPr>
        <w:br/>
        <w:t>и обратно, в том числе за пределами территории Российской Федерации (один раз в год).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1.4. </w:t>
      </w:r>
      <w:r>
        <w:rPr>
          <w:bCs/>
          <w:sz w:val="28"/>
          <w:szCs w:val="28"/>
        </w:rPr>
        <w:t xml:space="preserve">Осуществляется однократное </w:t>
      </w:r>
      <w:r>
        <w:rPr>
          <w:bCs/>
          <w:sz w:val="28"/>
          <w:szCs w:val="28"/>
        </w:rPr>
        <w:t>возмещение расходов ч</w:t>
      </w:r>
      <w:r>
        <w:rPr>
          <w:bCs/>
          <w:sz w:val="28"/>
          <w:szCs w:val="28"/>
        </w:rPr>
        <w:t>ленам семьи и родителям погибшего (умершего) сотрудника, связанных</w:t>
      </w:r>
      <w:r>
        <w:rPr>
          <w:rStyle w:val="FootnoteReference1"/>
          <w:bCs/>
          <w:sz w:val="28"/>
          <w:szCs w:val="28"/>
        </w:rPr>
        <w:footnoteReference w:id="5"/>
      </w:r>
      <w:r>
        <w:rPr>
          <w:bCs/>
          <w:sz w:val="28"/>
          <w:szCs w:val="28"/>
        </w:rPr>
        <w:t>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1.4.1. С проездом </w:t>
      </w:r>
      <w:r>
        <w:rPr>
          <w:bCs/>
          <w:sz w:val="28"/>
          <w:szCs w:val="28"/>
        </w:rPr>
        <w:t>членов семьи и родителей погибшего (умершего) сотрудника</w:t>
      </w:r>
      <w:r>
        <w:rPr>
          <w:bCs/>
          <w:sz w:val="28"/>
          <w:szCs w:val="28"/>
        </w:rPr>
        <w:t xml:space="preserve"> на избранное место жительства.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1.4.2. С перевозкой </w:t>
      </w:r>
      <w:r>
        <w:rPr>
          <w:bCs/>
          <w:sz w:val="28"/>
          <w:szCs w:val="28"/>
        </w:rPr>
        <w:t>членами семьи и родителями погибшего (умершего) сотрудника</w:t>
      </w:r>
      <w:r>
        <w:rPr>
          <w:bCs/>
          <w:sz w:val="28"/>
          <w:szCs w:val="28"/>
        </w:rPr>
        <w:t xml:space="preserve"> до</w:t>
      </w:r>
      <w:r>
        <w:rPr>
          <w:bCs/>
          <w:sz w:val="28"/>
          <w:szCs w:val="28"/>
        </w:rPr>
        <w:t xml:space="preserve"> 20 тонн личного имущества в контейнерах железнодорожным транспортом, а там, где нет железнодорожного транспорта, другими видами транспорта (за исключением воздушного).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  <w:sectPr w:rsidR="00000000">
          <w:headerReference w:type="default" r:id="rId8"/>
          <w:headerReference w:type="first" r:id="rId9"/>
          <w:footnotePr>
            <w:numRestart w:val="eachPage"/>
          </w:footnotePr>
          <w:pgSz w:w="11906" w:h="16838"/>
          <w:pgMar w:top="1134" w:right="1134" w:bottom="1071" w:left="1701" w:header="567" w:footer="720" w:gutter="0"/>
          <w:pgNumType w:start="1"/>
          <w:cols w:space="720"/>
          <w:titlePg/>
          <w:docGrid w:linePitch="326"/>
        </w:sectPr>
      </w:pPr>
      <w:r>
        <w:rPr>
          <w:bCs/>
          <w:sz w:val="28"/>
          <w:szCs w:val="28"/>
        </w:rPr>
        <w:t>2. Лицам, указанным в подпунктах 1.1 – 1.4 пункта 1</w:t>
      </w:r>
      <w:r>
        <w:rPr>
          <w:bCs/>
          <w:sz w:val="28"/>
          <w:szCs w:val="28"/>
        </w:rPr>
        <w:br/>
        <w:t>настоящего Порядка, при оплате стои</w:t>
      </w:r>
      <w:r>
        <w:rPr>
          <w:bCs/>
          <w:sz w:val="28"/>
          <w:szCs w:val="28"/>
        </w:rPr>
        <w:t>мости проезда за свой</w:t>
      </w:r>
      <w:r>
        <w:rPr>
          <w:bCs/>
          <w:sz w:val="28"/>
          <w:szCs w:val="28"/>
        </w:rPr>
        <w:br/>
        <w:t>счет оплачиваются (</w:t>
      </w:r>
      <w:r>
        <w:rPr>
          <w:bCs/>
          <w:sz w:val="28"/>
          <w:szCs w:val="28"/>
        </w:rPr>
        <w:t>компенсируются)</w:t>
      </w:r>
      <w:r>
        <w:rPr>
          <w:bCs/>
          <w:sz w:val="28"/>
          <w:szCs w:val="28"/>
        </w:rPr>
        <w:t xml:space="preserve"> расходы (</w:t>
      </w:r>
      <w:r>
        <w:rPr>
          <w:bCs/>
          <w:sz w:val="28"/>
          <w:szCs w:val="28"/>
        </w:rPr>
        <w:t>д</w:t>
      </w:r>
      <w:r>
        <w:rPr>
          <w:bCs/>
          <w:sz w:val="28"/>
          <w:szCs w:val="28"/>
        </w:rPr>
        <w:t xml:space="preserve">алее – оплата проезда), связанные с </w:t>
      </w:r>
      <w:r>
        <w:rPr>
          <w:bCs/>
          <w:sz w:val="28"/>
          <w:szCs w:val="28"/>
          <w:highlight w:val="white"/>
        </w:rPr>
        <w:t>проездом железнодорожным, воздушным, водным, автомобильным транспортом, в том числе транспортом общего пользования (за исключением такси) городского, при</w:t>
      </w:r>
      <w:r>
        <w:rPr>
          <w:bCs/>
          <w:sz w:val="28"/>
          <w:szCs w:val="28"/>
          <w:highlight w:val="white"/>
        </w:rPr>
        <w:t>городного</w:t>
      </w:r>
      <w:r>
        <w:rPr>
          <w:bCs/>
          <w:sz w:val="28"/>
          <w:szCs w:val="28"/>
          <w:highlight w:val="white"/>
        </w:rPr>
        <w:br/>
        <w:t>и местного сообщения, или принадлежащим на праве собственности</w:t>
      </w:r>
      <w:r>
        <w:rPr>
          <w:bCs/>
          <w:sz w:val="28"/>
          <w:szCs w:val="28"/>
          <w:highlight w:val="white"/>
        </w:rPr>
        <w:br/>
        <w:t xml:space="preserve">либо используемым на ином законном праве транспортом (далее – личный транспорт), </w:t>
      </w:r>
      <w:r>
        <w:rPr>
          <w:bCs/>
          <w:sz w:val="28"/>
          <w:szCs w:val="28"/>
          <w:highlight w:val="white"/>
        </w:rPr>
        <w:t>а также</w:t>
      </w:r>
      <w:r>
        <w:rPr>
          <w:bCs/>
          <w:sz w:val="28"/>
          <w:szCs w:val="28"/>
          <w:highlight w:val="white"/>
        </w:rPr>
        <w:t xml:space="preserve"> за пользование постельными принадлежностями,</w:t>
      </w:r>
      <w:r>
        <w:rPr>
          <w:bCs/>
          <w:sz w:val="28"/>
          <w:szCs w:val="28"/>
          <w:highlight w:val="white"/>
        </w:rPr>
        <w:br/>
        <w:t>за проезд в вагонах повышенной комфортности, за к</w:t>
      </w:r>
      <w:r>
        <w:rPr>
          <w:bCs/>
          <w:sz w:val="28"/>
          <w:szCs w:val="28"/>
          <w:highlight w:val="white"/>
        </w:rPr>
        <w:t>омплекс услуг, включаемых в стоимость плацкарты, и за оплату установленных</w:t>
      </w:r>
      <w:r>
        <w:rPr>
          <w:bCs/>
          <w:sz w:val="28"/>
          <w:szCs w:val="28"/>
          <w:highlight w:val="white"/>
        </w:rPr>
        <w:br/>
        <w:t>на транспорте обязательных дополнительных сборов, связанных</w:t>
      </w:r>
      <w:r>
        <w:rPr>
          <w:bCs/>
          <w:sz w:val="28"/>
          <w:szCs w:val="28"/>
          <w:highlight w:val="white"/>
        </w:rPr>
        <w:br/>
        <w:t>с проездом и приобретением проездных документов (электронных проездных документов, электронных многоцелевых документов, б</w:t>
      </w:r>
      <w:r>
        <w:rPr>
          <w:bCs/>
          <w:sz w:val="28"/>
          <w:szCs w:val="28"/>
          <w:highlight w:val="white"/>
        </w:rPr>
        <w:t>илетов) (далее – билеты, если не оговорено особо).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sz w:val="28"/>
          <w:szCs w:val="28"/>
          <w:highlight w:val="white"/>
        </w:rPr>
        <w:lastRenderedPageBreak/>
        <w:t>3.</w:t>
      </w:r>
      <w:r>
        <w:rPr>
          <w:bCs/>
          <w:sz w:val="28"/>
          <w:szCs w:val="28"/>
        </w:rPr>
        <w:t> </w:t>
      </w:r>
      <w:r>
        <w:rPr>
          <w:bCs/>
          <w:color w:val="000000"/>
          <w:sz w:val="28"/>
          <w:szCs w:val="28"/>
          <w:highlight w:val="white"/>
        </w:rPr>
        <w:t xml:space="preserve">Оплата проезда </w:t>
      </w:r>
      <w:r>
        <w:rPr>
          <w:bCs/>
          <w:color w:val="000000"/>
          <w:sz w:val="28"/>
          <w:szCs w:val="28"/>
          <w:highlight w:val="white"/>
        </w:rPr>
        <w:t>производится</w:t>
      </w:r>
      <w:r>
        <w:rPr>
          <w:bCs/>
          <w:color w:val="000000"/>
          <w:sz w:val="28"/>
          <w:szCs w:val="28"/>
          <w:highlight w:val="white"/>
        </w:rPr>
        <w:t xml:space="preserve"> в пределах стоимости проезда</w:t>
      </w:r>
      <w:r>
        <w:rPr>
          <w:bCs/>
          <w:color w:val="000000"/>
          <w:sz w:val="28"/>
          <w:szCs w:val="28"/>
          <w:highlight w:val="white"/>
        </w:rPr>
        <w:br/>
        <w:t>по кратчайшему беспересадочному маршруту, а при отсутствии</w:t>
      </w:r>
      <w:r>
        <w:rPr>
          <w:bCs/>
          <w:color w:val="000000"/>
          <w:sz w:val="28"/>
          <w:szCs w:val="28"/>
          <w:highlight w:val="white"/>
        </w:rPr>
        <w:br/>
        <w:t xml:space="preserve">такого маршрута на дату </w:t>
      </w:r>
      <w:r>
        <w:rPr>
          <w:bCs/>
          <w:color w:val="000000"/>
          <w:sz w:val="28"/>
          <w:szCs w:val="28"/>
          <w:highlight w:val="white"/>
        </w:rPr>
        <w:t xml:space="preserve">проезда </w:t>
      </w:r>
      <w:r>
        <w:rPr>
          <w:color w:val="000000"/>
          <w:sz w:val="28"/>
          <w:szCs w:val="28"/>
          <w:highlight w:val="white"/>
        </w:rPr>
        <w:t>либо отсутствии проездных документов для совершения пр</w:t>
      </w:r>
      <w:r>
        <w:rPr>
          <w:color w:val="000000"/>
          <w:sz w:val="28"/>
          <w:szCs w:val="28"/>
          <w:highlight w:val="white"/>
        </w:rPr>
        <w:t>ямого беспересадочного проезда на дату совершения поездки</w:t>
      </w:r>
      <w:r>
        <w:rPr>
          <w:bCs/>
          <w:color w:val="000000"/>
          <w:sz w:val="28"/>
          <w:szCs w:val="28"/>
          <w:highlight w:val="white"/>
        </w:rPr>
        <w:t xml:space="preserve"> </w:t>
      </w:r>
      <w:r>
        <w:rPr>
          <w:bCs/>
          <w:color w:val="000000"/>
          <w:sz w:val="28"/>
          <w:szCs w:val="28"/>
          <w:highlight w:val="white"/>
        </w:rPr>
        <w:t>– по кратчайшему маршруту с наименьшим количеством пересадок (далее – кратчайший маршрут), в том числе с учетом проезда транспортом общего пользования городского и пригородного сообщения (за исключе</w:t>
      </w:r>
      <w:r>
        <w:rPr>
          <w:bCs/>
          <w:color w:val="000000"/>
          <w:sz w:val="28"/>
          <w:szCs w:val="28"/>
          <w:highlight w:val="white"/>
        </w:rPr>
        <w:t>нием такси) до (от) железнодорожной станции (пристани, порта, аэропорта, автовокзала).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sz w:val="28"/>
          <w:szCs w:val="28"/>
          <w:highlight w:val="white"/>
        </w:rPr>
        <w:t>4. Лицам, указанным в подпунктах 1.1 и 1.2 пункта 1</w:t>
      </w:r>
      <w:r>
        <w:rPr>
          <w:bCs/>
          <w:sz w:val="28"/>
          <w:szCs w:val="28"/>
          <w:highlight w:val="white"/>
        </w:rPr>
        <w:br/>
        <w:t>настоящего Порядка, по их желанию могут выдаваться воинские перевозочные документы для обмена на перевозочные докумен</w:t>
      </w:r>
      <w:r>
        <w:rPr>
          <w:bCs/>
          <w:sz w:val="28"/>
          <w:szCs w:val="28"/>
          <w:highlight w:val="white"/>
        </w:rPr>
        <w:t>ты (билеты)</w:t>
      </w:r>
      <w:r>
        <w:rPr>
          <w:rStyle w:val="FootnoteReference1"/>
          <w:bCs/>
          <w:sz w:val="28"/>
          <w:szCs w:val="28"/>
          <w:highlight w:val="white"/>
        </w:rPr>
        <w:footnoteReference w:id="6"/>
      </w:r>
      <w:r>
        <w:rPr>
          <w:rStyle w:val="FootnoteReference1"/>
          <w:bCs/>
          <w:sz w:val="28"/>
          <w:szCs w:val="28"/>
          <w:highlight w:val="white"/>
        </w:rPr>
        <w:t xml:space="preserve"> </w:t>
      </w:r>
      <w:r>
        <w:rPr>
          <w:bCs/>
          <w:sz w:val="28"/>
          <w:szCs w:val="28"/>
          <w:highlight w:val="white"/>
        </w:rPr>
        <w:t xml:space="preserve">финансово-экономическим (финансовым) подразделением органа, подразделения (организации) (далее – финансовое подразделение) по месту прохождения службы. 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  <w:highlight w:val="white"/>
        </w:rPr>
        <w:t>5.</w:t>
      </w:r>
      <w:r>
        <w:rPr>
          <w:bCs/>
          <w:sz w:val="28"/>
          <w:szCs w:val="28"/>
        </w:rPr>
        <w:t> </w:t>
      </w:r>
      <w:r>
        <w:rPr>
          <w:bCs/>
          <w:sz w:val="28"/>
          <w:szCs w:val="28"/>
          <w:highlight w:val="white"/>
        </w:rPr>
        <w:t>В случае совершения поездки с разрывом маршрута (остановкой</w:t>
      </w:r>
      <w:r>
        <w:rPr>
          <w:bCs/>
          <w:sz w:val="28"/>
          <w:szCs w:val="28"/>
          <w:highlight w:val="white"/>
        </w:rPr>
        <w:br/>
        <w:t>в пути следования) или с от</w:t>
      </w:r>
      <w:r>
        <w:rPr>
          <w:bCs/>
          <w:sz w:val="28"/>
          <w:szCs w:val="28"/>
          <w:highlight w:val="white"/>
        </w:rPr>
        <w:t>клонением от кратчайшего маршрута,</w:t>
      </w:r>
      <w:r>
        <w:rPr>
          <w:bCs/>
          <w:sz w:val="28"/>
          <w:szCs w:val="28"/>
          <w:highlight w:val="white"/>
        </w:rPr>
        <w:br/>
        <w:t>в том числе различными видами транспорта, для оплаты проезда дополнительно представляется справка о стоимости проезда (без учета дополнительных сборов и услуг) по кратчайшему маршруту</w:t>
      </w:r>
      <w:r>
        <w:rPr>
          <w:bCs/>
          <w:sz w:val="28"/>
          <w:szCs w:val="28"/>
          <w:highlight w:val="white"/>
        </w:rPr>
        <w:br/>
        <w:t>на выбранном виде транспорта в соотве</w:t>
      </w:r>
      <w:r>
        <w:rPr>
          <w:bCs/>
          <w:sz w:val="28"/>
          <w:szCs w:val="28"/>
          <w:highlight w:val="white"/>
        </w:rPr>
        <w:t xml:space="preserve">тствии с установленной категорией проезда для сотрудников, выданная транспортной организацией, выполняющей регулярные перевозки. При этом </w:t>
      </w:r>
      <w:r>
        <w:rPr>
          <w:bCs/>
          <w:sz w:val="28"/>
          <w:szCs w:val="28"/>
        </w:rPr>
        <w:t>о</w:t>
      </w:r>
      <w:r>
        <w:rPr>
          <w:bCs/>
          <w:sz w:val="28"/>
          <w:szCs w:val="28"/>
        </w:rPr>
        <w:t>плата проезда производится по фактическим расходам, но не выше стоимости</w:t>
      </w:r>
      <w:r>
        <w:rPr>
          <w:bCs/>
          <w:sz w:val="28"/>
          <w:szCs w:val="28"/>
        </w:rPr>
        <w:br/>
        <w:t>проезда, указанной в справке транспортной ор</w:t>
      </w:r>
      <w:r>
        <w:rPr>
          <w:bCs/>
          <w:sz w:val="28"/>
          <w:szCs w:val="28"/>
        </w:rPr>
        <w:t>ганизации.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sz w:val="28"/>
          <w:szCs w:val="28"/>
        </w:rPr>
        <w:t>6. Сотруднику и члену его семьи</w:t>
      </w:r>
      <w:r>
        <w:rPr>
          <w:rStyle w:val="FootnoteReference7"/>
          <w:bCs/>
          <w:sz w:val="28"/>
          <w:szCs w:val="28"/>
          <w:vertAlign w:val="baseline"/>
        </w:rPr>
        <w:t xml:space="preserve">, указанным в </w:t>
      </w:r>
      <w:r>
        <w:rPr>
          <w:rStyle w:val="FootnoteReference7"/>
          <w:bCs/>
          <w:sz w:val="28"/>
          <w:szCs w:val="28"/>
          <w:vertAlign w:val="baseline"/>
        </w:rPr>
        <w:t>п</w:t>
      </w:r>
      <w:r>
        <w:rPr>
          <w:rStyle w:val="FootnoteReference7"/>
          <w:bCs/>
          <w:sz w:val="28"/>
          <w:szCs w:val="28"/>
          <w:vertAlign w:val="baseline"/>
        </w:rPr>
        <w:t xml:space="preserve">одпункте </w:t>
      </w:r>
      <w:r>
        <w:rPr>
          <w:rStyle w:val="FootnoteReference7"/>
          <w:sz w:val="28"/>
          <w:szCs w:val="28"/>
          <w:vertAlign w:val="baseline"/>
        </w:rPr>
        <w:t>1.2.1</w:t>
      </w:r>
      <w:r>
        <w:rPr>
          <w:rStyle w:val="FootnoteReference7"/>
          <w:b/>
          <w:bCs/>
          <w:sz w:val="28"/>
          <w:szCs w:val="28"/>
          <w:vertAlign w:val="baseline"/>
        </w:rPr>
        <w:t xml:space="preserve"> </w:t>
      </w:r>
      <w:r>
        <w:rPr>
          <w:rStyle w:val="FootnoteReference7"/>
          <w:bCs/>
          <w:sz w:val="28"/>
          <w:szCs w:val="28"/>
          <w:vertAlign w:val="baseline"/>
        </w:rPr>
        <w:t>пункта 1 настоящего Порядка,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оплачивается проезд к одному из мест проведения отпуска на территории (в пределах) Российской</w:t>
      </w:r>
      <w:r>
        <w:rPr>
          <w:bCs/>
          <w:sz w:val="28"/>
          <w:szCs w:val="28"/>
        </w:rPr>
        <w:br/>
        <w:t>Федерации и об</w:t>
      </w:r>
      <w:r>
        <w:rPr>
          <w:bCs/>
          <w:color w:val="000000"/>
          <w:sz w:val="28"/>
          <w:szCs w:val="28"/>
        </w:rPr>
        <w:t>ратно (по выбору сотрудника). Допускается оплат</w:t>
      </w:r>
      <w:r>
        <w:rPr>
          <w:bCs/>
          <w:color w:val="000000"/>
          <w:sz w:val="28"/>
          <w:szCs w:val="28"/>
        </w:rPr>
        <w:t>а</w:t>
      </w:r>
      <w:r>
        <w:rPr>
          <w:bCs/>
          <w:color w:val="000000"/>
          <w:sz w:val="28"/>
          <w:szCs w:val="28"/>
        </w:rPr>
        <w:br/>
        <w:t>проезда из другого места проведения отпуска, при этом проезд</w:t>
      </w:r>
      <w:r>
        <w:rPr>
          <w:bCs/>
          <w:color w:val="000000"/>
          <w:sz w:val="28"/>
          <w:szCs w:val="28"/>
        </w:rPr>
        <w:br/>
        <w:t>между местами проведения отпуска не оплачивается.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7. При проезде </w:t>
      </w:r>
      <w:r>
        <w:rPr>
          <w:bCs/>
          <w:color w:val="000000"/>
          <w:sz w:val="28"/>
          <w:szCs w:val="28"/>
        </w:rPr>
        <w:t>сотрудника</w:t>
      </w:r>
      <w:r>
        <w:rPr>
          <w:bCs/>
          <w:color w:val="000000"/>
          <w:sz w:val="28"/>
          <w:szCs w:val="28"/>
        </w:rPr>
        <w:t xml:space="preserve"> и </w:t>
      </w:r>
      <w:r>
        <w:rPr>
          <w:bCs/>
          <w:color w:val="000000"/>
          <w:sz w:val="28"/>
          <w:szCs w:val="28"/>
        </w:rPr>
        <w:t>члена</w:t>
      </w:r>
      <w:r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его</w:t>
      </w:r>
      <w:r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семьи</w:t>
      </w:r>
      <w:r>
        <w:rPr>
          <w:bCs/>
          <w:color w:val="000000"/>
          <w:sz w:val="28"/>
          <w:szCs w:val="28"/>
        </w:rPr>
        <w:t xml:space="preserve"> за пределы Российской Федерации: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>7.1. Воздушным транспортом – для определения стоимости перевозки п</w:t>
      </w:r>
      <w:r>
        <w:rPr>
          <w:bCs/>
          <w:color w:val="000000"/>
          <w:sz w:val="28"/>
          <w:szCs w:val="28"/>
        </w:rPr>
        <w:t>о территории Российской Федерации используются</w:t>
      </w:r>
      <w:r>
        <w:rPr>
          <w:bCs/>
          <w:color w:val="000000"/>
          <w:sz w:val="28"/>
          <w:szCs w:val="28"/>
        </w:rPr>
        <w:br/>
        <w:t>сведения о значениях ортодромических расстояний или сведения туристического оператора (турагента либо организации,</w:t>
      </w:r>
      <w:r>
        <w:rPr>
          <w:bCs/>
          <w:color w:val="000000"/>
          <w:sz w:val="28"/>
          <w:szCs w:val="28"/>
        </w:rPr>
        <w:br/>
        <w:t xml:space="preserve">осуществляющей перевозку) о стоимости перевозки по территории Российской Федерации. </w:t>
      </w:r>
      <w:r>
        <w:rPr>
          <w:bCs/>
          <w:color w:val="000000"/>
          <w:sz w:val="28"/>
          <w:szCs w:val="28"/>
        </w:rPr>
        <w:t xml:space="preserve">При этом </w:t>
      </w:r>
      <w:r>
        <w:rPr>
          <w:bCs/>
          <w:color w:val="000000"/>
          <w:sz w:val="28"/>
          <w:szCs w:val="28"/>
        </w:rPr>
        <w:t>о</w:t>
      </w:r>
      <w:r>
        <w:rPr>
          <w:bCs/>
          <w:color w:val="000000"/>
          <w:sz w:val="28"/>
          <w:szCs w:val="28"/>
        </w:rPr>
        <w:t>плате проезда подлежат</w:t>
      </w:r>
      <w:r>
        <w:rPr>
          <w:bCs/>
          <w:color w:val="000000"/>
          <w:sz w:val="28"/>
          <w:szCs w:val="28"/>
        </w:rPr>
        <w:br/>
        <w:t>произведенные расходы, соответствующие проценту</w:t>
      </w:r>
      <w:r>
        <w:rPr>
          <w:bCs/>
          <w:color w:val="000000"/>
          <w:sz w:val="28"/>
          <w:szCs w:val="28"/>
        </w:rPr>
        <w:br/>
        <w:t>ортодромического расстояния перевозки по территории Российской Федерации.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7.2. Видами транспорта, не указанными в подпункте 7.1</w:t>
      </w:r>
      <w:r>
        <w:rPr>
          <w:bCs/>
          <w:color w:val="000000"/>
          <w:sz w:val="28"/>
          <w:szCs w:val="28"/>
        </w:rPr>
        <w:br/>
        <w:t>настоящего пункта, – оплачиваются расходы, связанные с пр</w:t>
      </w:r>
      <w:r>
        <w:rPr>
          <w:bCs/>
          <w:color w:val="000000"/>
          <w:sz w:val="28"/>
          <w:szCs w:val="28"/>
        </w:rPr>
        <w:t>оездом</w:t>
      </w:r>
      <w:r>
        <w:rPr>
          <w:bCs/>
          <w:color w:val="000000"/>
          <w:sz w:val="28"/>
          <w:szCs w:val="28"/>
        </w:rPr>
        <w:br/>
        <w:t>по кратчайшему маршр</w:t>
      </w:r>
      <w:r>
        <w:rPr>
          <w:bCs/>
          <w:sz w:val="28"/>
          <w:szCs w:val="28"/>
        </w:rPr>
        <w:t>уту до ближайшей к Государственной</w:t>
      </w:r>
      <w:r>
        <w:rPr>
          <w:bCs/>
          <w:sz w:val="28"/>
          <w:szCs w:val="28"/>
        </w:rPr>
        <w:br/>
        <w:t>границе Российской Федерации станции (пристани, ближайшего порта,</w:t>
      </w:r>
      <w:r>
        <w:rPr>
          <w:bCs/>
          <w:sz w:val="28"/>
          <w:szCs w:val="28"/>
        </w:rPr>
        <w:br/>
        <w:t>пункта пропуска через Государственную границу Российской Федерации), на основании с</w:t>
      </w:r>
      <w:r>
        <w:rPr>
          <w:bCs/>
          <w:color w:val="000000"/>
          <w:sz w:val="28"/>
          <w:szCs w:val="28"/>
        </w:rPr>
        <w:t>правки организации, осуществлявшей перевозку,</w:t>
      </w:r>
      <w:r>
        <w:rPr>
          <w:bCs/>
          <w:color w:val="000000"/>
          <w:sz w:val="28"/>
          <w:szCs w:val="28"/>
        </w:rPr>
        <w:br/>
        <w:t>о стоимости проезда.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8. Расходы по проезду лицам, указанным в подпункте 1.2.2 пункта 1 настоящего Порядка, возмещаются в пределах стоимости проезда</w:t>
      </w:r>
      <w:r>
        <w:rPr>
          <w:bCs/>
          <w:color w:val="000000"/>
          <w:sz w:val="28"/>
          <w:szCs w:val="28"/>
        </w:rPr>
        <w:br/>
        <w:t>по кратчайшему маршруту, в том числе при проезде по территории другого государства.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9. При следовании лиц, </w:t>
      </w:r>
      <w:r>
        <w:rPr>
          <w:bCs/>
          <w:color w:val="000000"/>
          <w:sz w:val="28"/>
          <w:szCs w:val="28"/>
        </w:rPr>
        <w:t>указанных в подпунктах 1.1 – 1.4 пункта 1</w:t>
      </w:r>
      <w:r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настоящего Порядка, за исключением проезда членов семьи</w:t>
      </w:r>
      <w:r>
        <w:rPr>
          <w:bCs/>
          <w:color w:val="000000"/>
          <w:sz w:val="28"/>
          <w:szCs w:val="28"/>
        </w:rPr>
        <w:br/>
        <w:t>и родителей погибшего (умершего) сотрудника к месту</w:t>
      </w:r>
      <w:r>
        <w:rPr>
          <w:bCs/>
          <w:color w:val="000000"/>
          <w:sz w:val="28"/>
          <w:szCs w:val="28"/>
        </w:rPr>
        <w:br/>
        <w:t>его погребения и обратно, на территорию Калининградской области</w:t>
      </w:r>
      <w:r>
        <w:rPr>
          <w:bCs/>
          <w:color w:val="000000"/>
          <w:sz w:val="28"/>
          <w:szCs w:val="28"/>
        </w:rPr>
        <w:br/>
        <w:t>и обратно оплата проезда производится исхо</w:t>
      </w:r>
      <w:r>
        <w:rPr>
          <w:bCs/>
          <w:sz w:val="28"/>
          <w:szCs w:val="28"/>
          <w:highlight w:val="white"/>
        </w:rPr>
        <w:t>дя из кратчайшего</w:t>
      </w:r>
      <w:r>
        <w:rPr>
          <w:bCs/>
          <w:sz w:val="28"/>
          <w:szCs w:val="28"/>
          <w:highlight w:val="white"/>
        </w:rPr>
        <w:br/>
        <w:t>маршрута, в том числе при проезде по территории другого</w:t>
      </w:r>
      <w:r>
        <w:rPr>
          <w:bCs/>
          <w:sz w:val="28"/>
          <w:szCs w:val="28"/>
          <w:highlight w:val="white"/>
        </w:rPr>
        <w:br/>
        <w:t>государства.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10</w:t>
      </w:r>
      <w:r>
        <w:rPr>
          <w:bCs/>
          <w:sz w:val="28"/>
          <w:szCs w:val="28"/>
        </w:rPr>
        <w:t>. При одновременном возникновении у членов семьи сотрудника нескольких оснований для оплаты проезда в соответствии</w:t>
      </w:r>
      <w:r>
        <w:rPr>
          <w:bCs/>
          <w:sz w:val="28"/>
          <w:szCs w:val="28"/>
        </w:rPr>
        <w:br/>
        <w:t>с законодательством Российской Федерации оплата прое</w:t>
      </w:r>
      <w:r>
        <w:rPr>
          <w:bCs/>
          <w:sz w:val="28"/>
          <w:szCs w:val="28"/>
        </w:rPr>
        <w:t>зда осуществляется только</w:t>
      </w:r>
      <w:r>
        <w:rPr>
          <w:bCs/>
          <w:sz w:val="28"/>
          <w:szCs w:val="28"/>
          <w:highlight w:val="white"/>
        </w:rPr>
        <w:t xml:space="preserve"> по одному основанию по их выбору</w:t>
      </w:r>
      <w:r>
        <w:rPr>
          <w:rStyle w:val="30"/>
          <w:bCs/>
          <w:sz w:val="28"/>
          <w:szCs w:val="28"/>
          <w:highlight w:val="white"/>
        </w:rPr>
        <w:footnoteReference w:id="7"/>
      </w:r>
      <w:r>
        <w:rPr>
          <w:bCs/>
          <w:sz w:val="28"/>
          <w:szCs w:val="28"/>
          <w:highlight w:val="white"/>
        </w:rPr>
        <w:t>. В этом случае оплата проезда производится на указанного члена семьи сотрудника</w:t>
      </w:r>
      <w:r>
        <w:rPr>
          <w:bCs/>
          <w:sz w:val="28"/>
          <w:szCs w:val="28"/>
          <w:highlight w:val="white"/>
        </w:rPr>
        <w:br/>
        <w:t xml:space="preserve">после представления </w:t>
      </w:r>
      <w:r>
        <w:rPr>
          <w:bCs/>
          <w:sz w:val="28"/>
          <w:szCs w:val="28"/>
        </w:rPr>
        <w:t>с</w:t>
      </w:r>
      <w:r>
        <w:rPr>
          <w:bCs/>
          <w:sz w:val="28"/>
          <w:szCs w:val="28"/>
          <w:highlight w:val="white"/>
        </w:rPr>
        <w:t>правк</w:t>
      </w:r>
      <w:r>
        <w:rPr>
          <w:bCs/>
          <w:sz w:val="28"/>
          <w:szCs w:val="28"/>
          <w:highlight w:val="white"/>
        </w:rPr>
        <w:t>и</w:t>
      </w:r>
      <w:r>
        <w:rPr>
          <w:bCs/>
          <w:sz w:val="28"/>
          <w:szCs w:val="28"/>
          <w:highlight w:val="white"/>
        </w:rPr>
        <w:t>, подписанной уполномоченным должностным лицом (с расшифровкой подписи) и заверенной печа</w:t>
      </w:r>
      <w:r>
        <w:rPr>
          <w:bCs/>
          <w:sz w:val="28"/>
          <w:szCs w:val="28"/>
          <w:highlight w:val="white"/>
        </w:rPr>
        <w:t>тью организации, выдавшей справку, о том, что оплата проезда</w:t>
      </w:r>
      <w:r>
        <w:rPr>
          <w:bCs/>
          <w:sz w:val="28"/>
          <w:szCs w:val="28"/>
          <w:highlight w:val="white"/>
        </w:rPr>
        <w:br/>
        <w:t>не производилась и производиться не будет (далее – справка</w:t>
      </w:r>
      <w:r>
        <w:rPr>
          <w:bCs/>
          <w:sz w:val="28"/>
          <w:szCs w:val="28"/>
          <w:highlight w:val="white"/>
        </w:rPr>
        <w:br/>
        <w:t>о неиспользовании социальной гарантии по проезду). При этом указываются родственные отношения, фамилия, имя, отчество</w:t>
      </w:r>
      <w:r>
        <w:rPr>
          <w:bCs/>
          <w:sz w:val="28"/>
          <w:szCs w:val="28"/>
          <w:highlight w:val="white"/>
        </w:rPr>
        <w:br/>
      </w:r>
      <w:r>
        <w:rPr>
          <w:bCs/>
          <w:sz w:val="28"/>
          <w:szCs w:val="28"/>
          <w:highlight w:val="white"/>
        </w:rPr>
        <w:lastRenderedPageBreak/>
        <w:t>(при наличии), дат</w:t>
      </w:r>
      <w:r>
        <w:rPr>
          <w:bCs/>
          <w:sz w:val="28"/>
          <w:szCs w:val="28"/>
          <w:highlight w:val="white"/>
        </w:rPr>
        <w:t>а рождения члена семьи сотрудника, на которого выдается соответствующая справка.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1</w:t>
      </w:r>
      <w:r>
        <w:rPr>
          <w:sz w:val="28"/>
          <w:szCs w:val="28"/>
        </w:rPr>
        <w:t xml:space="preserve">. В органах, подразделениях (организациях) выдача </w:t>
      </w:r>
      <w:r>
        <w:rPr>
          <w:bCs/>
          <w:sz w:val="28"/>
          <w:szCs w:val="28"/>
        </w:rPr>
        <w:t>справки</w:t>
      </w:r>
      <w:r>
        <w:rPr>
          <w:bCs/>
          <w:sz w:val="28"/>
          <w:szCs w:val="28"/>
        </w:rPr>
        <w:br/>
        <w:t xml:space="preserve">о неиспользовании социальной гарантии по проезду </w:t>
      </w:r>
      <w:r>
        <w:rPr>
          <w:bCs/>
          <w:sz w:val="28"/>
          <w:szCs w:val="28"/>
          <w:highlight w:val="white"/>
        </w:rPr>
        <w:t>(рекомендуемый образец приведен в приложении № 1 к настоящему Поря</w:t>
      </w:r>
      <w:r>
        <w:rPr>
          <w:bCs/>
          <w:sz w:val="28"/>
          <w:szCs w:val="28"/>
          <w:highlight w:val="white"/>
        </w:rPr>
        <w:t>дку)</w:t>
      </w:r>
      <w:r>
        <w:rPr>
          <w:bCs/>
          <w:sz w:val="28"/>
          <w:szCs w:val="28"/>
          <w:highlight w:val="white"/>
        </w:rPr>
        <w:br/>
      </w:r>
      <w:r>
        <w:rPr>
          <w:sz w:val="28"/>
          <w:szCs w:val="28"/>
        </w:rPr>
        <w:t>производится финансовым подразделени</w:t>
      </w:r>
      <w:r>
        <w:rPr>
          <w:sz w:val="28"/>
          <w:szCs w:val="28"/>
          <w:highlight w:val="white"/>
        </w:rPr>
        <w:t>ем и учитывается в книге</w:t>
      </w:r>
      <w:r>
        <w:rPr>
          <w:sz w:val="28"/>
          <w:szCs w:val="28"/>
          <w:highlight w:val="white"/>
        </w:rPr>
        <w:br/>
        <w:t xml:space="preserve">учета использования социальных гарантий по проезду </w:t>
      </w:r>
      <w:r>
        <w:rPr>
          <w:bCs/>
          <w:sz w:val="28"/>
          <w:szCs w:val="28"/>
          <w:highlight w:val="white"/>
        </w:rPr>
        <w:t>(далее – книга учета)</w:t>
      </w:r>
      <w:r>
        <w:rPr>
          <w:sz w:val="28"/>
          <w:szCs w:val="28"/>
          <w:highlight w:val="white"/>
        </w:rPr>
        <w:t xml:space="preserve"> (рекомендуемый образец приведен в приложении № 2</w:t>
      </w:r>
      <w:r>
        <w:rPr>
          <w:sz w:val="28"/>
          <w:szCs w:val="28"/>
          <w:highlight w:val="white"/>
        </w:rPr>
        <w:br/>
        <w:t xml:space="preserve">к настоящему Порядку). </w:t>
      </w:r>
      <w:r>
        <w:rPr>
          <w:bCs/>
          <w:sz w:val="28"/>
          <w:szCs w:val="28"/>
          <w:highlight w:val="white"/>
        </w:rPr>
        <w:t>Указанная справка выдается по рапорту сотрудн</w:t>
      </w:r>
      <w:r>
        <w:rPr>
          <w:bCs/>
          <w:sz w:val="28"/>
          <w:szCs w:val="28"/>
          <w:highlight w:val="white"/>
        </w:rPr>
        <w:t>ика на него и членов его семьи в срок, не превышающий</w:t>
      </w:r>
      <w:r>
        <w:rPr>
          <w:bCs/>
          <w:sz w:val="28"/>
          <w:szCs w:val="28"/>
          <w:highlight w:val="white"/>
        </w:rPr>
        <w:br/>
        <w:t>10 рабочих дней со дня поступления рапорта в финансовое</w:t>
      </w:r>
      <w:r>
        <w:rPr>
          <w:bCs/>
          <w:sz w:val="28"/>
          <w:szCs w:val="28"/>
          <w:highlight w:val="white"/>
        </w:rPr>
        <w:br/>
        <w:t>подразделение.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12. В </w:t>
      </w:r>
      <w:r>
        <w:rPr>
          <w:bCs/>
          <w:sz w:val="28"/>
          <w:szCs w:val="28"/>
          <w:highlight w:val="white"/>
        </w:rPr>
        <w:t>случае если оба супруга являются сотрудниками, оплата расходов по проезду каждому из супругов производится по месту прохожден</w:t>
      </w:r>
      <w:r>
        <w:rPr>
          <w:bCs/>
          <w:sz w:val="28"/>
          <w:szCs w:val="28"/>
          <w:highlight w:val="white"/>
        </w:rPr>
        <w:t>ия службы. При этом оплата расходов супругам как членам семьи сотрудника не производится, за исключением сотрудников, находящихся в отпусках по беременности и родам или по уходу</w:t>
      </w:r>
      <w:r>
        <w:rPr>
          <w:bCs/>
          <w:sz w:val="28"/>
          <w:szCs w:val="28"/>
          <w:highlight w:val="white"/>
        </w:rPr>
        <w:br/>
      </w:r>
      <w:r>
        <w:rPr>
          <w:bCs/>
          <w:color w:val="000000"/>
          <w:sz w:val="28"/>
          <w:szCs w:val="28"/>
        </w:rPr>
        <w:t>за ребенком.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13. Оплат</w:t>
      </w:r>
      <w:r>
        <w:rPr>
          <w:bCs/>
          <w:sz w:val="28"/>
          <w:szCs w:val="28"/>
          <w:highlight w:val="white"/>
        </w:rPr>
        <w:t xml:space="preserve">а проезда </w:t>
      </w:r>
      <w:r>
        <w:rPr>
          <w:bCs/>
          <w:sz w:val="28"/>
          <w:szCs w:val="28"/>
        </w:rPr>
        <w:t>члену</w:t>
      </w:r>
      <w:r>
        <w:rPr>
          <w:bCs/>
          <w:sz w:val="28"/>
          <w:szCs w:val="28"/>
        </w:rPr>
        <w:t xml:space="preserve"> семьи </w:t>
      </w:r>
      <w:r>
        <w:rPr>
          <w:bCs/>
          <w:sz w:val="28"/>
          <w:szCs w:val="28"/>
          <w:highlight w:val="white"/>
        </w:rPr>
        <w:t>сотрудника производится по месту п</w:t>
      </w:r>
      <w:r>
        <w:rPr>
          <w:bCs/>
          <w:sz w:val="28"/>
          <w:szCs w:val="28"/>
          <w:highlight w:val="white"/>
        </w:rPr>
        <w:t>рохождения службы одного из супругов на основании справки,</w:t>
      </w:r>
      <w:r>
        <w:rPr>
          <w:bCs/>
          <w:sz w:val="28"/>
          <w:szCs w:val="28"/>
          <w:highlight w:val="white"/>
        </w:rPr>
        <w:br/>
        <w:t>выданной по месту прохождения службы другого супру</w:t>
      </w:r>
      <w:r>
        <w:rPr>
          <w:bCs/>
          <w:sz w:val="28"/>
          <w:szCs w:val="28"/>
        </w:rPr>
        <w:t>га, в которой</w:t>
      </w:r>
      <w:r>
        <w:rPr>
          <w:bCs/>
          <w:sz w:val="28"/>
          <w:szCs w:val="28"/>
        </w:rPr>
        <w:br/>
        <w:t>в произвольной форме указываются сведения о том, что по месту прохождения службы денежные средства на проезд членов семьи</w:t>
      </w:r>
      <w:r>
        <w:rPr>
          <w:bCs/>
          <w:sz w:val="28"/>
          <w:szCs w:val="28"/>
        </w:rPr>
        <w:br/>
      </w:r>
      <w:r>
        <w:rPr>
          <w:bCs/>
          <w:sz w:val="28"/>
          <w:szCs w:val="28"/>
          <w:highlight w:val="white"/>
        </w:rPr>
        <w:t>не выдавали</w:t>
      </w:r>
      <w:r>
        <w:rPr>
          <w:bCs/>
          <w:sz w:val="28"/>
          <w:szCs w:val="28"/>
          <w:highlight w:val="white"/>
        </w:rPr>
        <w:t>сь.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14. </w:t>
      </w:r>
      <w:r>
        <w:rPr>
          <w:sz w:val="28"/>
          <w:szCs w:val="28"/>
        </w:rPr>
        <w:t>В</w:t>
      </w:r>
      <w:r>
        <w:rPr>
          <w:sz w:val="28"/>
          <w:szCs w:val="28"/>
          <w:highlight w:val="white"/>
        </w:rPr>
        <w:t xml:space="preserve"> случае отзыва сотрудника из отпуска и последующего использования им оставшейся части отпуска продолжительностью</w:t>
      </w:r>
      <w:r>
        <w:rPr>
          <w:sz w:val="28"/>
          <w:szCs w:val="28"/>
          <w:highlight w:val="white"/>
        </w:rPr>
        <w:br/>
        <w:t>10 календарных дней и более ему оплачивается стоимость проезда к месту проведения отпуска и обратно. При этом</w:t>
      </w:r>
      <w:r>
        <w:rPr>
          <w:bCs/>
          <w:sz w:val="28"/>
          <w:szCs w:val="28"/>
          <w:highlight w:val="white"/>
        </w:rPr>
        <w:t xml:space="preserve"> сотруднику дополнительно</w:t>
      </w:r>
      <w:r>
        <w:rPr>
          <w:bCs/>
          <w:sz w:val="28"/>
          <w:szCs w:val="28"/>
          <w:highlight w:val="white"/>
        </w:rPr>
        <w:t xml:space="preserve"> возмещаются расходы, связанные с переоформлением билетов, сдачей</w:t>
      </w:r>
      <w:r>
        <w:rPr>
          <w:bCs/>
          <w:sz w:val="28"/>
          <w:szCs w:val="28"/>
          <w:highlight w:val="white"/>
        </w:rPr>
        <w:br/>
        <w:t>их в кассу и выдачей необходимых справок.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15. Оплата проезда </w:t>
      </w:r>
      <w:r>
        <w:rPr>
          <w:bCs/>
          <w:sz w:val="28"/>
          <w:szCs w:val="28"/>
        </w:rPr>
        <w:t>л</w:t>
      </w:r>
      <w:r>
        <w:rPr>
          <w:bCs/>
          <w:sz w:val="28"/>
          <w:szCs w:val="28"/>
        </w:rPr>
        <w:t>ицам, указанным в подпунктах 1.1 – 1.4 пункта</w:t>
      </w:r>
      <w:r>
        <w:rPr>
          <w:bCs/>
          <w:sz w:val="28"/>
          <w:szCs w:val="28"/>
          <w:highlight w:val="white"/>
        </w:rPr>
        <w:t xml:space="preserve"> 1 настоящего Порядка, осуществляется</w:t>
      </w:r>
      <w:r>
        <w:rPr>
          <w:bCs/>
          <w:sz w:val="28"/>
          <w:szCs w:val="28"/>
          <w:highlight w:val="white"/>
        </w:rPr>
        <w:t xml:space="preserve"> финансовым подразделением</w:t>
      </w:r>
      <w:r>
        <w:rPr>
          <w:bCs/>
          <w:sz w:val="28"/>
          <w:szCs w:val="28"/>
          <w:highlight w:val="white"/>
        </w:rPr>
        <w:br/>
        <w:t>по месту (последнем</w:t>
      </w:r>
      <w:r>
        <w:rPr>
          <w:bCs/>
          <w:sz w:val="28"/>
          <w:szCs w:val="28"/>
          <w:highlight w:val="white"/>
        </w:rPr>
        <w:t xml:space="preserve">у месту) прохождения службы </w:t>
      </w:r>
      <w:r>
        <w:rPr>
          <w:bCs/>
          <w:sz w:val="28"/>
          <w:szCs w:val="28"/>
          <w:highlight w:val="white"/>
        </w:rPr>
        <w:t xml:space="preserve">сотрудника </w:t>
      </w:r>
      <w:r>
        <w:rPr>
          <w:sz w:val="28"/>
          <w:szCs w:val="28"/>
          <w:highlight w:val="white"/>
        </w:rPr>
        <w:t>в срок,</w:t>
      </w:r>
      <w:r>
        <w:rPr>
          <w:sz w:val="28"/>
          <w:szCs w:val="28"/>
          <w:highlight w:val="white"/>
        </w:rPr>
        <w:br/>
        <w:t xml:space="preserve">не превышающий 30 рабочих дней со дня </w:t>
      </w:r>
      <w:r>
        <w:rPr>
          <w:kern w:val="2"/>
          <w:sz w:val="28"/>
          <w:szCs w:val="28"/>
          <w:highlight w:val="white"/>
        </w:rPr>
        <w:t>пр</w:t>
      </w:r>
      <w:r>
        <w:rPr>
          <w:color w:val="000000"/>
          <w:kern w:val="2"/>
          <w:sz w:val="28"/>
          <w:szCs w:val="28"/>
        </w:rPr>
        <w:t>едставления</w:t>
      </w:r>
      <w:r>
        <w:rPr>
          <w:color w:val="000000"/>
          <w:sz w:val="28"/>
          <w:szCs w:val="28"/>
        </w:rPr>
        <w:t xml:space="preserve"> следующих документов: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15.1. Рапорта (заявления), в котором </w:t>
      </w:r>
      <w:r>
        <w:rPr>
          <w:color w:val="000000"/>
          <w:sz w:val="28"/>
          <w:szCs w:val="28"/>
        </w:rPr>
        <w:t>указываются члены семьи (близкие родственники), которые следовали с лицом, имеющим право</w:t>
      </w:r>
      <w:r>
        <w:rPr>
          <w:color w:val="000000"/>
          <w:sz w:val="28"/>
          <w:szCs w:val="28"/>
        </w:rPr>
        <w:br/>
        <w:t>на оплату</w:t>
      </w:r>
      <w:r>
        <w:rPr>
          <w:color w:val="000000"/>
          <w:sz w:val="28"/>
          <w:szCs w:val="28"/>
        </w:rPr>
        <w:t xml:space="preserve"> проезда, даты начала и окончания поездки (поездок) в пункт </w:t>
      </w:r>
      <w:r>
        <w:rPr>
          <w:color w:val="000000"/>
          <w:sz w:val="28"/>
          <w:szCs w:val="28"/>
        </w:rPr>
        <w:lastRenderedPageBreak/>
        <w:t>(пункты) назначения, периоды нахождения в пункте (пунктах)</w:t>
      </w:r>
      <w:r>
        <w:rPr>
          <w:color w:val="000000"/>
          <w:sz w:val="28"/>
          <w:szCs w:val="28"/>
        </w:rPr>
        <w:br/>
        <w:t>назначения.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color w:val="000000"/>
          <w:sz w:val="28"/>
          <w:szCs w:val="28"/>
        </w:rPr>
        <w:t>15.2. Д</w:t>
      </w:r>
      <w:r>
        <w:rPr>
          <w:color w:val="000000"/>
          <w:sz w:val="28"/>
          <w:szCs w:val="28"/>
        </w:rPr>
        <w:t xml:space="preserve">окументов, подтверждающих право на оплату проезда либо </w:t>
      </w:r>
      <w:r>
        <w:rPr>
          <w:color w:val="000000"/>
          <w:sz w:val="28"/>
          <w:szCs w:val="28"/>
        </w:rPr>
        <w:t>возмещение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расходов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связанных</w:t>
      </w:r>
      <w:r>
        <w:rPr>
          <w:color w:val="000000"/>
          <w:sz w:val="28"/>
          <w:szCs w:val="28"/>
        </w:rPr>
        <w:t xml:space="preserve"> с перевозкой личного им</w:t>
      </w:r>
      <w:r>
        <w:rPr>
          <w:sz w:val="28"/>
          <w:szCs w:val="28"/>
        </w:rPr>
        <w:t>ущества (</w:t>
      </w:r>
      <w:r>
        <w:rPr>
          <w:sz w:val="28"/>
          <w:szCs w:val="28"/>
        </w:rPr>
        <w:t>далее – компенсация расходов по перевозке), факт пребывания</w:t>
      </w:r>
      <w:r>
        <w:rPr>
          <w:bCs/>
          <w:sz w:val="28"/>
          <w:szCs w:val="28"/>
        </w:rPr>
        <w:t xml:space="preserve"> в местах проведения отпуска, лечения, медицинского освидетельствования, медико-психологической реабилитации, долечивания (реабилитации), погребения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(далее – документы, подтверждающие факт пребыван</w:t>
      </w:r>
      <w:r>
        <w:rPr>
          <w:bCs/>
          <w:sz w:val="28"/>
          <w:szCs w:val="28"/>
        </w:rPr>
        <w:t>ия), а также</w:t>
      </w:r>
      <w:r>
        <w:rPr>
          <w:bCs/>
          <w:sz w:val="28"/>
          <w:szCs w:val="28"/>
        </w:rPr>
        <w:t xml:space="preserve"> документов</w:t>
      </w:r>
      <w:r>
        <w:rPr>
          <w:bCs/>
          <w:sz w:val="28"/>
          <w:szCs w:val="28"/>
        </w:rPr>
        <w:t>,</w:t>
      </w:r>
      <w:r>
        <w:rPr>
          <w:bCs/>
          <w:sz w:val="28"/>
          <w:szCs w:val="28"/>
          <w:highlight w:val="white"/>
        </w:rPr>
        <w:t xml:space="preserve"> подтвер</w:t>
      </w:r>
      <w:r>
        <w:rPr>
          <w:sz w:val="28"/>
          <w:szCs w:val="28"/>
          <w:highlight w:val="white"/>
        </w:rPr>
        <w:t>ждающи</w:t>
      </w:r>
      <w:r>
        <w:rPr>
          <w:sz w:val="28"/>
          <w:szCs w:val="28"/>
          <w:highlight w:val="white"/>
        </w:rPr>
        <w:t>х</w:t>
      </w:r>
      <w:r>
        <w:rPr>
          <w:sz w:val="28"/>
          <w:szCs w:val="28"/>
          <w:highlight w:val="white"/>
        </w:rPr>
        <w:t xml:space="preserve"> стоимость оплаты проезда и фактические расходы, связанные с проездом.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rStyle w:val="a3"/>
          <w:sz w:val="28"/>
          <w:szCs w:val="28"/>
          <w:vertAlign w:val="baseline"/>
        </w:rPr>
      </w:pPr>
      <w:r>
        <w:rPr>
          <w:bCs/>
          <w:sz w:val="28"/>
          <w:szCs w:val="28"/>
        </w:rPr>
        <w:t>16</w:t>
      </w:r>
      <w:r>
        <w:rPr>
          <w:bCs/>
          <w:sz w:val="28"/>
          <w:szCs w:val="28"/>
        </w:rPr>
        <w:t xml:space="preserve">. Для </w:t>
      </w:r>
      <w:r>
        <w:rPr>
          <w:bCs/>
          <w:sz w:val="28"/>
          <w:szCs w:val="28"/>
        </w:rPr>
        <w:t>оплаты проезда</w:t>
      </w:r>
      <w:r>
        <w:rPr>
          <w:bCs/>
          <w:color w:val="000000"/>
          <w:sz w:val="28"/>
          <w:szCs w:val="28"/>
        </w:rPr>
        <w:t xml:space="preserve"> лицами, указанными в подпунктах 1.2.2 и 1.3 пункта 1 настоящего Порядка,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одновременно </w:t>
      </w:r>
      <w:r>
        <w:rPr>
          <w:color w:val="000000"/>
          <w:sz w:val="28"/>
          <w:szCs w:val="28"/>
        </w:rPr>
        <w:t xml:space="preserve">с документами, определенными пунктом </w:t>
      </w:r>
      <w:r>
        <w:rPr>
          <w:color w:val="000000"/>
          <w:sz w:val="28"/>
          <w:szCs w:val="28"/>
        </w:rPr>
        <w:t xml:space="preserve">15 настоящего Порядка, </w:t>
      </w:r>
      <w:r>
        <w:rPr>
          <w:color w:val="000000"/>
          <w:sz w:val="28"/>
          <w:szCs w:val="28"/>
        </w:rPr>
        <w:t>дополнительно представля</w:t>
      </w:r>
      <w:r>
        <w:rPr>
          <w:color w:val="000000"/>
          <w:sz w:val="28"/>
          <w:szCs w:val="28"/>
        </w:rPr>
        <w:t>ю</w:t>
      </w:r>
      <w:r>
        <w:rPr>
          <w:color w:val="000000"/>
          <w:sz w:val="28"/>
          <w:szCs w:val="28"/>
        </w:rPr>
        <w:t>тся согласия на обработку персональных данных</w:t>
      </w:r>
      <w:r>
        <w:rPr>
          <w:color w:val="000000"/>
          <w:sz w:val="28"/>
          <w:szCs w:val="28"/>
        </w:rPr>
        <w:br/>
        <w:t>в письменной</w:t>
      </w:r>
      <w:r>
        <w:rPr>
          <w:color w:val="000000"/>
          <w:sz w:val="28"/>
          <w:szCs w:val="28"/>
        </w:rPr>
        <w:t xml:space="preserve"> форме</w:t>
      </w:r>
      <w:r>
        <w:rPr>
          <w:rStyle w:val="FootnoteReference1"/>
          <w:color w:val="000000"/>
          <w:sz w:val="28"/>
          <w:szCs w:val="28"/>
          <w:vertAlign w:val="baseline"/>
        </w:rPr>
        <w:footnoteReference w:id="8"/>
      </w:r>
      <w:r>
        <w:rPr>
          <w:rStyle w:val="a3"/>
          <w:bCs/>
          <w:color w:val="000000"/>
          <w:sz w:val="28"/>
          <w:szCs w:val="28"/>
          <w:vertAlign w:val="baseline"/>
        </w:rPr>
        <w:t>, которые пода</w:t>
      </w:r>
      <w:r>
        <w:rPr>
          <w:rStyle w:val="a3"/>
          <w:bCs/>
          <w:color w:val="000000"/>
          <w:sz w:val="28"/>
          <w:szCs w:val="28"/>
          <w:vertAlign w:val="baseline"/>
        </w:rPr>
        <w:t>ю</w:t>
      </w:r>
      <w:r>
        <w:rPr>
          <w:rStyle w:val="a3"/>
          <w:bCs/>
          <w:color w:val="000000"/>
          <w:sz w:val="28"/>
          <w:szCs w:val="28"/>
          <w:vertAlign w:val="baseline"/>
        </w:rPr>
        <w:t>тся (направля</w:t>
      </w:r>
      <w:r>
        <w:rPr>
          <w:rStyle w:val="a3"/>
          <w:bCs/>
          <w:color w:val="000000"/>
          <w:sz w:val="28"/>
          <w:szCs w:val="28"/>
          <w:vertAlign w:val="baseline"/>
        </w:rPr>
        <w:t>ют</w:t>
      </w:r>
      <w:r>
        <w:rPr>
          <w:rStyle w:val="a3"/>
          <w:bCs/>
          <w:color w:val="000000"/>
          <w:sz w:val="28"/>
          <w:szCs w:val="28"/>
          <w:vertAlign w:val="baseline"/>
        </w:rPr>
        <w:t>ся почтой) в орган, подразделение (организацию), в котором</w:t>
      </w:r>
      <w:r>
        <w:rPr>
          <w:rStyle w:val="a3"/>
          <w:color w:val="000000"/>
          <w:sz w:val="28"/>
          <w:szCs w:val="28"/>
          <w:vertAlign w:val="baseline"/>
        </w:rPr>
        <w:t xml:space="preserve"> сотрудник проходит (проходил) службу</w:t>
      </w:r>
      <w:r>
        <w:rPr>
          <w:rStyle w:val="a3"/>
          <w:color w:val="000000"/>
          <w:sz w:val="28"/>
          <w:szCs w:val="28"/>
          <w:vertAlign w:val="baseline"/>
        </w:rPr>
        <w:t>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3"/>
          <w:sz w:val="28"/>
          <w:szCs w:val="28"/>
          <w:vertAlign w:val="baseline"/>
        </w:rPr>
        <w:t>17. При направле</w:t>
      </w:r>
      <w:r>
        <w:rPr>
          <w:rStyle w:val="a3"/>
          <w:sz w:val="28"/>
          <w:szCs w:val="28"/>
          <w:vertAlign w:val="baseline"/>
        </w:rPr>
        <w:t>нии почтой к заявлению об</w:t>
      </w:r>
      <w:r>
        <w:rPr>
          <w:rStyle w:val="a3"/>
          <w:color w:val="000000"/>
          <w:sz w:val="28"/>
          <w:szCs w:val="28"/>
          <w:vertAlign w:val="baseline"/>
        </w:rPr>
        <w:t xml:space="preserve"> оплате проезда прилагаются копии документов, указанных в подпунктах 19.4 </w:t>
      </w:r>
      <w:r>
        <w:rPr>
          <w:rStyle w:val="a3"/>
          <w:bCs/>
          <w:color w:val="000000"/>
          <w:sz w:val="28"/>
          <w:szCs w:val="28"/>
          <w:vertAlign w:val="baseline"/>
        </w:rPr>
        <w:t xml:space="preserve">– </w:t>
      </w:r>
      <w:r>
        <w:rPr>
          <w:rStyle w:val="a3"/>
          <w:color w:val="000000"/>
          <w:sz w:val="28"/>
          <w:szCs w:val="28"/>
          <w:vertAlign w:val="baseline"/>
        </w:rPr>
        <w:t>19.6 пункта 19 настоящего Порядка.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18</w:t>
      </w:r>
      <w:r>
        <w:rPr>
          <w:color w:val="000000"/>
          <w:sz w:val="28"/>
          <w:szCs w:val="28"/>
        </w:rPr>
        <w:t xml:space="preserve">. При личной подаче заявления об оплате </w:t>
      </w:r>
      <w:r>
        <w:rPr>
          <w:color w:val="000000"/>
          <w:sz w:val="28"/>
          <w:szCs w:val="28"/>
        </w:rPr>
        <w:t xml:space="preserve">проезда </w:t>
      </w:r>
      <w:r>
        <w:rPr>
          <w:color w:val="000000"/>
          <w:sz w:val="28"/>
          <w:szCs w:val="28"/>
        </w:rPr>
        <w:t>с приложенными документами должностное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лиц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 финансово</w:t>
      </w:r>
      <w:r>
        <w:rPr>
          <w:color w:val="000000"/>
          <w:sz w:val="28"/>
          <w:szCs w:val="28"/>
        </w:rPr>
        <w:t>го</w:t>
      </w:r>
      <w:r>
        <w:rPr>
          <w:color w:val="000000"/>
          <w:sz w:val="28"/>
          <w:szCs w:val="28"/>
        </w:rPr>
        <w:t xml:space="preserve"> подразделени</w:t>
      </w:r>
      <w:r>
        <w:rPr>
          <w:color w:val="000000"/>
          <w:sz w:val="28"/>
          <w:szCs w:val="28"/>
        </w:rPr>
        <w:t>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проверяет</w:t>
      </w:r>
      <w:r>
        <w:rPr>
          <w:color w:val="000000"/>
          <w:sz w:val="28"/>
          <w:szCs w:val="28"/>
        </w:rPr>
        <w:br/>
        <w:t xml:space="preserve">их комплектность в соответствии с пунктом </w:t>
      </w:r>
      <w:r>
        <w:rPr>
          <w:color w:val="000000"/>
          <w:sz w:val="28"/>
          <w:szCs w:val="28"/>
        </w:rPr>
        <w:t>15</w:t>
      </w:r>
      <w:r>
        <w:rPr>
          <w:color w:val="000000"/>
          <w:sz w:val="28"/>
          <w:szCs w:val="28"/>
        </w:rPr>
        <w:t xml:space="preserve"> настоящего</w:t>
      </w:r>
      <w:r>
        <w:rPr>
          <w:color w:val="000000"/>
          <w:sz w:val="28"/>
          <w:szCs w:val="28"/>
        </w:rPr>
        <w:br/>
        <w:t xml:space="preserve">Порядка, а также изготавливает копии подлинников </w:t>
      </w:r>
      <w:r>
        <w:rPr>
          <w:color w:val="000000"/>
          <w:kern w:val="2"/>
          <w:sz w:val="28"/>
          <w:szCs w:val="28"/>
        </w:rPr>
        <w:t>д</w:t>
      </w:r>
      <w:r>
        <w:rPr>
          <w:kern w:val="2"/>
          <w:sz w:val="28"/>
          <w:szCs w:val="28"/>
          <w:highlight w:val="white"/>
        </w:rPr>
        <w:t>окументов</w:t>
      </w:r>
      <w:r>
        <w:rPr>
          <w:sz w:val="28"/>
          <w:szCs w:val="28"/>
          <w:highlight w:val="white"/>
        </w:rPr>
        <w:br/>
        <w:t>(при необходимости).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19. К документам, подтверждающим право на оплату проезда либо компенсацию расходов по перевозке, относятся:</w:t>
      </w:r>
    </w:p>
    <w:p w:rsidR="00000000" w:rsidRDefault="00C4369B">
      <w:pPr>
        <w:shd w:val="clear" w:color="auto" w:fill="FFFFFF"/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9</w:t>
      </w:r>
      <w:r>
        <w:rPr>
          <w:sz w:val="28"/>
          <w:szCs w:val="28"/>
        </w:rPr>
        <w:t>.1. При</w:t>
      </w:r>
      <w:r>
        <w:rPr>
          <w:sz w:val="28"/>
          <w:szCs w:val="28"/>
          <w:highlight w:val="white"/>
        </w:rPr>
        <w:t xml:space="preserve"> следовании к местам лечения, медицинского освидетельствования, долечивания (реабилитации) и обратно </w:t>
      </w:r>
      <w:r>
        <w:rPr>
          <w:bCs/>
          <w:sz w:val="28"/>
          <w:szCs w:val="28"/>
          <w:highlight w:val="white"/>
        </w:rPr>
        <w:t>– копия заключ</w:t>
      </w:r>
      <w:r>
        <w:rPr>
          <w:bCs/>
          <w:sz w:val="28"/>
          <w:szCs w:val="28"/>
        </w:rPr>
        <w:t>ения ВВК</w:t>
      </w:r>
      <w:r>
        <w:rPr>
          <w:rStyle w:val="FootnoteReference1"/>
          <w:sz w:val="28"/>
          <w:szCs w:val="28"/>
          <w:vertAlign w:val="baseline"/>
        </w:rPr>
        <w:t xml:space="preserve"> </w:t>
      </w:r>
      <w:r>
        <w:rPr>
          <w:rStyle w:val="FootnoteReference1"/>
          <w:bCs/>
          <w:sz w:val="28"/>
          <w:szCs w:val="28"/>
          <w:vertAlign w:val="baseline"/>
        </w:rPr>
        <w:t>либо выписка из протокола врачебной</w:t>
      </w:r>
      <w:r>
        <w:rPr>
          <w:rStyle w:val="FootnoteReference1"/>
          <w:bCs/>
          <w:sz w:val="28"/>
          <w:szCs w:val="28"/>
          <w:vertAlign w:val="baseline"/>
        </w:rPr>
        <w:br/>
        <w:t>комиссии</w:t>
      </w:r>
      <w:r>
        <w:rPr>
          <w:bCs/>
          <w:sz w:val="28"/>
          <w:szCs w:val="28"/>
        </w:rPr>
        <w:t>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 xml:space="preserve">.2. При следовании к местам медико-психологической реабилитации и обратно – </w:t>
      </w:r>
      <w:r>
        <w:rPr>
          <w:bCs/>
          <w:sz w:val="28"/>
          <w:szCs w:val="28"/>
        </w:rPr>
        <w:t>выписка из протокола заседания санаторно-отборочной комиссии.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.3. При следовании сотрудника к месту проведения отпуска</w:t>
      </w:r>
      <w:r>
        <w:rPr>
          <w:bCs/>
          <w:sz w:val="28"/>
          <w:szCs w:val="28"/>
        </w:rPr>
        <w:br/>
        <w:t xml:space="preserve">и обратно – отпускной билет с </w:t>
      </w:r>
      <w:r>
        <w:rPr>
          <w:bCs/>
          <w:kern w:val="2"/>
          <w:sz w:val="28"/>
          <w:szCs w:val="28"/>
        </w:rPr>
        <w:t>отметк</w:t>
      </w:r>
      <w:r>
        <w:rPr>
          <w:bCs/>
          <w:kern w:val="2"/>
          <w:sz w:val="28"/>
          <w:szCs w:val="28"/>
        </w:rPr>
        <w:t>ами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органа, подразделения (организации), органа государственной власти или органа местного самоупра</w:t>
      </w:r>
      <w:r>
        <w:rPr>
          <w:bCs/>
          <w:sz w:val="28"/>
          <w:szCs w:val="28"/>
        </w:rPr>
        <w:t xml:space="preserve">вления о нахождении в месте проведения отпуска, а в случае </w:t>
      </w:r>
      <w:r>
        <w:rPr>
          <w:bCs/>
          <w:sz w:val="28"/>
          <w:szCs w:val="28"/>
        </w:rPr>
        <w:lastRenderedPageBreak/>
        <w:t>невозможности его представления – документ, подтверждающий фактическое пребывание (проживание) в месте проведения отпуска</w:t>
      </w:r>
      <w:r>
        <w:rPr>
          <w:bCs/>
          <w:sz w:val="28"/>
          <w:szCs w:val="28"/>
        </w:rPr>
        <w:br/>
      </w:r>
      <w:r>
        <w:rPr>
          <w:bCs/>
          <w:sz w:val="28"/>
          <w:szCs w:val="28"/>
        </w:rPr>
        <w:t>(счета оплаты за проживание в гостинице либо ином месте для временного прож</w:t>
      </w:r>
      <w:r>
        <w:rPr>
          <w:bCs/>
          <w:sz w:val="28"/>
          <w:szCs w:val="28"/>
        </w:rPr>
        <w:t>ивания, договор найма жилого помещения).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.4. При следовании членов семьи (родителей) к месту погребения погибшего (умершего) сотрудника и обратно: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.4.1. Свидетельство о смерти (</w:t>
      </w:r>
      <w:r>
        <w:rPr>
          <w:bCs/>
          <w:sz w:val="28"/>
          <w:szCs w:val="28"/>
        </w:rPr>
        <w:t>справка</w:t>
      </w:r>
      <w:r>
        <w:rPr>
          <w:bCs/>
          <w:sz w:val="28"/>
          <w:szCs w:val="28"/>
        </w:rPr>
        <w:t xml:space="preserve"> о смерти</w:t>
      </w:r>
      <w:r>
        <w:rPr>
          <w:rStyle w:val="30"/>
          <w:bCs/>
          <w:sz w:val="28"/>
          <w:szCs w:val="28"/>
        </w:rPr>
        <w:footnoteReference w:id="9"/>
      </w:r>
      <w:r>
        <w:rPr>
          <w:bCs/>
          <w:sz w:val="28"/>
          <w:szCs w:val="28"/>
        </w:rPr>
        <w:t>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.4.2. Документы, подтверждающ</w:t>
      </w:r>
      <w:r>
        <w:rPr>
          <w:bCs/>
          <w:sz w:val="28"/>
          <w:szCs w:val="28"/>
        </w:rPr>
        <w:t>ие</w:t>
      </w:r>
      <w:r>
        <w:rPr>
          <w:bCs/>
          <w:sz w:val="28"/>
          <w:szCs w:val="28"/>
        </w:rPr>
        <w:t xml:space="preserve"> родственные отношения</w:t>
      </w:r>
      <w:r>
        <w:rPr>
          <w:bCs/>
          <w:sz w:val="28"/>
          <w:szCs w:val="28"/>
        </w:rPr>
        <w:br/>
        <w:t>с погибшим (умершим) сотрудником.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.4.3. Документы о захоронении погибшего (умершего) сотрудника с указанием места захоронения.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.5. При следовании членов семьи (родителей) погибшего (умершего) сотрудника на избранное место жительства либо перевозке лич</w:t>
      </w:r>
      <w:r>
        <w:rPr>
          <w:bCs/>
          <w:sz w:val="28"/>
          <w:szCs w:val="28"/>
        </w:rPr>
        <w:t>ного имущества: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.5.1.</w:t>
      </w:r>
      <w:r>
        <w:rPr>
          <w:bCs/>
          <w:sz w:val="28"/>
          <w:szCs w:val="28"/>
        </w:rPr>
        <w:t> </w:t>
      </w:r>
      <w:r>
        <w:rPr>
          <w:bCs/>
          <w:sz w:val="28"/>
          <w:szCs w:val="28"/>
        </w:rPr>
        <w:t xml:space="preserve">Паспорт гражданина Российской Федерации или </w:t>
      </w:r>
      <w:r>
        <w:rPr>
          <w:bCs/>
          <w:sz w:val="28"/>
          <w:szCs w:val="28"/>
        </w:rPr>
        <w:t>иной</w:t>
      </w:r>
      <w:r>
        <w:rPr>
          <w:bCs/>
          <w:sz w:val="28"/>
          <w:szCs w:val="28"/>
        </w:rPr>
        <w:t xml:space="preserve"> документ, </w:t>
      </w:r>
      <w:r>
        <w:rPr>
          <w:bCs/>
          <w:sz w:val="28"/>
          <w:szCs w:val="28"/>
        </w:rPr>
        <w:t>удостоверяющий</w:t>
      </w:r>
      <w:r>
        <w:rPr>
          <w:bCs/>
          <w:sz w:val="28"/>
          <w:szCs w:val="28"/>
        </w:rPr>
        <w:t xml:space="preserve"> личность гражданина в соответствии</w:t>
      </w:r>
      <w:r>
        <w:rPr>
          <w:bCs/>
          <w:sz w:val="28"/>
          <w:szCs w:val="28"/>
        </w:rPr>
        <w:br/>
        <w:t>с законодательством Российской Федерации.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.5.2.</w:t>
      </w:r>
      <w:r>
        <w:rPr>
          <w:bCs/>
          <w:sz w:val="28"/>
          <w:szCs w:val="28"/>
        </w:rPr>
        <w:t> Свидетельство</w:t>
      </w:r>
      <w:r>
        <w:rPr>
          <w:bCs/>
          <w:sz w:val="28"/>
          <w:szCs w:val="28"/>
        </w:rPr>
        <w:t xml:space="preserve"> о смерти (справк</w:t>
      </w:r>
      <w:r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 xml:space="preserve"> о смерти, с</w:t>
      </w:r>
      <w:r>
        <w:rPr>
          <w:bCs/>
          <w:sz w:val="28"/>
          <w:szCs w:val="28"/>
        </w:rPr>
        <w:t>правка</w:t>
      </w:r>
      <w:r>
        <w:rPr>
          <w:bCs/>
          <w:sz w:val="28"/>
          <w:szCs w:val="28"/>
        </w:rPr>
        <w:br/>
        <w:t>об обстоятельствах исче</w:t>
      </w:r>
      <w:r>
        <w:rPr>
          <w:bCs/>
          <w:sz w:val="28"/>
          <w:szCs w:val="28"/>
        </w:rPr>
        <w:t>зновения гражданина, справка об обстоятельствах исчезновения или возможной гибели гражданина</w:t>
      </w:r>
      <w:r>
        <w:rPr>
          <w:rStyle w:val="FootnoteReference11"/>
          <w:bCs/>
          <w:sz w:val="28"/>
          <w:szCs w:val="28"/>
        </w:rPr>
        <w:footnoteReference w:id="10"/>
      </w:r>
      <w:r>
        <w:rPr>
          <w:bCs/>
          <w:sz w:val="28"/>
          <w:szCs w:val="28"/>
        </w:rPr>
        <w:t xml:space="preserve"> либо </w:t>
      </w:r>
      <w:r>
        <w:rPr>
          <w:bCs/>
          <w:sz w:val="28"/>
          <w:szCs w:val="28"/>
        </w:rPr>
        <w:t>иной документ</w:t>
      </w:r>
      <w:r>
        <w:rPr>
          <w:bCs/>
          <w:sz w:val="28"/>
          <w:szCs w:val="28"/>
        </w:rPr>
        <w:br/>
        <w:t xml:space="preserve">о </w:t>
      </w:r>
      <w:r>
        <w:rPr>
          <w:bCs/>
          <w:sz w:val="28"/>
          <w:szCs w:val="28"/>
        </w:rPr>
        <w:t>признании сотрудника безвестно отсутствующим и (или) объявлении умершим</w:t>
      </w:r>
      <w:r>
        <w:rPr>
          <w:bCs/>
          <w:sz w:val="28"/>
          <w:szCs w:val="28"/>
        </w:rPr>
        <w:t>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.5.3.</w:t>
      </w:r>
      <w:r>
        <w:rPr>
          <w:bCs/>
          <w:sz w:val="28"/>
          <w:szCs w:val="28"/>
        </w:rPr>
        <w:t> Документы</w:t>
      </w:r>
      <w:r>
        <w:rPr>
          <w:bCs/>
          <w:sz w:val="28"/>
          <w:szCs w:val="28"/>
        </w:rPr>
        <w:t>, подтверждающ</w:t>
      </w:r>
      <w:r>
        <w:rPr>
          <w:bCs/>
          <w:sz w:val="28"/>
          <w:szCs w:val="28"/>
        </w:rPr>
        <w:t>ие</w:t>
      </w:r>
      <w:r>
        <w:rPr>
          <w:bCs/>
          <w:sz w:val="28"/>
          <w:szCs w:val="28"/>
        </w:rPr>
        <w:t xml:space="preserve"> родственные отношения</w:t>
      </w:r>
      <w:r>
        <w:rPr>
          <w:bCs/>
          <w:sz w:val="28"/>
          <w:szCs w:val="28"/>
        </w:rPr>
        <w:br/>
        <w:t xml:space="preserve">с погибшим </w:t>
      </w:r>
      <w:r>
        <w:rPr>
          <w:bCs/>
          <w:sz w:val="28"/>
          <w:szCs w:val="28"/>
        </w:rPr>
        <w:t>(умершим) сотрудником.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.5.4.</w:t>
      </w:r>
      <w:r>
        <w:rPr>
          <w:bCs/>
          <w:sz w:val="28"/>
          <w:szCs w:val="28"/>
        </w:rPr>
        <w:t> </w:t>
      </w:r>
      <w:r>
        <w:rPr>
          <w:bCs/>
          <w:sz w:val="28"/>
          <w:szCs w:val="28"/>
        </w:rPr>
        <w:t>Справка</w:t>
      </w:r>
      <w:r>
        <w:rPr>
          <w:bCs/>
          <w:sz w:val="28"/>
          <w:szCs w:val="28"/>
        </w:rPr>
        <w:t xml:space="preserve">, выданная федеральным учреждением медико-социальной экспертизы и </w:t>
      </w:r>
      <w:r>
        <w:rPr>
          <w:bCs/>
          <w:sz w:val="28"/>
          <w:szCs w:val="28"/>
        </w:rPr>
        <w:t>подтверждающая</w:t>
      </w:r>
      <w:r>
        <w:rPr>
          <w:bCs/>
          <w:sz w:val="28"/>
          <w:szCs w:val="28"/>
        </w:rPr>
        <w:t xml:space="preserve"> факт установления инвалидности с детства (для детей сотрудника, достигших возраста 18 лет, которые стали </w:t>
      </w:r>
      <w:r>
        <w:rPr>
          <w:sz w:val="28"/>
          <w:szCs w:val="28"/>
        </w:rPr>
        <w:t>инвалидами до достижения этого в</w:t>
      </w:r>
      <w:r>
        <w:rPr>
          <w:sz w:val="28"/>
          <w:szCs w:val="28"/>
        </w:rPr>
        <w:t>озраста).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9</w:t>
      </w:r>
      <w:r>
        <w:rPr>
          <w:sz w:val="28"/>
          <w:szCs w:val="28"/>
        </w:rPr>
        <w:t>.5.5.</w:t>
      </w:r>
      <w:r>
        <w:rPr>
          <w:sz w:val="28"/>
          <w:szCs w:val="28"/>
        </w:rPr>
        <w:t> </w:t>
      </w:r>
      <w:r>
        <w:rPr>
          <w:bCs/>
          <w:sz w:val="28"/>
          <w:szCs w:val="28"/>
          <w:highlight w:val="white"/>
        </w:rPr>
        <w:t>Документы,</w:t>
      </w:r>
      <w:r>
        <w:rPr>
          <w:sz w:val="28"/>
          <w:szCs w:val="28"/>
          <w:highlight w:val="white"/>
        </w:rPr>
        <w:t xml:space="preserve"> </w:t>
      </w:r>
      <w:r>
        <w:rPr>
          <w:bCs/>
          <w:sz w:val="28"/>
          <w:szCs w:val="28"/>
          <w:highlight w:val="white"/>
        </w:rPr>
        <w:t>подтверждающие</w:t>
      </w:r>
      <w:r>
        <w:rPr>
          <w:sz w:val="28"/>
          <w:szCs w:val="28"/>
          <w:highlight w:val="white"/>
        </w:rPr>
        <w:t xml:space="preserve"> регистрацию по месту жительства.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bCs/>
          <w:sz w:val="28"/>
          <w:szCs w:val="28"/>
          <w:highlight w:val="white"/>
        </w:rPr>
        <w:t>1</w:t>
      </w:r>
      <w:r>
        <w:rPr>
          <w:bCs/>
          <w:sz w:val="28"/>
          <w:szCs w:val="28"/>
          <w:highlight w:val="white"/>
        </w:rPr>
        <w:t>9</w:t>
      </w:r>
      <w:r>
        <w:rPr>
          <w:bCs/>
          <w:sz w:val="28"/>
          <w:szCs w:val="28"/>
          <w:highlight w:val="white"/>
        </w:rPr>
        <w:t>.5.6.</w:t>
      </w:r>
      <w:r>
        <w:rPr>
          <w:bCs/>
          <w:sz w:val="28"/>
          <w:szCs w:val="28"/>
          <w:highlight w:val="white"/>
        </w:rPr>
        <w:t> С</w:t>
      </w:r>
      <w:r>
        <w:rPr>
          <w:bCs/>
          <w:sz w:val="28"/>
          <w:szCs w:val="28"/>
          <w:highlight w:val="white"/>
        </w:rPr>
        <w:t>правка из образовательной организации с указанием даты начала обучения (для детей сотрудника в возр</w:t>
      </w:r>
      <w:r>
        <w:rPr>
          <w:bCs/>
          <w:color w:val="000000"/>
          <w:sz w:val="28"/>
          <w:szCs w:val="28"/>
        </w:rPr>
        <w:t>асте от 18 до 23 лет, обучающихся в образовательных организациях по очн</w:t>
      </w:r>
      <w:r>
        <w:rPr>
          <w:bCs/>
          <w:color w:val="000000"/>
          <w:sz w:val="28"/>
          <w:szCs w:val="28"/>
        </w:rPr>
        <w:t>ой форме обучения).</w:t>
      </w:r>
    </w:p>
    <w:p w:rsidR="00000000" w:rsidRDefault="00C4369B">
      <w:pPr>
        <w:pStyle w:val="affb"/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19.5.7. А</w:t>
      </w:r>
      <w:r>
        <w:rPr>
          <w:color w:val="000000"/>
          <w:sz w:val="28"/>
          <w:szCs w:val="28"/>
        </w:rPr>
        <w:t>ттестат об основном общем образовании или аттестат</w:t>
      </w:r>
      <w:r>
        <w:rPr>
          <w:color w:val="000000"/>
          <w:sz w:val="28"/>
          <w:szCs w:val="28"/>
        </w:rPr>
        <w:br/>
        <w:t>о среднем общем образовании (для детей, достигших возраста 18 лет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lastRenderedPageBreak/>
        <w:t>и завершивших обучение по образовательным программам основного общего или среднего общего образования в</w:t>
      </w:r>
      <w:r>
        <w:rPr>
          <w:sz w:val="28"/>
          <w:szCs w:val="28"/>
        </w:rPr>
        <w:t xml:space="preserve"> органи</w:t>
      </w:r>
      <w:r>
        <w:rPr>
          <w:sz w:val="28"/>
          <w:szCs w:val="28"/>
        </w:rPr>
        <w:t>зациях, осуществляющи</w:t>
      </w:r>
      <w:r>
        <w:rPr>
          <w:color w:val="000000"/>
          <w:sz w:val="28"/>
          <w:szCs w:val="28"/>
        </w:rPr>
        <w:t>х образовательную деятельность, на период до 1 сентября года, в котором завершено обучение).</w:t>
      </w:r>
    </w:p>
    <w:p w:rsidR="00000000" w:rsidRDefault="00C4369B">
      <w:pPr>
        <w:pStyle w:val="affb"/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19.6. При следовании членов семьи (близких родственников) сотрудника от места их жительства до места нахождения больного</w:t>
      </w:r>
      <w:r>
        <w:rPr>
          <w:color w:val="000000"/>
          <w:sz w:val="28"/>
          <w:szCs w:val="28"/>
        </w:rPr>
        <w:br/>
        <w:t>и обратно:</w:t>
      </w:r>
    </w:p>
    <w:p w:rsidR="00000000" w:rsidRDefault="00C4369B">
      <w:pPr>
        <w:pStyle w:val="affb"/>
        <w:spacing w:line="276" w:lineRule="auto"/>
        <w:ind w:firstLine="709"/>
        <w:jc w:val="both"/>
        <w:rPr>
          <w:sz w:val="28"/>
          <w:szCs w:val="28"/>
        </w:rPr>
      </w:pPr>
      <w:bookmarkStart w:id="2" w:name="anchor101951_Копия_1"/>
      <w:bookmarkEnd w:id="2"/>
      <w:r>
        <w:rPr>
          <w:color w:val="000000"/>
          <w:sz w:val="28"/>
          <w:szCs w:val="28"/>
        </w:rPr>
        <w:t>19.6.1. Па</w:t>
      </w:r>
      <w:r>
        <w:rPr>
          <w:color w:val="000000"/>
          <w:sz w:val="28"/>
          <w:szCs w:val="28"/>
        </w:rPr>
        <w:t>спорт гражданина Российской Федерации или иной документ, удостове</w:t>
      </w:r>
      <w:r>
        <w:rPr>
          <w:sz w:val="28"/>
          <w:szCs w:val="28"/>
        </w:rPr>
        <w:t>ряющий личность гражданина в соответствии</w:t>
      </w:r>
      <w:r>
        <w:rPr>
          <w:sz w:val="28"/>
          <w:szCs w:val="28"/>
        </w:rPr>
        <w:br/>
        <w:t>с законодательством Российской Федерации.</w:t>
      </w:r>
    </w:p>
    <w:p w:rsidR="00000000" w:rsidRDefault="00C4369B">
      <w:pPr>
        <w:pStyle w:val="af2"/>
        <w:spacing w:line="276" w:lineRule="auto"/>
        <w:ind w:firstLine="709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>19.6.2. Документы, подтверждающие регистрацию по месту жительства.</w:t>
      </w:r>
    </w:p>
    <w:p w:rsidR="00000000" w:rsidRDefault="00C4369B">
      <w:pPr>
        <w:pStyle w:val="af2"/>
        <w:spacing w:line="276" w:lineRule="auto"/>
        <w:ind w:firstLine="709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>19.6.3. Документы, подтверждающие родств</w:t>
      </w:r>
      <w:r>
        <w:rPr>
          <w:rFonts w:ascii="Times New Roman" w:hAnsi="Times New Roman" w:cs="Times New Roman"/>
          <w:b w:val="0"/>
          <w:szCs w:val="28"/>
        </w:rPr>
        <w:t>енные отношения</w:t>
      </w:r>
      <w:r>
        <w:rPr>
          <w:rFonts w:ascii="Times New Roman" w:hAnsi="Times New Roman" w:cs="Times New Roman"/>
          <w:b w:val="0"/>
          <w:szCs w:val="28"/>
        </w:rPr>
        <w:br/>
        <w:t>с сотрудником.</w:t>
      </w:r>
    </w:p>
    <w:p w:rsidR="00000000" w:rsidRDefault="00C4369B">
      <w:pPr>
        <w:pStyle w:val="affb"/>
        <w:spacing w:line="276" w:lineRule="auto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19.6.4. </w:t>
      </w:r>
      <w:r>
        <w:rPr>
          <w:sz w:val="28"/>
          <w:szCs w:val="28"/>
        </w:rPr>
        <w:t>Документ медицинской организации, подтверждающий факт тяжелой болезни сотрудника, в том числе вследствие увечья (ранения, травмы, контузии), а также содержащий сведения о его месте</w:t>
      </w:r>
      <w:r>
        <w:rPr>
          <w:sz w:val="28"/>
          <w:szCs w:val="28"/>
        </w:rPr>
        <w:br/>
        <w:t>нахождения.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sz w:val="28"/>
          <w:szCs w:val="28"/>
          <w:highlight w:val="white"/>
        </w:rPr>
      </w:pPr>
      <w:r>
        <w:rPr>
          <w:sz w:val="28"/>
          <w:szCs w:val="28"/>
        </w:rPr>
        <w:t>20</w:t>
      </w:r>
      <w:r>
        <w:rPr>
          <w:sz w:val="28"/>
          <w:szCs w:val="28"/>
        </w:rPr>
        <w:t>. К д</w:t>
      </w:r>
      <w:r>
        <w:rPr>
          <w:sz w:val="28"/>
          <w:szCs w:val="28"/>
          <w:highlight w:val="white"/>
        </w:rPr>
        <w:t>окументам, подтве</w:t>
      </w:r>
      <w:r>
        <w:rPr>
          <w:sz w:val="28"/>
          <w:szCs w:val="28"/>
          <w:highlight w:val="white"/>
        </w:rPr>
        <w:t>рждающим факт пребывания, относятся: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  <w:highlight w:val="white"/>
        </w:rPr>
        <w:t>20</w:t>
      </w:r>
      <w:r>
        <w:rPr>
          <w:sz w:val="28"/>
          <w:szCs w:val="28"/>
        </w:rPr>
        <w:t>.1. Пр</w:t>
      </w:r>
      <w:r>
        <w:rPr>
          <w:sz w:val="28"/>
          <w:szCs w:val="28"/>
          <w:highlight w:val="white"/>
        </w:rPr>
        <w:t>и нахождении в местах лечения в медицинской</w:t>
      </w:r>
      <w:r>
        <w:rPr>
          <w:sz w:val="28"/>
          <w:szCs w:val="28"/>
          <w:highlight w:val="white"/>
        </w:rPr>
        <w:br/>
        <w:t>организации или санаторно-курортной организации, медицинского освидетельствования, долечивания (реабилитации), медико-п</w:t>
      </w:r>
      <w:r>
        <w:rPr>
          <w:sz w:val="28"/>
          <w:szCs w:val="28"/>
        </w:rPr>
        <w:t>сихологической реабилитации – справка из медицин</w:t>
      </w:r>
      <w:r>
        <w:rPr>
          <w:sz w:val="28"/>
          <w:szCs w:val="28"/>
        </w:rPr>
        <w:t>ской</w:t>
      </w:r>
      <w:r>
        <w:rPr>
          <w:bCs/>
          <w:sz w:val="28"/>
          <w:szCs w:val="28"/>
        </w:rPr>
        <w:t xml:space="preserve"> организации, санаторно-курортной организации, подписанная руководителем</w:t>
      </w:r>
      <w:r>
        <w:rPr>
          <w:bCs/>
          <w:sz w:val="28"/>
          <w:szCs w:val="28"/>
        </w:rPr>
        <w:br/>
        <w:t>и заверенн</w:t>
      </w:r>
      <w:r>
        <w:rPr>
          <w:bCs/>
          <w:sz w:val="28"/>
          <w:szCs w:val="28"/>
        </w:rPr>
        <w:t>ая</w:t>
      </w:r>
      <w:r>
        <w:rPr>
          <w:bCs/>
          <w:sz w:val="28"/>
          <w:szCs w:val="28"/>
        </w:rPr>
        <w:t xml:space="preserve"> печатью указанных организаций, или копия отрывного талона к путевке на санаторно-курортное лечение.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sz w:val="28"/>
          <w:szCs w:val="28"/>
        </w:rPr>
        <w:t>20</w:t>
      </w:r>
      <w:r>
        <w:rPr>
          <w:bCs/>
          <w:sz w:val="28"/>
          <w:szCs w:val="28"/>
        </w:rPr>
        <w:t xml:space="preserve">.2. При проведении отпуска </w:t>
      </w:r>
      <w:r>
        <w:rPr>
          <w:bCs/>
          <w:sz w:val="28"/>
          <w:szCs w:val="28"/>
        </w:rPr>
        <w:t>сотрудником</w:t>
      </w:r>
      <w:r>
        <w:rPr>
          <w:bCs/>
          <w:sz w:val="28"/>
          <w:szCs w:val="28"/>
        </w:rPr>
        <w:t xml:space="preserve"> – документ, указанный</w:t>
      </w:r>
      <w:r>
        <w:rPr>
          <w:bCs/>
          <w:sz w:val="28"/>
          <w:szCs w:val="28"/>
        </w:rPr>
        <w:br/>
        <w:t>в п</w:t>
      </w:r>
      <w:r>
        <w:rPr>
          <w:bCs/>
          <w:sz w:val="28"/>
          <w:szCs w:val="28"/>
        </w:rPr>
        <w:t xml:space="preserve">одпункте </w:t>
      </w:r>
      <w:r>
        <w:rPr>
          <w:bCs/>
          <w:sz w:val="28"/>
          <w:szCs w:val="28"/>
        </w:rPr>
        <w:t>19.3</w:t>
      </w:r>
      <w:r>
        <w:rPr>
          <w:bCs/>
          <w:sz w:val="28"/>
          <w:szCs w:val="28"/>
        </w:rPr>
        <w:t xml:space="preserve"> пункта 1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 xml:space="preserve"> настоящего Порядка.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bCs/>
          <w:sz w:val="28"/>
          <w:szCs w:val="28"/>
          <w:highlight w:val="white"/>
        </w:rPr>
        <w:t>20</w:t>
      </w:r>
      <w:r>
        <w:rPr>
          <w:bCs/>
          <w:sz w:val="28"/>
          <w:szCs w:val="28"/>
        </w:rPr>
        <w:t>.3. </w:t>
      </w:r>
      <w:r>
        <w:rPr>
          <w:sz w:val="28"/>
          <w:szCs w:val="28"/>
          <w:highlight w:val="white"/>
        </w:rPr>
        <w:t>При выезде за пределы территории Российской Федерации – документ, удостоверяющий личность гражданина Российской Федерации, по которому гражданин Российской Федерации осуществляет выезд</w:t>
      </w:r>
      <w:r>
        <w:rPr>
          <w:sz w:val="28"/>
          <w:szCs w:val="28"/>
          <w:highlight w:val="white"/>
        </w:rPr>
        <w:br/>
        <w:t>из Российской Федерац</w:t>
      </w:r>
      <w:r>
        <w:rPr>
          <w:sz w:val="28"/>
          <w:szCs w:val="28"/>
          <w:highlight w:val="white"/>
        </w:rPr>
        <w:t>ии и въезд в Российскую Федерацию,</w:t>
      </w:r>
      <w:r>
        <w:rPr>
          <w:sz w:val="28"/>
          <w:szCs w:val="28"/>
          <w:highlight w:val="white"/>
        </w:rPr>
        <w:br/>
        <w:t>содержащий отметки о пересечении Г</w:t>
      </w:r>
      <w:r>
        <w:rPr>
          <w:sz w:val="28"/>
          <w:szCs w:val="28"/>
          <w:highlight w:val="white"/>
        </w:rPr>
        <w:t xml:space="preserve">осударственной границы Российской Федерации (за исключением случаев выезда в государства, с которыми Российской Федерацией заключены межправительственные соглашения, на основании которых </w:t>
      </w:r>
      <w:r>
        <w:rPr>
          <w:sz w:val="28"/>
          <w:szCs w:val="28"/>
          <w:highlight w:val="white"/>
        </w:rPr>
        <w:t>в документах для въезда и выезда из Российской Федерации пограничными органами не делаются отметки</w:t>
      </w:r>
      <w:r>
        <w:rPr>
          <w:sz w:val="28"/>
          <w:szCs w:val="28"/>
          <w:highlight w:val="white"/>
        </w:rPr>
        <w:br/>
        <w:t xml:space="preserve">о пересечении Государственной границы Российской Федерации). 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</w:rPr>
        <w:lastRenderedPageBreak/>
        <w:t>21</w:t>
      </w:r>
      <w:r>
        <w:rPr>
          <w:sz w:val="28"/>
          <w:szCs w:val="28"/>
        </w:rPr>
        <w:t xml:space="preserve">. К </w:t>
      </w:r>
      <w:r>
        <w:rPr>
          <w:sz w:val="28"/>
          <w:szCs w:val="28"/>
          <w:highlight w:val="white"/>
        </w:rPr>
        <w:t>документам, подтверждающим стоимость оплаты проезда</w:t>
      </w:r>
      <w:r>
        <w:rPr>
          <w:sz w:val="28"/>
          <w:szCs w:val="28"/>
          <w:highlight w:val="white"/>
        </w:rPr>
        <w:br/>
        <w:t>и фактические расходы, связанные с пр</w:t>
      </w:r>
      <w:r>
        <w:rPr>
          <w:sz w:val="28"/>
          <w:szCs w:val="28"/>
          <w:highlight w:val="white"/>
        </w:rPr>
        <w:t>оездом, относятся: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21</w:t>
      </w:r>
      <w:r>
        <w:rPr>
          <w:bCs/>
          <w:sz w:val="28"/>
          <w:szCs w:val="28"/>
        </w:rPr>
        <w:t>.1. При п</w:t>
      </w:r>
      <w:r>
        <w:rPr>
          <w:bCs/>
          <w:sz w:val="28"/>
          <w:szCs w:val="28"/>
          <w:highlight w:val="white"/>
        </w:rPr>
        <w:t xml:space="preserve">роезде железнодорожным транспортом – проездной документ (электронный проездной документ (билет) и </w:t>
      </w:r>
      <w:r>
        <w:rPr>
          <w:bCs/>
          <w:sz w:val="28"/>
          <w:szCs w:val="28"/>
        </w:rPr>
        <w:t>контрольный купон, содержащий обязательную информацию о перевозке пассажира), а также квитанция разных сборов</w:t>
      </w:r>
      <w:r>
        <w:rPr>
          <w:rStyle w:val="FootnoteReference1"/>
          <w:bCs/>
          <w:sz w:val="28"/>
          <w:szCs w:val="28"/>
        </w:rPr>
        <w:footnoteReference w:id="11"/>
      </w:r>
      <w:r>
        <w:rPr>
          <w:rStyle w:val="FootnoteReference1"/>
          <w:bCs/>
          <w:sz w:val="28"/>
          <w:szCs w:val="28"/>
          <w:vertAlign w:val="baseline"/>
        </w:rPr>
        <w:t xml:space="preserve"> </w:t>
      </w:r>
      <w:r>
        <w:rPr>
          <w:bCs/>
          <w:sz w:val="28"/>
          <w:szCs w:val="28"/>
        </w:rPr>
        <w:t>(при наличии).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21</w:t>
      </w:r>
      <w:r>
        <w:rPr>
          <w:bCs/>
          <w:sz w:val="28"/>
          <w:szCs w:val="28"/>
        </w:rPr>
        <w:t>.2. При проезде воздушным транспортом – проездной документ (электронный пассажирский билет и багажная квитанция (маршрут (квитанция), электронный полетный купон), содержащий обязательную</w:t>
      </w:r>
      <w:r>
        <w:rPr>
          <w:bCs/>
          <w:sz w:val="28"/>
          <w:szCs w:val="28"/>
        </w:rPr>
        <w:t xml:space="preserve"> информацию о перевозке пассажира</w:t>
      </w:r>
      <w:r>
        <w:rPr>
          <w:rStyle w:val="FootnoteReference1"/>
          <w:bCs/>
          <w:sz w:val="28"/>
          <w:szCs w:val="28"/>
        </w:rPr>
        <w:footnoteReference w:id="12"/>
      </w:r>
      <w:r>
        <w:rPr>
          <w:bCs/>
          <w:sz w:val="28"/>
          <w:szCs w:val="28"/>
        </w:rPr>
        <w:t>, или электронный многоцелевой докум</w:t>
      </w:r>
      <w:r>
        <w:rPr>
          <w:bCs/>
          <w:sz w:val="28"/>
          <w:szCs w:val="28"/>
        </w:rPr>
        <w:t>ент, посадочный талон, а также ордер разных сборов (квитанция) (при наличии).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21</w:t>
      </w:r>
      <w:r>
        <w:rPr>
          <w:bCs/>
          <w:sz w:val="28"/>
          <w:szCs w:val="28"/>
        </w:rPr>
        <w:t>.3. При проезде водным транспортом – билет (электронный билет) на проезд по определенному транспортному маршруту, используемый</w:t>
      </w:r>
      <w:r>
        <w:rPr>
          <w:bCs/>
          <w:sz w:val="28"/>
          <w:szCs w:val="28"/>
        </w:rPr>
        <w:br/>
        <w:t>на водном транспорте</w:t>
      </w:r>
      <w:r>
        <w:rPr>
          <w:rStyle w:val="FootnoteReference1"/>
          <w:bCs/>
          <w:sz w:val="28"/>
          <w:szCs w:val="28"/>
        </w:rPr>
        <w:footnoteReference w:id="13"/>
      </w:r>
      <w:r>
        <w:rPr>
          <w:bCs/>
          <w:sz w:val="28"/>
          <w:szCs w:val="28"/>
        </w:rPr>
        <w:t>, а также ордер разных сборо</w:t>
      </w:r>
      <w:r>
        <w:rPr>
          <w:bCs/>
          <w:sz w:val="28"/>
          <w:szCs w:val="28"/>
        </w:rPr>
        <w:t>в (квитанция)</w:t>
      </w:r>
      <w:r>
        <w:rPr>
          <w:bCs/>
          <w:sz w:val="28"/>
          <w:szCs w:val="28"/>
        </w:rPr>
        <w:br/>
        <w:t>(при наличии).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sz w:val="28"/>
          <w:szCs w:val="28"/>
        </w:rPr>
        <w:t>21</w:t>
      </w:r>
      <w:r>
        <w:rPr>
          <w:bCs/>
          <w:sz w:val="28"/>
          <w:szCs w:val="28"/>
        </w:rPr>
        <w:t xml:space="preserve">.4. При проезде автомобильным транспортом (за исключением личного транспорта), в том </w:t>
      </w:r>
      <w:r>
        <w:rPr>
          <w:bCs/>
          <w:color w:val="000000"/>
          <w:sz w:val="28"/>
          <w:szCs w:val="28"/>
        </w:rPr>
        <w:t>числе к железнодорожной станции,</w:t>
      </w:r>
      <w:r>
        <w:rPr>
          <w:bCs/>
          <w:color w:val="000000"/>
          <w:sz w:val="28"/>
          <w:szCs w:val="28"/>
        </w:rPr>
        <w:br/>
        <w:t>пристани, аэропорту и автовокзалу, – билет (электронный билет), содержащий обязательные реквизиты, определе</w:t>
      </w:r>
      <w:r>
        <w:rPr>
          <w:bCs/>
          <w:color w:val="000000"/>
          <w:sz w:val="28"/>
          <w:szCs w:val="28"/>
        </w:rPr>
        <w:t>нные в соответствии</w:t>
      </w:r>
      <w:r>
        <w:rPr>
          <w:bCs/>
          <w:color w:val="000000"/>
          <w:sz w:val="28"/>
          <w:szCs w:val="28"/>
        </w:rPr>
        <w:br/>
        <w:t>с</w:t>
      </w:r>
      <w:r>
        <w:rPr>
          <w:bCs/>
          <w:color w:val="000000"/>
          <w:sz w:val="28"/>
          <w:szCs w:val="28"/>
        </w:rPr>
        <w:t xml:space="preserve"> </w:t>
      </w:r>
      <w:r>
        <w:rPr>
          <w:rStyle w:val="30"/>
          <w:bCs/>
          <w:color w:val="000000"/>
          <w:sz w:val="28"/>
          <w:szCs w:val="28"/>
          <w:vertAlign w:val="baseline"/>
        </w:rPr>
        <w:t>частями 1</w:t>
      </w:r>
      <w:r>
        <w:rPr>
          <w:rStyle w:val="30"/>
          <w:bCs/>
          <w:color w:val="000000"/>
          <w:sz w:val="28"/>
          <w:szCs w:val="28"/>
          <w:vertAlign w:val="baseline"/>
        </w:rPr>
        <w:t xml:space="preserve"> и </w:t>
      </w:r>
      <w:r>
        <w:rPr>
          <w:rStyle w:val="30"/>
          <w:bCs/>
          <w:color w:val="000000"/>
          <w:sz w:val="28"/>
          <w:szCs w:val="28"/>
          <w:vertAlign w:val="baseline"/>
        </w:rPr>
        <w:t>2 статьи 3</w:t>
      </w:r>
      <w:r>
        <w:rPr>
          <w:rStyle w:val="30"/>
          <w:bCs/>
          <w:color w:val="000000"/>
          <w:sz w:val="28"/>
          <w:szCs w:val="28"/>
          <w:vertAlign w:val="baseline"/>
        </w:rPr>
        <w:t xml:space="preserve"> Федерального закона от 8 ноября 2007 г.</w:t>
      </w:r>
      <w:r>
        <w:rPr>
          <w:rStyle w:val="30"/>
          <w:bCs/>
          <w:color w:val="000000"/>
          <w:sz w:val="28"/>
          <w:szCs w:val="28"/>
          <w:vertAlign w:val="baseline"/>
        </w:rPr>
        <w:br/>
        <w:t>№ 259-ФЗ «Устав автомобильного транспорта и городского наземного электрического транспорта»</w:t>
      </w:r>
      <w:r>
        <w:rPr>
          <w:bCs/>
          <w:color w:val="000000"/>
          <w:sz w:val="28"/>
          <w:szCs w:val="28"/>
        </w:rPr>
        <w:t>, а также ордер разных сборов (квитанция)</w:t>
      </w:r>
      <w:r>
        <w:rPr>
          <w:bCs/>
          <w:color w:val="000000"/>
          <w:sz w:val="28"/>
          <w:szCs w:val="28"/>
        </w:rPr>
        <w:br/>
        <w:t>(при наличии).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color w:val="000000"/>
          <w:sz w:val="28"/>
          <w:szCs w:val="28"/>
        </w:rPr>
        <w:t>21.5. При проезде личны</w:t>
      </w:r>
      <w:r>
        <w:rPr>
          <w:bCs/>
          <w:color w:val="000000"/>
          <w:sz w:val="28"/>
          <w:szCs w:val="28"/>
        </w:rPr>
        <w:t xml:space="preserve">м транспортом – чеки контрольно-кассовых машин (далее – ККМ) и электронных </w:t>
      </w:r>
      <w:r>
        <w:rPr>
          <w:bCs/>
          <w:color w:val="000000"/>
          <w:kern w:val="2"/>
          <w:sz w:val="28"/>
          <w:szCs w:val="28"/>
        </w:rPr>
        <w:t>терми</w:t>
      </w:r>
      <w:r>
        <w:rPr>
          <w:bCs/>
          <w:kern w:val="2"/>
          <w:sz w:val="28"/>
          <w:szCs w:val="28"/>
        </w:rPr>
        <w:t>налов</w:t>
      </w:r>
      <w:r>
        <w:rPr>
          <w:bCs/>
          <w:sz w:val="28"/>
          <w:szCs w:val="28"/>
        </w:rPr>
        <w:t xml:space="preserve"> (кассовый чек или бланк строгой отчетности, полученные покупателем (клиентом) в электронной форме и распечатанные им на бумажном носителе, при условии,</w:t>
      </w:r>
      <w:r>
        <w:rPr>
          <w:bCs/>
          <w:sz w:val="28"/>
          <w:szCs w:val="28"/>
        </w:rPr>
        <w:br/>
      </w:r>
      <w:r>
        <w:rPr>
          <w:bCs/>
          <w:sz w:val="28"/>
          <w:szCs w:val="28"/>
        </w:rPr>
        <w:lastRenderedPageBreak/>
        <w:t>что сведения, указ</w:t>
      </w:r>
      <w:r>
        <w:rPr>
          <w:bCs/>
          <w:sz w:val="28"/>
          <w:szCs w:val="28"/>
        </w:rPr>
        <w:t>анные в таком кассовом чеке или таком бланке строгой отчетности, идентичны направленным покупателю (клиенту)</w:t>
      </w:r>
      <w:r>
        <w:rPr>
          <w:bCs/>
          <w:sz w:val="28"/>
          <w:szCs w:val="28"/>
        </w:rPr>
        <w:br/>
        <w:t xml:space="preserve">в электронной форме кассовому чеку или бланку строгой </w:t>
      </w:r>
      <w:r>
        <w:rPr>
          <w:bCs/>
          <w:kern w:val="2"/>
          <w:sz w:val="28"/>
          <w:szCs w:val="28"/>
        </w:rPr>
        <w:t>отчетности</w:t>
      </w:r>
      <w:r>
        <w:rPr>
          <w:rStyle w:val="FootnoteReference1"/>
          <w:bCs/>
          <w:kern w:val="2"/>
          <w:sz w:val="28"/>
          <w:szCs w:val="28"/>
        </w:rPr>
        <w:footnoteReference w:id="14"/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(далее – чек в электронной форме) автозаправочных (зарядных) станций</w:t>
      </w:r>
      <w:r>
        <w:rPr>
          <w:bCs/>
          <w:sz w:val="28"/>
          <w:szCs w:val="28"/>
        </w:rPr>
        <w:br/>
        <w:t>по пути след</w:t>
      </w:r>
      <w:r>
        <w:rPr>
          <w:bCs/>
          <w:sz w:val="28"/>
          <w:szCs w:val="28"/>
        </w:rPr>
        <w:t>ования (квитанции), подтверждающие покупку соответствующего вида топлива в период поездки.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sz w:val="28"/>
          <w:szCs w:val="28"/>
          <w:highlight w:val="white"/>
        </w:rPr>
        <w:t>22</w:t>
      </w:r>
      <w:r>
        <w:rPr>
          <w:bCs/>
          <w:sz w:val="28"/>
          <w:szCs w:val="28"/>
        </w:rPr>
        <w:t>. </w:t>
      </w:r>
      <w:r>
        <w:rPr>
          <w:bCs/>
          <w:sz w:val="28"/>
          <w:szCs w:val="28"/>
          <w:highlight w:val="white"/>
        </w:rPr>
        <w:t xml:space="preserve">При приобретении билетов, оформленных в бездокументарной форме, для оплаты </w:t>
      </w:r>
      <w:r>
        <w:rPr>
          <w:bCs/>
          <w:sz w:val="28"/>
          <w:szCs w:val="28"/>
          <w:highlight w:val="white"/>
        </w:rPr>
        <w:t>проезда</w:t>
      </w:r>
      <w:r>
        <w:rPr>
          <w:bCs/>
          <w:sz w:val="28"/>
          <w:szCs w:val="28"/>
          <w:highlight w:val="white"/>
        </w:rPr>
        <w:t xml:space="preserve"> представляются следующие документы: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sz w:val="28"/>
          <w:szCs w:val="28"/>
          <w:highlight w:val="white"/>
        </w:rPr>
        <w:t>22</w:t>
      </w:r>
      <w:r>
        <w:rPr>
          <w:bCs/>
          <w:sz w:val="28"/>
          <w:szCs w:val="28"/>
          <w:highlight w:val="white"/>
        </w:rPr>
        <w:t>.</w:t>
      </w:r>
      <w:r>
        <w:rPr>
          <w:bCs/>
          <w:sz w:val="28"/>
          <w:szCs w:val="28"/>
        </w:rPr>
        <w:t>1. </w:t>
      </w:r>
      <w:r>
        <w:rPr>
          <w:sz w:val="28"/>
          <w:szCs w:val="28"/>
        </w:rPr>
        <w:t>Че</w:t>
      </w:r>
      <w:r>
        <w:rPr>
          <w:sz w:val="28"/>
          <w:szCs w:val="28"/>
          <w:highlight w:val="white"/>
        </w:rPr>
        <w:t xml:space="preserve">ки ККМ и электронных терминалов. 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sz w:val="28"/>
          <w:szCs w:val="28"/>
          <w:highlight w:val="white"/>
        </w:rPr>
        <w:t>22</w:t>
      </w:r>
      <w:r>
        <w:rPr>
          <w:bCs/>
          <w:sz w:val="28"/>
          <w:szCs w:val="28"/>
        </w:rPr>
        <w:t>.2. Чек</w:t>
      </w:r>
      <w:r>
        <w:rPr>
          <w:bCs/>
          <w:sz w:val="28"/>
          <w:szCs w:val="28"/>
          <w:highlight w:val="white"/>
        </w:rPr>
        <w:t>и в электронной форме.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  <w:highlight w:val="white"/>
        </w:rPr>
        <w:t>22</w:t>
      </w:r>
      <w:r>
        <w:rPr>
          <w:bCs/>
          <w:sz w:val="28"/>
          <w:szCs w:val="28"/>
          <w:highlight w:val="white"/>
        </w:rPr>
        <w:t>.</w:t>
      </w:r>
      <w:r>
        <w:rPr>
          <w:bCs/>
          <w:sz w:val="28"/>
          <w:szCs w:val="28"/>
        </w:rPr>
        <w:t>3. В</w:t>
      </w:r>
      <w:r>
        <w:rPr>
          <w:bCs/>
          <w:sz w:val="28"/>
          <w:szCs w:val="28"/>
          <w:highlight w:val="white"/>
        </w:rPr>
        <w:t>ыписка по счету от кредитной организации, в которой лицу, осуществившему проезд, или члену его семьи открыт банковский счет, предусматривающий совершение операций с использованием банковской карты, о проведенной опера</w:t>
      </w:r>
      <w:r>
        <w:rPr>
          <w:bCs/>
          <w:sz w:val="28"/>
          <w:szCs w:val="28"/>
          <w:highlight w:val="white"/>
        </w:rPr>
        <w:t>ции по оплате билета, оформленного</w:t>
      </w:r>
      <w:r>
        <w:rPr>
          <w:bCs/>
          <w:sz w:val="28"/>
          <w:szCs w:val="28"/>
          <w:highlight w:val="white"/>
        </w:rPr>
        <w:br/>
        <w:t>в бездокументарной форме.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 xml:space="preserve">. При утере </w:t>
      </w:r>
      <w:r>
        <w:rPr>
          <w:bCs/>
          <w:sz w:val="28"/>
          <w:szCs w:val="28"/>
        </w:rPr>
        <w:t>документов, указанных в пункте 21 настоящего Порядка,</w:t>
      </w:r>
      <w:r>
        <w:rPr>
          <w:bCs/>
          <w:sz w:val="28"/>
          <w:szCs w:val="28"/>
        </w:rPr>
        <w:t xml:space="preserve"> оплата проезда с</w:t>
      </w:r>
      <w:r>
        <w:rPr>
          <w:bCs/>
          <w:sz w:val="28"/>
          <w:szCs w:val="28"/>
        </w:rPr>
        <w:t>отруднику</w:t>
      </w:r>
      <w:r>
        <w:rPr>
          <w:bCs/>
          <w:sz w:val="28"/>
          <w:szCs w:val="28"/>
        </w:rPr>
        <w:t xml:space="preserve"> и члену </w:t>
      </w:r>
      <w:r>
        <w:rPr>
          <w:bCs/>
          <w:sz w:val="28"/>
          <w:szCs w:val="28"/>
        </w:rPr>
        <w:t>его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семьи </w:t>
      </w:r>
      <w:r>
        <w:rPr>
          <w:sz w:val="28"/>
          <w:szCs w:val="28"/>
        </w:rPr>
        <w:t>(близкому родственнику)</w:t>
      </w:r>
      <w:r>
        <w:rPr>
          <w:sz w:val="28"/>
          <w:szCs w:val="28"/>
        </w:rPr>
        <w:t>, а та</w:t>
      </w:r>
      <w:r>
        <w:rPr>
          <w:sz w:val="28"/>
          <w:szCs w:val="28"/>
          <w:highlight w:val="white"/>
        </w:rPr>
        <w:t xml:space="preserve">кже членам семьи (родителям) </w:t>
      </w:r>
      <w:r>
        <w:rPr>
          <w:sz w:val="28"/>
          <w:szCs w:val="28"/>
          <w:highlight w:val="white"/>
        </w:rPr>
        <w:t>погибшего</w:t>
      </w:r>
      <w:r>
        <w:rPr>
          <w:sz w:val="28"/>
          <w:szCs w:val="28"/>
          <w:highlight w:val="white"/>
        </w:rPr>
        <w:t xml:space="preserve"> </w:t>
      </w:r>
      <w:r>
        <w:rPr>
          <w:bCs/>
          <w:sz w:val="28"/>
          <w:szCs w:val="28"/>
          <w:highlight w:val="white"/>
        </w:rPr>
        <w:t>(</w:t>
      </w:r>
      <w:r>
        <w:rPr>
          <w:bCs/>
          <w:sz w:val="28"/>
          <w:szCs w:val="28"/>
          <w:highlight w:val="white"/>
        </w:rPr>
        <w:t>умершего</w:t>
      </w:r>
      <w:r>
        <w:rPr>
          <w:bCs/>
          <w:sz w:val="28"/>
          <w:szCs w:val="28"/>
          <w:highlight w:val="white"/>
        </w:rPr>
        <w:t xml:space="preserve">) </w:t>
      </w:r>
      <w:r>
        <w:rPr>
          <w:bCs/>
          <w:sz w:val="28"/>
          <w:szCs w:val="28"/>
          <w:highlight w:val="white"/>
        </w:rPr>
        <w:t>сотр</w:t>
      </w:r>
      <w:r>
        <w:rPr>
          <w:bCs/>
          <w:sz w:val="28"/>
          <w:szCs w:val="28"/>
          <w:highlight w:val="white"/>
        </w:rPr>
        <w:t>удника</w:t>
      </w:r>
      <w:r>
        <w:rPr>
          <w:bCs/>
          <w:sz w:val="28"/>
          <w:szCs w:val="28"/>
          <w:highlight w:val="white"/>
        </w:rPr>
        <w:t xml:space="preserve"> </w:t>
      </w:r>
      <w:r>
        <w:rPr>
          <w:bCs/>
          <w:sz w:val="28"/>
          <w:szCs w:val="28"/>
          <w:highlight w:val="white"/>
        </w:rPr>
        <w:t xml:space="preserve">производится </w:t>
      </w:r>
      <w:r>
        <w:rPr>
          <w:bCs/>
          <w:sz w:val="28"/>
          <w:szCs w:val="28"/>
          <w:highlight w:val="white"/>
        </w:rPr>
        <w:t>на основании выданных транспортными организациями (туристическими операторами либо турагентами), осуществлявшими перевозку, документов, подтверждающих: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.1. Факт приобретения билетов.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.2. Сто</w:t>
      </w:r>
      <w:r>
        <w:rPr>
          <w:bCs/>
          <w:sz w:val="28"/>
          <w:szCs w:val="28"/>
          <w:highlight w:val="white"/>
        </w:rPr>
        <w:t>имость проезда.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 xml:space="preserve">. Расходы по оформлению </w:t>
      </w:r>
      <w:r>
        <w:rPr>
          <w:bCs/>
          <w:sz w:val="28"/>
          <w:szCs w:val="28"/>
        </w:rPr>
        <w:t xml:space="preserve">документов, указанных в пункте </w:t>
      </w:r>
      <w:r>
        <w:rPr>
          <w:bCs/>
          <w:sz w:val="28"/>
          <w:szCs w:val="28"/>
        </w:rPr>
        <w:t>23</w:t>
      </w:r>
      <w:r>
        <w:rPr>
          <w:bCs/>
          <w:sz w:val="28"/>
          <w:szCs w:val="28"/>
        </w:rPr>
        <w:t xml:space="preserve"> настоящего Порядка, не возмещаются.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5</w:t>
      </w:r>
      <w:r>
        <w:rPr>
          <w:bCs/>
          <w:sz w:val="28"/>
          <w:szCs w:val="28"/>
        </w:rPr>
        <w:t>. В случа</w:t>
      </w:r>
      <w:r>
        <w:rPr>
          <w:bCs/>
          <w:sz w:val="28"/>
          <w:szCs w:val="28"/>
          <w:highlight w:val="white"/>
        </w:rPr>
        <w:t>е отсутствия в билете указания (сведений о) стоимости проезда при заключении договора о реализации туристского продукта</w:t>
      </w:r>
      <w:r>
        <w:rPr>
          <w:bCs/>
          <w:sz w:val="28"/>
          <w:szCs w:val="28"/>
          <w:highlight w:val="white"/>
        </w:rPr>
        <w:br/>
        <w:t>и проезде чартерным рейсом к месту проведения отпуска и</w:t>
      </w:r>
      <w:r>
        <w:rPr>
          <w:bCs/>
          <w:sz w:val="28"/>
          <w:szCs w:val="28"/>
          <w:highlight w:val="white"/>
        </w:rPr>
        <w:t xml:space="preserve"> обратно дополнительно представляются: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sz w:val="28"/>
          <w:szCs w:val="28"/>
          <w:highlight w:val="white"/>
        </w:rPr>
        <w:t>2</w:t>
      </w:r>
      <w:r>
        <w:rPr>
          <w:bCs/>
          <w:sz w:val="28"/>
          <w:szCs w:val="28"/>
          <w:highlight w:val="white"/>
        </w:rPr>
        <w:t>5</w:t>
      </w:r>
      <w:r>
        <w:rPr>
          <w:bCs/>
          <w:sz w:val="28"/>
          <w:szCs w:val="28"/>
        </w:rPr>
        <w:t>.1. Д</w:t>
      </w:r>
      <w:r>
        <w:rPr>
          <w:bCs/>
          <w:sz w:val="28"/>
          <w:szCs w:val="28"/>
          <w:highlight w:val="white"/>
        </w:rPr>
        <w:t>оговор о реализации туристского продукта.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sz w:val="28"/>
          <w:szCs w:val="28"/>
          <w:highlight w:val="white"/>
        </w:rPr>
        <w:t>2</w:t>
      </w:r>
      <w:r>
        <w:rPr>
          <w:bCs/>
          <w:sz w:val="28"/>
          <w:szCs w:val="28"/>
          <w:highlight w:val="white"/>
        </w:rPr>
        <w:t>5</w:t>
      </w:r>
      <w:r>
        <w:rPr>
          <w:bCs/>
          <w:sz w:val="28"/>
          <w:szCs w:val="28"/>
        </w:rPr>
        <w:t>.2. Докуме</w:t>
      </w:r>
      <w:r>
        <w:rPr>
          <w:bCs/>
          <w:sz w:val="28"/>
          <w:szCs w:val="28"/>
          <w:highlight w:val="white"/>
        </w:rPr>
        <w:t>нты, подтверждающие факт оплаты договора</w:t>
      </w:r>
      <w:r>
        <w:rPr>
          <w:bCs/>
          <w:sz w:val="28"/>
          <w:szCs w:val="28"/>
          <w:highlight w:val="white"/>
        </w:rPr>
        <w:br/>
        <w:t>о реализации туристского продукта.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  <w:highlight w:val="white"/>
        </w:rPr>
        <w:t>2</w:t>
      </w:r>
      <w:r>
        <w:rPr>
          <w:bCs/>
          <w:sz w:val="28"/>
          <w:szCs w:val="28"/>
          <w:highlight w:val="white"/>
        </w:rPr>
        <w:t>5</w:t>
      </w:r>
      <w:r>
        <w:rPr>
          <w:bCs/>
          <w:sz w:val="28"/>
          <w:szCs w:val="28"/>
        </w:rPr>
        <w:t>.3. </w:t>
      </w:r>
      <w:r>
        <w:rPr>
          <w:bCs/>
          <w:sz w:val="28"/>
          <w:szCs w:val="28"/>
        </w:rPr>
        <w:t>С</w:t>
      </w:r>
      <w:r>
        <w:rPr>
          <w:bCs/>
          <w:sz w:val="28"/>
          <w:szCs w:val="28"/>
        </w:rPr>
        <w:t>правка ту</w:t>
      </w:r>
      <w:r>
        <w:rPr>
          <w:bCs/>
          <w:sz w:val="28"/>
          <w:szCs w:val="28"/>
          <w:highlight w:val="white"/>
        </w:rPr>
        <w:t>ристического оператора (турагента), указанного</w:t>
      </w:r>
      <w:r>
        <w:rPr>
          <w:bCs/>
          <w:sz w:val="28"/>
          <w:szCs w:val="28"/>
          <w:highlight w:val="white"/>
        </w:rPr>
        <w:br/>
        <w:t>в договоре о реал</w:t>
      </w:r>
      <w:r>
        <w:rPr>
          <w:bCs/>
          <w:sz w:val="28"/>
          <w:szCs w:val="28"/>
          <w:highlight w:val="white"/>
        </w:rPr>
        <w:t>изации туристского продукта, или организации, осуществившей пере</w:t>
      </w:r>
      <w:r>
        <w:rPr>
          <w:bCs/>
          <w:sz w:val="28"/>
          <w:szCs w:val="28"/>
        </w:rPr>
        <w:t>возку, о стоимости перевозки.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</w:pPr>
      <w:r>
        <w:rPr>
          <w:bCs/>
          <w:sz w:val="28"/>
          <w:szCs w:val="28"/>
        </w:rPr>
        <w:t>26</w:t>
      </w:r>
      <w:r>
        <w:rPr>
          <w:bCs/>
          <w:sz w:val="28"/>
          <w:szCs w:val="28"/>
        </w:rPr>
        <w:t>. В слу</w:t>
      </w:r>
      <w:r>
        <w:rPr>
          <w:bCs/>
          <w:sz w:val="28"/>
          <w:szCs w:val="28"/>
          <w:highlight w:val="white"/>
        </w:rPr>
        <w:t xml:space="preserve">чае указания стоимости билетов в иностранной валюте оплата проезда осуществляется в рублях по курсу, установленному </w:t>
      </w:r>
      <w:r>
        <w:rPr>
          <w:bCs/>
          <w:sz w:val="28"/>
          <w:szCs w:val="28"/>
          <w:highlight w:val="white"/>
        </w:rPr>
        <w:lastRenderedPageBreak/>
        <w:t>Центральным банком Российской Федерац</w:t>
      </w:r>
      <w:r>
        <w:rPr>
          <w:bCs/>
          <w:sz w:val="28"/>
          <w:szCs w:val="28"/>
          <w:highlight w:val="white"/>
        </w:rPr>
        <w:t>ии на дату приобретения билетов, а в случае отсутствия в документах даты приобретения – на дату выезда, указанную в билетах.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</w:pPr>
    </w:p>
    <w:p w:rsidR="00000000" w:rsidRDefault="00C4369B">
      <w:pPr>
        <w:tabs>
          <w:tab w:val="left" w:pos="4253"/>
        </w:tabs>
        <w:spacing w:line="276" w:lineRule="auto"/>
        <w:contextualSpacing/>
        <w:jc w:val="center"/>
      </w:pPr>
      <w:r>
        <w:rPr>
          <w:b/>
          <w:bCs/>
          <w:sz w:val="28"/>
          <w:szCs w:val="28"/>
          <w:highlight w:val="white"/>
        </w:rPr>
        <w:t xml:space="preserve">II. Оплата проезда членам семьи и родителям </w:t>
      </w:r>
      <w:r>
        <w:rPr>
          <w:b/>
          <w:bCs/>
          <w:sz w:val="28"/>
          <w:szCs w:val="28"/>
          <w:highlight w:val="white"/>
        </w:rPr>
        <w:t>погибшего</w:t>
      </w:r>
      <w:r>
        <w:rPr>
          <w:b/>
          <w:bCs/>
          <w:sz w:val="28"/>
          <w:szCs w:val="28"/>
          <w:highlight w:val="white"/>
        </w:rPr>
        <w:t xml:space="preserve"> (</w:t>
      </w:r>
      <w:r>
        <w:rPr>
          <w:b/>
          <w:bCs/>
          <w:sz w:val="28"/>
          <w:szCs w:val="28"/>
          <w:highlight w:val="white"/>
        </w:rPr>
        <w:t>умершего</w:t>
      </w:r>
      <w:r>
        <w:rPr>
          <w:b/>
          <w:bCs/>
          <w:sz w:val="28"/>
          <w:szCs w:val="28"/>
          <w:highlight w:val="white"/>
        </w:rPr>
        <w:t xml:space="preserve">) </w:t>
      </w:r>
      <w:r>
        <w:rPr>
          <w:b/>
          <w:bCs/>
          <w:sz w:val="28"/>
          <w:szCs w:val="28"/>
          <w:highlight w:val="white"/>
        </w:rPr>
        <w:t>сотрудника</w:t>
      </w:r>
    </w:p>
    <w:p w:rsidR="00000000" w:rsidRDefault="00C4369B">
      <w:pPr>
        <w:tabs>
          <w:tab w:val="left" w:pos="4253"/>
        </w:tabs>
        <w:spacing w:line="276" w:lineRule="auto"/>
        <w:contextualSpacing/>
        <w:jc w:val="center"/>
      </w:pP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  <w:highlight w:val="white"/>
        </w:rPr>
        <w:t>2</w:t>
      </w:r>
      <w:r>
        <w:rPr>
          <w:bCs/>
          <w:sz w:val="28"/>
          <w:szCs w:val="28"/>
          <w:highlight w:val="white"/>
        </w:rPr>
        <w:t>7</w:t>
      </w:r>
      <w:r>
        <w:rPr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 </w:t>
      </w:r>
      <w:r>
        <w:rPr>
          <w:bCs/>
          <w:sz w:val="28"/>
          <w:szCs w:val="28"/>
        </w:rPr>
        <w:t xml:space="preserve">Оплата проезда членам семьи </w:t>
      </w:r>
      <w:r>
        <w:rPr>
          <w:bCs/>
          <w:sz w:val="28"/>
          <w:szCs w:val="28"/>
        </w:rPr>
        <w:t>(</w:t>
      </w:r>
      <w:r>
        <w:rPr>
          <w:bCs/>
          <w:sz w:val="28"/>
          <w:szCs w:val="28"/>
        </w:rPr>
        <w:t>родителям) погибшего</w:t>
      </w:r>
      <w:r>
        <w:rPr>
          <w:bCs/>
          <w:sz w:val="28"/>
          <w:szCs w:val="28"/>
        </w:rPr>
        <w:t xml:space="preserve"> (умершего) сотруд</w:t>
      </w:r>
      <w:r>
        <w:rPr>
          <w:sz w:val="28"/>
          <w:szCs w:val="28"/>
        </w:rPr>
        <w:t>ника осу</w:t>
      </w:r>
      <w:r>
        <w:rPr>
          <w:sz w:val="28"/>
          <w:szCs w:val="28"/>
          <w:highlight w:val="white"/>
        </w:rPr>
        <w:t>ществляется согласно категориям проезда, уст</w:t>
      </w:r>
      <w:r>
        <w:rPr>
          <w:bCs/>
          <w:sz w:val="28"/>
          <w:szCs w:val="28"/>
          <w:highlight w:val="white"/>
        </w:rPr>
        <w:t xml:space="preserve">ановленным пунктом </w:t>
      </w:r>
      <w:r>
        <w:rPr>
          <w:bCs/>
          <w:sz w:val="28"/>
          <w:szCs w:val="28"/>
          <w:highlight w:val="white"/>
        </w:rPr>
        <w:t>40</w:t>
      </w:r>
      <w:r>
        <w:rPr>
          <w:bCs/>
          <w:sz w:val="28"/>
          <w:szCs w:val="28"/>
          <w:highlight w:val="white"/>
        </w:rPr>
        <w:t xml:space="preserve"> </w:t>
      </w:r>
      <w:r>
        <w:rPr>
          <w:bCs/>
          <w:sz w:val="28"/>
          <w:szCs w:val="28"/>
        </w:rPr>
        <w:t xml:space="preserve">настоящего </w:t>
      </w:r>
      <w:r>
        <w:rPr>
          <w:bCs/>
          <w:sz w:val="28"/>
          <w:szCs w:val="28"/>
          <w:highlight w:val="white"/>
        </w:rPr>
        <w:t>Порядка для сотрудников, а в случае</w:t>
      </w:r>
      <w:r>
        <w:rPr>
          <w:bCs/>
          <w:sz w:val="28"/>
          <w:szCs w:val="28"/>
          <w:highlight w:val="white"/>
        </w:rPr>
        <w:br/>
        <w:t>проезда за пределы территории Российской Федерации – в соответствии</w:t>
      </w:r>
      <w:r>
        <w:rPr>
          <w:bCs/>
          <w:sz w:val="28"/>
          <w:szCs w:val="28"/>
          <w:highlight w:val="white"/>
        </w:rPr>
        <w:br/>
        <w:t>с категориями проезда, указанными в пункте 2 Прав</w:t>
      </w:r>
      <w:r>
        <w:rPr>
          <w:bCs/>
          <w:sz w:val="28"/>
          <w:szCs w:val="28"/>
          <w:highlight w:val="white"/>
        </w:rPr>
        <w:t>ил</w:t>
      </w:r>
      <w:r>
        <w:rPr>
          <w:bCs/>
          <w:sz w:val="28"/>
          <w:szCs w:val="28"/>
          <w:highlight w:val="white"/>
        </w:rPr>
        <w:br/>
        <w:t>возмещения расходов на проезд и провоз багажа к избранному</w:t>
      </w:r>
      <w:r>
        <w:rPr>
          <w:bCs/>
          <w:sz w:val="28"/>
          <w:szCs w:val="28"/>
          <w:highlight w:val="white"/>
        </w:rPr>
        <w:br/>
        <w:t>месту жительства сотрудникам органов внутренних дел, лицам, проходящим службу в войсках национальной гвардии Российской Федерации и имеющим специальные звания полиции, выплаты</w:t>
      </w:r>
      <w:r>
        <w:rPr>
          <w:bCs/>
          <w:sz w:val="28"/>
          <w:szCs w:val="28"/>
          <w:highlight w:val="white"/>
        </w:rPr>
        <w:br/>
        <w:t>денежной компенсац</w:t>
      </w:r>
      <w:r>
        <w:rPr>
          <w:bCs/>
          <w:sz w:val="28"/>
          <w:szCs w:val="28"/>
          <w:highlight w:val="white"/>
        </w:rPr>
        <w:t>ии расходов на проезд в санаторно-курортные организации гражданам Российской Федерации, уволенным</w:t>
      </w:r>
      <w:r>
        <w:rPr>
          <w:bCs/>
          <w:sz w:val="28"/>
          <w:szCs w:val="28"/>
          <w:highlight w:val="white"/>
        </w:rPr>
        <w:br/>
        <w:t>со службы в органах внутренних дел, войсках национальной гвардии Российской Федерации, и членам их семей, а также проезда</w:t>
      </w:r>
      <w:r>
        <w:rPr>
          <w:bCs/>
          <w:sz w:val="28"/>
          <w:szCs w:val="28"/>
          <w:highlight w:val="white"/>
        </w:rPr>
        <w:br/>
        <w:t>членов семьи и родителей погибшего (</w:t>
      </w:r>
      <w:r>
        <w:rPr>
          <w:bCs/>
          <w:sz w:val="28"/>
          <w:szCs w:val="28"/>
          <w:highlight w:val="white"/>
        </w:rPr>
        <w:t>умершего) сотрудника</w:t>
      </w:r>
      <w:r>
        <w:rPr>
          <w:bCs/>
          <w:sz w:val="28"/>
          <w:szCs w:val="28"/>
          <w:highlight w:val="white"/>
        </w:rPr>
        <w:br/>
        <w:t>органов внутренних дел, лица, проходившего службу в войсках национальной гвардии Российской Федерации и имевшего специальное звание полиции, к месту его погребения, находящемуся</w:t>
      </w:r>
      <w:r>
        <w:rPr>
          <w:bCs/>
          <w:sz w:val="28"/>
          <w:szCs w:val="28"/>
          <w:highlight w:val="white"/>
        </w:rPr>
        <w:br/>
        <w:t>за пределами территории Российской Федерации, утвержденны</w:t>
      </w:r>
      <w:r>
        <w:rPr>
          <w:bCs/>
          <w:sz w:val="28"/>
          <w:szCs w:val="28"/>
          <w:highlight w:val="white"/>
        </w:rPr>
        <w:t>х постановлением Правительства Российской Федерации от 30 декабря</w:t>
      </w:r>
      <w:r>
        <w:rPr>
          <w:bCs/>
          <w:sz w:val="28"/>
          <w:szCs w:val="28"/>
          <w:highlight w:val="white"/>
        </w:rPr>
        <w:br/>
        <w:t xml:space="preserve">2011 г. </w:t>
      </w:r>
      <w:r>
        <w:rPr>
          <w:bCs/>
          <w:sz w:val="28"/>
          <w:szCs w:val="28"/>
          <w:highlight w:val="white"/>
        </w:rPr>
        <w:t>№</w:t>
      </w:r>
      <w:r>
        <w:rPr>
          <w:bCs/>
          <w:sz w:val="28"/>
          <w:szCs w:val="28"/>
          <w:highlight w:val="white"/>
        </w:rPr>
        <w:t xml:space="preserve"> 1229.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  <w:r>
        <w:rPr>
          <w:bCs/>
          <w:sz w:val="28"/>
          <w:szCs w:val="28"/>
        </w:rPr>
        <w:t>28</w:t>
      </w:r>
      <w:r>
        <w:rPr>
          <w:bCs/>
          <w:sz w:val="28"/>
          <w:szCs w:val="28"/>
        </w:rPr>
        <w:t xml:space="preserve">. Для </w:t>
      </w:r>
      <w:r>
        <w:rPr>
          <w:bCs/>
          <w:sz w:val="28"/>
          <w:szCs w:val="28"/>
        </w:rPr>
        <w:t>оплаты проезда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личным транспортом к месту погребения погибшего (умершего) сотрудника и обратно, находящемуся</w:t>
      </w:r>
      <w:r>
        <w:rPr>
          <w:bCs/>
          <w:sz w:val="28"/>
          <w:szCs w:val="28"/>
        </w:rPr>
        <w:br/>
        <w:t>за пределами территории Российской Федерации, лицами, ука</w:t>
      </w:r>
      <w:r>
        <w:rPr>
          <w:bCs/>
          <w:sz w:val="28"/>
          <w:szCs w:val="28"/>
        </w:rPr>
        <w:t>занными</w:t>
      </w:r>
      <w:r>
        <w:rPr>
          <w:bCs/>
          <w:sz w:val="28"/>
          <w:szCs w:val="28"/>
        </w:rPr>
        <w:br/>
        <w:t xml:space="preserve">в подпункте 1.3 пункта 1 настоящего Порядка, дополнительно представляется справка транспортной </w:t>
      </w:r>
      <w:r>
        <w:rPr>
          <w:bCs/>
          <w:sz w:val="28"/>
          <w:szCs w:val="28"/>
        </w:rPr>
        <w:t>организации</w:t>
      </w:r>
      <w:r>
        <w:rPr>
          <w:bCs/>
          <w:sz w:val="28"/>
          <w:szCs w:val="28"/>
        </w:rPr>
        <w:t xml:space="preserve"> о стоимости</w:t>
      </w:r>
      <w:r>
        <w:rPr>
          <w:bCs/>
          <w:sz w:val="28"/>
          <w:szCs w:val="28"/>
        </w:rPr>
        <w:br/>
        <w:t>проезда по кратчайшему пути в купейном вагоне пассажирского</w:t>
      </w:r>
      <w:r>
        <w:rPr>
          <w:bCs/>
          <w:sz w:val="28"/>
          <w:szCs w:val="28"/>
        </w:rPr>
        <w:br/>
        <w:t>поезда, а при отсутствии железнодорожного сообщения – справка транспо</w:t>
      </w:r>
      <w:r>
        <w:rPr>
          <w:bCs/>
          <w:sz w:val="28"/>
          <w:szCs w:val="28"/>
        </w:rPr>
        <w:t xml:space="preserve">ртной </w:t>
      </w:r>
      <w:r>
        <w:rPr>
          <w:bCs/>
          <w:sz w:val="28"/>
          <w:szCs w:val="28"/>
        </w:rPr>
        <w:t xml:space="preserve">организации </w:t>
      </w:r>
      <w:r>
        <w:rPr>
          <w:bCs/>
          <w:sz w:val="28"/>
          <w:szCs w:val="28"/>
        </w:rPr>
        <w:t>о стоимости проезда.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</w:p>
    <w:p w:rsidR="00000000" w:rsidRDefault="00C4369B">
      <w:pPr>
        <w:tabs>
          <w:tab w:val="left" w:pos="4253"/>
        </w:tabs>
        <w:spacing w:line="276" w:lineRule="auto"/>
        <w:contextualSpacing/>
        <w:jc w:val="center"/>
        <w:rPr>
          <w:bCs/>
          <w:sz w:val="28"/>
          <w:szCs w:val="28"/>
          <w:highlight w:val="white"/>
        </w:rPr>
      </w:pPr>
      <w:r>
        <w:rPr>
          <w:b/>
          <w:bCs/>
          <w:sz w:val="28"/>
          <w:szCs w:val="28"/>
          <w:highlight w:val="white"/>
        </w:rPr>
        <w:t xml:space="preserve">III. Возмещение расходов, связанных с перевозкой личного имущества, членам семьи и родителям </w:t>
      </w:r>
      <w:r>
        <w:rPr>
          <w:b/>
          <w:bCs/>
          <w:sz w:val="28"/>
          <w:szCs w:val="28"/>
          <w:highlight w:val="white"/>
        </w:rPr>
        <w:t>погибшего</w:t>
      </w:r>
      <w:r>
        <w:rPr>
          <w:b/>
          <w:bCs/>
          <w:sz w:val="28"/>
          <w:szCs w:val="28"/>
          <w:highlight w:val="white"/>
        </w:rPr>
        <w:t xml:space="preserve"> (</w:t>
      </w:r>
      <w:r>
        <w:rPr>
          <w:b/>
          <w:bCs/>
          <w:sz w:val="28"/>
          <w:szCs w:val="28"/>
          <w:highlight w:val="white"/>
        </w:rPr>
        <w:t>умершего)</w:t>
      </w:r>
      <w:r>
        <w:rPr>
          <w:b/>
          <w:bCs/>
          <w:sz w:val="28"/>
          <w:szCs w:val="28"/>
          <w:highlight w:val="white"/>
        </w:rPr>
        <w:t xml:space="preserve"> </w:t>
      </w:r>
      <w:r>
        <w:rPr>
          <w:b/>
          <w:bCs/>
          <w:sz w:val="28"/>
          <w:szCs w:val="28"/>
          <w:highlight w:val="white"/>
        </w:rPr>
        <w:t>сотрудника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  <w:highlight w:val="white"/>
        </w:rPr>
      </w:pPr>
    </w:p>
    <w:p w:rsidR="00000000" w:rsidRDefault="00C4369B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2</w:t>
      </w:r>
      <w:r>
        <w:rPr>
          <w:rFonts w:ascii="Times New Roman" w:hAnsi="Times New Roman" w:cs="Times New Roman"/>
          <w:sz w:val="28"/>
          <w:szCs w:val="28"/>
          <w:highlight w:val="white"/>
        </w:rPr>
        <w:t>9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. Лицам, указанным в подпункте 1.4.2 пункта 1 настоящего Порядка, </w:t>
      </w:r>
      <w:r>
        <w:rPr>
          <w:rFonts w:ascii="Times New Roman" w:hAnsi="Times New Roman" w:cs="Times New Roman"/>
          <w:bCs/>
          <w:sz w:val="28"/>
          <w:szCs w:val="28"/>
          <w:highlight w:val="white"/>
        </w:rPr>
        <w:t>на основании их заявле</w:t>
      </w:r>
      <w:r>
        <w:rPr>
          <w:rFonts w:ascii="Times New Roman" w:hAnsi="Times New Roman" w:cs="Times New Roman"/>
          <w:bCs/>
          <w:sz w:val="28"/>
          <w:szCs w:val="28"/>
          <w:highlight w:val="white"/>
        </w:rPr>
        <w:t>ний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highlight w:val="white"/>
        </w:rPr>
        <w:t xml:space="preserve">с приложением документов, указанных в подпункте </w:t>
      </w:r>
      <w:r>
        <w:rPr>
          <w:rFonts w:ascii="Times New Roman" w:hAnsi="Times New Roman" w:cs="Times New Roman"/>
          <w:bCs/>
          <w:sz w:val="28"/>
          <w:szCs w:val="28"/>
          <w:highlight w:val="white"/>
        </w:rPr>
        <w:t>19</w:t>
      </w:r>
      <w:r>
        <w:rPr>
          <w:rFonts w:ascii="Times New Roman" w:hAnsi="Times New Roman" w:cs="Times New Roman"/>
          <w:bCs/>
          <w:sz w:val="28"/>
          <w:szCs w:val="28"/>
          <w:highlight w:val="white"/>
        </w:rPr>
        <w:t>.5 пункта 1</w:t>
      </w:r>
      <w:r>
        <w:rPr>
          <w:rFonts w:ascii="Times New Roman" w:hAnsi="Times New Roman" w:cs="Times New Roman"/>
          <w:bCs/>
          <w:sz w:val="28"/>
          <w:szCs w:val="28"/>
          <w:highlight w:val="white"/>
        </w:rPr>
        <w:t>9</w:t>
      </w:r>
      <w:r>
        <w:rPr>
          <w:rFonts w:ascii="Times New Roman" w:hAnsi="Times New Roman" w:cs="Times New Roman"/>
          <w:bCs/>
          <w:sz w:val="28"/>
          <w:szCs w:val="28"/>
          <w:highlight w:val="white"/>
        </w:rPr>
        <w:t xml:space="preserve"> и пункте </w:t>
      </w:r>
      <w:r>
        <w:rPr>
          <w:rFonts w:ascii="Times New Roman" w:hAnsi="Times New Roman" w:cs="Times New Roman"/>
          <w:bCs/>
          <w:sz w:val="28"/>
          <w:szCs w:val="28"/>
          <w:highlight w:val="white"/>
        </w:rPr>
        <w:t>32</w:t>
      </w:r>
      <w:r>
        <w:rPr>
          <w:rFonts w:ascii="Times New Roman" w:hAnsi="Times New Roman" w:cs="Times New Roman"/>
          <w:bCs/>
          <w:sz w:val="28"/>
          <w:szCs w:val="28"/>
          <w:highlight w:val="white"/>
        </w:rPr>
        <w:t xml:space="preserve"> настоящего Порядка, осуществляется однократно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компенсация расходов по перевозке,</w:t>
      </w:r>
      <w:r>
        <w:rPr>
          <w:rFonts w:ascii="Times New Roman" w:hAnsi="Times New Roman" w:cs="Times New Roman"/>
          <w:sz w:val="28"/>
          <w:szCs w:val="28"/>
          <w:highlight w:val="white"/>
        </w:rPr>
        <w:br/>
        <w:t>в том числе:</w:t>
      </w:r>
    </w:p>
    <w:p w:rsidR="00000000" w:rsidRDefault="00C4369B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000000">
          <w:footnotePr>
            <w:numRestart w:val="eachPage"/>
          </w:footnotePr>
          <w:type w:val="continuous"/>
          <w:pgSz w:w="11906" w:h="16838"/>
          <w:pgMar w:top="1134" w:right="1134" w:bottom="1071" w:left="1701" w:header="567" w:footer="720" w:gutter="0"/>
          <w:cols w:space="720"/>
          <w:titlePg/>
          <w:docGrid w:linePitch="326"/>
        </w:sectPr>
      </w:pPr>
      <w:r>
        <w:rPr>
          <w:rFonts w:ascii="Times New Roman" w:hAnsi="Times New Roman" w:cs="Times New Roman"/>
          <w:sz w:val="28"/>
          <w:szCs w:val="28"/>
          <w:highlight w:val="white"/>
        </w:rPr>
        <w:t>29.1. Железнодорожный тариф перевозки личного имущества</w:t>
      </w:r>
      <w:r>
        <w:rPr>
          <w:rFonts w:ascii="Times New Roman" w:hAnsi="Times New Roman" w:cs="Times New Roman"/>
          <w:sz w:val="28"/>
          <w:szCs w:val="28"/>
          <w:highlight w:val="white"/>
        </w:rPr>
        <w:br/>
        <w:t>в универсальных контейнерах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железнодорожным транспортом.</w:t>
      </w:r>
    </w:p>
    <w:p w:rsidR="00000000" w:rsidRDefault="00C4369B">
      <w:pPr>
        <w:spacing w:line="276" w:lineRule="auto"/>
        <w:ind w:firstLine="709"/>
        <w:contextualSpacing/>
        <w:jc w:val="both"/>
        <w:rPr>
          <w:sz w:val="28"/>
          <w:szCs w:val="28"/>
        </w:rPr>
        <w:sectPr w:rsidR="00000000">
          <w:footnotePr>
            <w:numRestart w:val="eachPage"/>
          </w:footnotePr>
          <w:type w:val="continuous"/>
          <w:pgSz w:w="11906" w:h="16838"/>
          <w:pgMar w:top="1134" w:right="1134" w:bottom="1071" w:left="1701" w:header="567" w:footer="720" w:gutter="0"/>
          <w:cols w:space="720"/>
          <w:titlePg/>
          <w:docGrid w:linePitch="326"/>
        </w:sectPr>
      </w:pPr>
      <w:r>
        <w:rPr>
          <w:sz w:val="28"/>
          <w:szCs w:val="28"/>
        </w:rPr>
        <w:lastRenderedPageBreak/>
        <w:t>29</w:t>
      </w:r>
      <w:r>
        <w:rPr>
          <w:sz w:val="28"/>
          <w:szCs w:val="28"/>
        </w:rPr>
        <w:t>.2. Р</w:t>
      </w:r>
      <w:r>
        <w:rPr>
          <w:sz w:val="28"/>
          <w:szCs w:val="28"/>
        </w:rPr>
        <w:t>асходы по доставке личного имущества от места проживания</w:t>
      </w:r>
      <w:r>
        <w:rPr>
          <w:sz w:val="28"/>
          <w:szCs w:val="28"/>
        </w:rPr>
        <w:br/>
        <w:t>до станции (порта, пристани) отправления и от станции (порта, пристани) назначения к избранному месту жительства.</w:t>
      </w:r>
    </w:p>
    <w:p w:rsidR="00000000" w:rsidRDefault="00C4369B">
      <w:pPr>
        <w:spacing w:line="276" w:lineRule="auto"/>
        <w:ind w:firstLine="709"/>
        <w:contextualSpacing/>
        <w:jc w:val="both"/>
        <w:rPr>
          <w:sz w:val="28"/>
          <w:szCs w:val="28"/>
        </w:rPr>
        <w:sectPr w:rsidR="00000000">
          <w:footnotePr>
            <w:numRestart w:val="eachPage"/>
          </w:footnotePr>
          <w:type w:val="continuous"/>
          <w:pgSz w:w="11906" w:h="16838"/>
          <w:pgMar w:top="1134" w:right="1134" w:bottom="1071" w:left="1701" w:header="567" w:footer="720" w:gutter="0"/>
          <w:cols w:space="720"/>
          <w:titlePg/>
          <w:docGrid w:linePitch="326"/>
        </w:sectPr>
      </w:pPr>
      <w:bookmarkStart w:id="3" w:name="p331"/>
      <w:bookmarkEnd w:id="3"/>
      <w:r>
        <w:rPr>
          <w:sz w:val="28"/>
          <w:szCs w:val="28"/>
        </w:rPr>
        <w:lastRenderedPageBreak/>
        <w:t>2</w:t>
      </w:r>
      <w:r>
        <w:rPr>
          <w:sz w:val="28"/>
          <w:szCs w:val="28"/>
        </w:rPr>
        <w:t>9</w:t>
      </w:r>
      <w:r>
        <w:rPr>
          <w:sz w:val="28"/>
          <w:szCs w:val="28"/>
        </w:rPr>
        <w:t>.3. У</w:t>
      </w:r>
      <w:r>
        <w:rPr>
          <w:sz w:val="28"/>
          <w:szCs w:val="28"/>
        </w:rPr>
        <w:t>становленные на транспорте обязательные у</w:t>
      </w:r>
      <w:r>
        <w:rPr>
          <w:sz w:val="28"/>
          <w:szCs w:val="28"/>
        </w:rPr>
        <w:t>слуги, связанные</w:t>
      </w:r>
      <w:r>
        <w:rPr>
          <w:sz w:val="28"/>
          <w:szCs w:val="28"/>
        </w:rPr>
        <w:br/>
        <w:t>с перевозкой, в том числе услуги по пломбированию контейнера, терминальные услуги, за исключением услуг, связанных с хранением груза сверх установленного времени его бесплатного хранения, повторным уведомлением о прибытии груза, переадресо</w:t>
      </w:r>
      <w:r>
        <w:rPr>
          <w:sz w:val="28"/>
          <w:szCs w:val="28"/>
        </w:rPr>
        <w:t>вкой универсальных контейнеров по личному желанию отправителя, добровольным страхованием груза, загрузкой (разгрузкой) личного имущества</w:t>
      </w:r>
      <w:r>
        <w:rPr>
          <w:sz w:val="28"/>
          <w:szCs w:val="28"/>
        </w:rPr>
        <w:br/>
        <w:t xml:space="preserve">в контейнер (из контейнера). </w:t>
      </w:r>
    </w:p>
    <w:p w:rsidR="00000000" w:rsidRDefault="00C4369B">
      <w:pPr>
        <w:spacing w:line="276" w:lineRule="auto"/>
        <w:ind w:firstLine="709"/>
        <w:contextualSpacing/>
        <w:jc w:val="both"/>
        <w:rPr>
          <w:sz w:val="28"/>
          <w:szCs w:val="28"/>
        </w:rPr>
        <w:sectPr w:rsidR="00000000">
          <w:footnotePr>
            <w:numRestart w:val="eachPage"/>
          </w:footnotePr>
          <w:type w:val="continuous"/>
          <w:pgSz w:w="11906" w:h="16838"/>
          <w:pgMar w:top="1134" w:right="1134" w:bottom="1071" w:left="1701" w:header="567" w:footer="720" w:gutter="0"/>
          <w:cols w:space="720"/>
          <w:titlePg/>
          <w:docGrid w:linePitch="326"/>
        </w:sectPr>
      </w:pPr>
      <w:r>
        <w:rPr>
          <w:sz w:val="28"/>
          <w:szCs w:val="28"/>
        </w:rPr>
        <w:lastRenderedPageBreak/>
        <w:t>30</w:t>
      </w:r>
      <w:r>
        <w:rPr>
          <w:sz w:val="28"/>
          <w:szCs w:val="28"/>
        </w:rPr>
        <w:t>. В случае перевозки личного имущества в отдельном вагоне, багажом или мелкой отправкой</w:t>
      </w:r>
      <w:r>
        <w:rPr>
          <w:sz w:val="28"/>
          <w:szCs w:val="28"/>
        </w:rPr>
        <w:t xml:space="preserve"> возмещаются фактические расходы,</w:t>
      </w:r>
      <w:r>
        <w:rPr>
          <w:sz w:val="28"/>
          <w:szCs w:val="28"/>
        </w:rPr>
        <w:br/>
        <w:t>но не выше стоимости перевозки железнодорожным транспортом</w:t>
      </w:r>
      <w:r>
        <w:rPr>
          <w:sz w:val="28"/>
          <w:szCs w:val="28"/>
        </w:rPr>
        <w:br/>
        <w:t xml:space="preserve">в универсальном контейнере массой до 20 тонн (без учета стоимости дополнительных услуг). </w:t>
      </w:r>
    </w:p>
    <w:p w:rsidR="00000000" w:rsidRDefault="00C4369B">
      <w:pPr>
        <w:spacing w:line="276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  <w:sectPr w:rsidR="00000000">
          <w:footnotePr>
            <w:numRestart w:val="eachPage"/>
          </w:footnotePr>
          <w:type w:val="continuous"/>
          <w:pgSz w:w="11906" w:h="16838"/>
          <w:pgMar w:top="1134" w:right="1134" w:bottom="1071" w:left="1701" w:header="567" w:footer="720" w:gutter="0"/>
          <w:cols w:space="720"/>
          <w:titlePg/>
          <w:docGrid w:linePitch="326"/>
        </w:sectPr>
      </w:pPr>
      <w:r>
        <w:rPr>
          <w:sz w:val="28"/>
          <w:szCs w:val="28"/>
        </w:rPr>
        <w:lastRenderedPageBreak/>
        <w:t>31</w:t>
      </w:r>
      <w:r>
        <w:rPr>
          <w:sz w:val="28"/>
          <w:szCs w:val="28"/>
        </w:rPr>
        <w:t>. При перевозке личного имущества весом до 20 тонн другими видами транс</w:t>
      </w:r>
      <w:r>
        <w:rPr>
          <w:sz w:val="28"/>
          <w:szCs w:val="28"/>
        </w:rPr>
        <w:t xml:space="preserve">порта (за исключением воздушного) при отсутствии железнодорожного транспорта возмещаются фактические расходы, связанные с перевозкой личного имущества. </w:t>
      </w:r>
    </w:p>
    <w:p w:rsidR="00000000" w:rsidRDefault="00C4369B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32</w:t>
      </w:r>
      <w:r>
        <w:rPr>
          <w:rFonts w:eastAsia="Calibri"/>
          <w:sz w:val="28"/>
          <w:szCs w:val="28"/>
          <w:lang w:eastAsia="en-US"/>
        </w:rPr>
        <w:t>. К документам, подтверждающим фактические расходы, связанные с перевозкой личного имущества, относят</w:t>
      </w:r>
      <w:r>
        <w:rPr>
          <w:rFonts w:eastAsia="Calibri"/>
          <w:sz w:val="28"/>
          <w:szCs w:val="28"/>
          <w:lang w:eastAsia="en-US"/>
        </w:rPr>
        <w:t>ся:</w:t>
      </w:r>
    </w:p>
    <w:p w:rsidR="00000000" w:rsidRDefault="00C4369B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32</w:t>
      </w:r>
      <w:r>
        <w:rPr>
          <w:rFonts w:eastAsia="Calibri"/>
          <w:sz w:val="28"/>
          <w:szCs w:val="28"/>
          <w:lang w:eastAsia="en-US"/>
        </w:rPr>
        <w:t>.1. Договор транспортной экспедиции.</w:t>
      </w:r>
    </w:p>
    <w:p w:rsidR="00000000" w:rsidRDefault="00C4369B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32</w:t>
      </w:r>
      <w:r>
        <w:rPr>
          <w:rFonts w:eastAsia="Calibri"/>
          <w:sz w:val="28"/>
          <w:szCs w:val="28"/>
          <w:lang w:eastAsia="en-US"/>
        </w:rPr>
        <w:t>.2. Транспортные (товарно-транспортные) накладные.</w:t>
      </w:r>
    </w:p>
    <w:p w:rsidR="00000000" w:rsidRDefault="00C4369B">
      <w:pPr>
        <w:spacing w:line="276" w:lineRule="auto"/>
        <w:ind w:firstLine="709"/>
        <w:jc w:val="both"/>
        <w:rPr>
          <w:rFonts w:eastAsia="Calibri"/>
          <w:bCs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3</w:t>
      </w:r>
      <w:r>
        <w:rPr>
          <w:rFonts w:eastAsia="Calibri"/>
          <w:sz w:val="28"/>
          <w:szCs w:val="28"/>
          <w:lang w:eastAsia="en-US"/>
        </w:rPr>
        <w:t>2</w:t>
      </w:r>
      <w:r>
        <w:rPr>
          <w:rFonts w:eastAsia="Calibri"/>
          <w:sz w:val="28"/>
          <w:szCs w:val="28"/>
          <w:lang w:eastAsia="en-US"/>
        </w:rPr>
        <w:t>.3. Акт выполненных работ (оказанных услуг).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</w:pPr>
      <w:r>
        <w:rPr>
          <w:rFonts w:eastAsia="Calibri"/>
          <w:bCs/>
          <w:sz w:val="28"/>
          <w:szCs w:val="28"/>
          <w:lang w:eastAsia="en-US"/>
        </w:rPr>
        <w:t>3</w:t>
      </w:r>
      <w:r>
        <w:rPr>
          <w:rFonts w:eastAsia="Calibri"/>
          <w:bCs/>
          <w:sz w:val="28"/>
          <w:szCs w:val="28"/>
          <w:lang w:eastAsia="en-US"/>
        </w:rPr>
        <w:t>2</w:t>
      </w:r>
      <w:r>
        <w:rPr>
          <w:rFonts w:eastAsia="Calibri"/>
          <w:bCs/>
          <w:sz w:val="28"/>
          <w:szCs w:val="28"/>
          <w:lang w:eastAsia="en-US"/>
        </w:rPr>
        <w:t>.4. Кассовые чеки (квитанции, бланки строгой отчетности).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</w:pPr>
    </w:p>
    <w:p w:rsidR="00000000" w:rsidRDefault="00C4369B">
      <w:pPr>
        <w:tabs>
          <w:tab w:val="left" w:pos="4253"/>
        </w:tabs>
        <w:spacing w:line="276" w:lineRule="auto"/>
        <w:contextualSpacing/>
        <w:jc w:val="center"/>
        <w:rPr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</w:t>
      </w:r>
      <w:r>
        <w:rPr>
          <w:b/>
          <w:bCs/>
          <w:sz w:val="28"/>
          <w:szCs w:val="28"/>
        </w:rPr>
        <w:t xml:space="preserve">V. Оплата проезда личным транспортом 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</w:p>
    <w:p w:rsidR="00000000" w:rsidRDefault="00C4369B">
      <w:pPr>
        <w:spacing w:line="276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33. Оплата п</w:t>
      </w:r>
      <w:r>
        <w:rPr>
          <w:bCs/>
          <w:sz w:val="28"/>
          <w:szCs w:val="28"/>
        </w:rPr>
        <w:t>роезда личным транспортом осуществляется</w:t>
      </w:r>
      <w:r>
        <w:rPr>
          <w:bCs/>
          <w:sz w:val="28"/>
          <w:szCs w:val="28"/>
        </w:rPr>
        <w:br/>
        <w:t xml:space="preserve">в размере фактически произведенных расходов на оплату стоимости </w:t>
      </w:r>
      <w:r>
        <w:rPr>
          <w:bCs/>
          <w:sz w:val="28"/>
          <w:szCs w:val="28"/>
        </w:rPr>
        <w:lastRenderedPageBreak/>
        <w:t>израсходованного моторного (газомоторного) топлива (альтернативного вида топлива), но не выше стоимости 9 литров автомобильного бензина</w:t>
      </w:r>
      <w:r>
        <w:rPr>
          <w:bCs/>
          <w:sz w:val="28"/>
          <w:szCs w:val="28"/>
        </w:rPr>
        <w:br/>
        <w:t>на 100 километр</w:t>
      </w:r>
      <w:r>
        <w:rPr>
          <w:bCs/>
          <w:sz w:val="28"/>
          <w:szCs w:val="28"/>
        </w:rPr>
        <w:t>ов пробега по кратчайшему маршруту для личного транспорта, рассчитанному с использованием геоинформационных</w:t>
      </w:r>
      <w:r>
        <w:rPr>
          <w:bCs/>
          <w:sz w:val="28"/>
          <w:szCs w:val="28"/>
        </w:rPr>
        <w:br/>
        <w:t>и навигационных систем, размещенных в информационно-телекоммуникационной сети «Интернет», имеющих возможность прокладки маршрута на территории Росси</w:t>
      </w:r>
      <w:r>
        <w:rPr>
          <w:bCs/>
          <w:sz w:val="28"/>
          <w:szCs w:val="28"/>
        </w:rPr>
        <w:t>йской Федерации,</w:t>
      </w:r>
      <w:r>
        <w:rPr>
          <w:bCs/>
          <w:sz w:val="28"/>
          <w:szCs w:val="28"/>
        </w:rPr>
        <w:br/>
        <w:t>в соответствии со средней потребительской ценой на автомобильный бензин по Российской Федерации в месяце, предшествовавшем</w:t>
      </w:r>
      <w:r>
        <w:rPr>
          <w:bCs/>
          <w:sz w:val="28"/>
          <w:szCs w:val="28"/>
        </w:rPr>
        <w:br/>
        <w:t>месяцу, в котором осуществлялся проезд, исходя из данных</w:t>
      </w:r>
      <w:r>
        <w:rPr>
          <w:bCs/>
          <w:sz w:val="28"/>
          <w:szCs w:val="28"/>
        </w:rPr>
        <w:br/>
        <w:t>Федеральной службы государственной статистики, размещенных</w:t>
      </w:r>
      <w:r>
        <w:rPr>
          <w:bCs/>
          <w:sz w:val="28"/>
          <w:szCs w:val="28"/>
        </w:rPr>
        <w:br/>
      </w:r>
      <w:r>
        <w:rPr>
          <w:bCs/>
          <w:sz w:val="28"/>
          <w:szCs w:val="28"/>
        </w:rPr>
        <w:t>на ее официальном сайте в информационно-телекоммуникационной</w:t>
      </w:r>
      <w:r>
        <w:rPr>
          <w:bCs/>
          <w:sz w:val="28"/>
          <w:szCs w:val="28"/>
        </w:rPr>
        <w:br/>
        <w:t>сети «Интернет».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34</w:t>
      </w:r>
      <w:r>
        <w:rPr>
          <w:bCs/>
          <w:sz w:val="28"/>
          <w:szCs w:val="28"/>
        </w:rPr>
        <w:t>. В случае если различные геоинформационные и навигационные системы определяют разную протяженность одного и того же маршрута, для расчетов принимается кратчайшая протяженность</w:t>
      </w:r>
      <w:r>
        <w:rPr>
          <w:bCs/>
          <w:sz w:val="28"/>
          <w:szCs w:val="28"/>
        </w:rPr>
        <w:t xml:space="preserve"> маршрута.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35</w:t>
      </w:r>
      <w:r>
        <w:rPr>
          <w:bCs/>
          <w:sz w:val="28"/>
          <w:szCs w:val="28"/>
        </w:rPr>
        <w:t>. </w:t>
      </w:r>
      <w:r>
        <w:rPr>
          <w:bCs/>
          <w:sz w:val="28"/>
          <w:szCs w:val="28"/>
          <w:highlight w:val="white"/>
        </w:rPr>
        <w:t>О</w:t>
      </w:r>
      <w:r>
        <w:rPr>
          <w:bCs/>
          <w:sz w:val="28"/>
          <w:szCs w:val="28"/>
        </w:rPr>
        <w:t>плата проезда личным транспортом на территорию</w:t>
      </w:r>
      <w:r>
        <w:rPr>
          <w:bCs/>
          <w:sz w:val="28"/>
          <w:szCs w:val="28"/>
        </w:rPr>
        <w:br/>
        <w:t>(с территории) Калининградской области и обратно производится</w:t>
      </w:r>
      <w:r>
        <w:rPr>
          <w:bCs/>
          <w:sz w:val="28"/>
          <w:szCs w:val="28"/>
        </w:rPr>
        <w:br/>
        <w:t xml:space="preserve">в соответствии с </w:t>
      </w:r>
      <w:r>
        <w:rPr>
          <w:bCs/>
          <w:sz w:val="28"/>
          <w:szCs w:val="28"/>
        </w:rPr>
        <w:t>пунктом</w:t>
      </w:r>
      <w:r>
        <w:rPr>
          <w:bCs/>
          <w:sz w:val="28"/>
          <w:szCs w:val="28"/>
          <w:highlight w:val="white"/>
        </w:rPr>
        <w:t xml:space="preserve"> </w:t>
      </w:r>
      <w:r>
        <w:rPr>
          <w:bCs/>
          <w:sz w:val="28"/>
          <w:szCs w:val="28"/>
          <w:highlight w:val="white"/>
        </w:rPr>
        <w:t>33</w:t>
      </w:r>
      <w:r>
        <w:rPr>
          <w:bCs/>
          <w:sz w:val="28"/>
          <w:szCs w:val="28"/>
          <w:highlight w:val="white"/>
        </w:rPr>
        <w:t xml:space="preserve"> настоящего </w:t>
      </w:r>
      <w:r>
        <w:rPr>
          <w:bCs/>
          <w:sz w:val="28"/>
          <w:szCs w:val="28"/>
        </w:rPr>
        <w:t>Порядка, в том числе при проезде</w:t>
      </w:r>
      <w:r>
        <w:rPr>
          <w:bCs/>
          <w:sz w:val="28"/>
          <w:szCs w:val="28"/>
        </w:rPr>
        <w:br/>
        <w:t xml:space="preserve">по территории другого государства. 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36</w:t>
      </w:r>
      <w:r>
        <w:rPr>
          <w:bCs/>
          <w:sz w:val="28"/>
          <w:szCs w:val="28"/>
        </w:rPr>
        <w:t xml:space="preserve">. Расчет кратчайшего </w:t>
      </w:r>
      <w:r>
        <w:rPr>
          <w:bCs/>
          <w:sz w:val="28"/>
          <w:szCs w:val="28"/>
        </w:rPr>
        <w:t>маршрута для личного транспорта производится с учетом участков автомобильной дороги, по которым осуществляется альтернативный бесплатный проезд транспортных</w:t>
      </w:r>
      <w:r>
        <w:rPr>
          <w:bCs/>
          <w:sz w:val="28"/>
          <w:szCs w:val="28"/>
        </w:rPr>
        <w:br/>
        <w:t>средств (при их наличии). В указанном случае соответствующие</w:t>
      </w:r>
      <w:r>
        <w:rPr>
          <w:bCs/>
          <w:sz w:val="28"/>
          <w:szCs w:val="28"/>
        </w:rPr>
        <w:br/>
        <w:t>платные автомобильные дороги и участки</w:t>
      </w:r>
      <w:r>
        <w:rPr>
          <w:bCs/>
          <w:sz w:val="28"/>
          <w:szCs w:val="28"/>
        </w:rPr>
        <w:t xml:space="preserve"> автомобильных дорог, использование которых осуществляется на платной основе,</w:t>
      </w:r>
      <w:r>
        <w:rPr>
          <w:bCs/>
          <w:sz w:val="28"/>
          <w:szCs w:val="28"/>
        </w:rPr>
        <w:br/>
        <w:t>при определении кратчайшего маршрута для личного транспорта</w:t>
      </w:r>
      <w:r>
        <w:rPr>
          <w:bCs/>
          <w:sz w:val="28"/>
          <w:szCs w:val="28"/>
        </w:rPr>
        <w:br/>
        <w:t>не учитываются.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7</w:t>
      </w:r>
      <w:r>
        <w:rPr>
          <w:bCs/>
          <w:sz w:val="28"/>
          <w:szCs w:val="28"/>
        </w:rPr>
        <w:t>. При совместном следовании личным транспортом нескольких лиц, имеющих право на оплату проезда, опла</w:t>
      </w:r>
      <w:r>
        <w:rPr>
          <w:bCs/>
          <w:sz w:val="28"/>
          <w:szCs w:val="28"/>
        </w:rPr>
        <w:t>та проезда осуществляется одному из этих лиц.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38</w:t>
      </w:r>
      <w:r>
        <w:rPr>
          <w:bCs/>
          <w:sz w:val="28"/>
          <w:szCs w:val="28"/>
        </w:rPr>
        <w:t>. Оплат</w:t>
      </w:r>
      <w:r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проезда при следовании </w:t>
      </w:r>
      <w:r>
        <w:rPr>
          <w:bCs/>
          <w:sz w:val="28"/>
          <w:szCs w:val="28"/>
        </w:rPr>
        <w:t>члена семьи сотрудника к месту использования отпуска и обратно личным транспортом отдельно</w:t>
      </w:r>
      <w:r>
        <w:rPr>
          <w:bCs/>
          <w:sz w:val="28"/>
          <w:szCs w:val="28"/>
        </w:rPr>
        <w:br/>
        <w:t>от сотрудника производится при документальном подтверждении факта его пребывания в ме</w:t>
      </w:r>
      <w:r>
        <w:rPr>
          <w:bCs/>
          <w:sz w:val="28"/>
          <w:szCs w:val="28"/>
        </w:rPr>
        <w:t>сте использования отпуска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(счета оплаты</w:t>
      </w:r>
      <w:r>
        <w:rPr>
          <w:sz w:val="28"/>
          <w:szCs w:val="28"/>
        </w:rPr>
        <w:br/>
        <w:t>за проживание в гостинице либо ином месте для временного проживания, договор найма жилого помещения).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bCs/>
          <w:sz w:val="28"/>
          <w:szCs w:val="28"/>
        </w:rPr>
        <w:lastRenderedPageBreak/>
        <w:t>39</w:t>
      </w:r>
      <w:r>
        <w:rPr>
          <w:bCs/>
          <w:sz w:val="28"/>
          <w:szCs w:val="28"/>
        </w:rPr>
        <w:t>. Плата за проезд транспортных средств по платным автомобильным дорогам и платным участкам автомобильных дорог к</w:t>
      </w:r>
      <w:r>
        <w:rPr>
          <w:bCs/>
          <w:sz w:val="28"/>
          <w:szCs w:val="28"/>
        </w:rPr>
        <w:t>омпенсации не подлежит.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</w:p>
    <w:p w:rsidR="00000000" w:rsidRDefault="00C4369B">
      <w:pPr>
        <w:tabs>
          <w:tab w:val="left" w:pos="4253"/>
        </w:tabs>
        <w:spacing w:line="276" w:lineRule="auto"/>
        <w:contextualSpacing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V. Категории проезда сотрудников и членов их семей</w:t>
      </w:r>
    </w:p>
    <w:p w:rsidR="00000000" w:rsidRDefault="00C4369B">
      <w:pPr>
        <w:tabs>
          <w:tab w:val="left" w:pos="4253"/>
        </w:tabs>
        <w:spacing w:line="276" w:lineRule="auto"/>
        <w:contextualSpacing/>
        <w:jc w:val="center"/>
        <w:rPr>
          <w:sz w:val="28"/>
          <w:szCs w:val="28"/>
        </w:rPr>
      </w:pP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 Оплата проезда осуществляется по следующим категориям: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.1. Сотрудникам, имеющим специальные звания высшего начальствующего состава или занимающим должности, подлежащие замещ</w:t>
      </w:r>
      <w:r>
        <w:rPr>
          <w:bCs/>
          <w:sz w:val="28"/>
          <w:szCs w:val="28"/>
        </w:rPr>
        <w:t>ению лицами высшего начальствующего состава, за проезд: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40.1.1. Воздушным транспортом – в салоне первого класса, а при его отсутствии – в любом классе обслуживания, включая бизнес-класс.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.1.2. Железнодорожным транспортом – в 2-местном купе вагона люкс (С</w:t>
      </w:r>
      <w:r>
        <w:rPr>
          <w:bCs/>
          <w:sz w:val="28"/>
          <w:szCs w:val="28"/>
        </w:rPr>
        <w:t>В), вагона первого класса с местами для сидения улучшенной компоновки мест в поезде любой категории, в том числе моторвагонном подвижном составе.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.1.3. Морским транспортом – в каюте первой категории (группы) морского судна регулярных транспортных линий.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.1.4. Речным транспортом – в каюте люкс на судне, обслуживающем транспортные маршруты.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.1.5. Автомобильным транспортом – в автобусах с мягкими откидными сиденьями.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.2. Сотрудникам, имеющим специальные звания старшего начальствующего состава, за проез</w:t>
      </w:r>
      <w:r>
        <w:rPr>
          <w:bCs/>
          <w:sz w:val="28"/>
          <w:szCs w:val="28"/>
        </w:rPr>
        <w:t>д: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.2.1. Воздушным транспортом – в салонах экономического класса.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.2.2. Железнодорожным транспортом – в 4-местном купе купейного вагона, вагона второго класса с местами для сидения стандартной компоновки в поезде любой категории, в том числе моторвагон</w:t>
      </w:r>
      <w:r>
        <w:rPr>
          <w:bCs/>
          <w:sz w:val="28"/>
          <w:szCs w:val="28"/>
        </w:rPr>
        <w:t>ном подвижном составе.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.2.3. Морским транспортом – в каюте второй категории (группы) морского судна регулярных транспортных линий.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.2.4. Речным транспортом – в каюте первой категории на судне, обслуживающем транспортные маршруты.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 xml:space="preserve">.2.5. Автомобильным </w:t>
      </w:r>
      <w:r>
        <w:rPr>
          <w:bCs/>
          <w:sz w:val="28"/>
          <w:szCs w:val="28"/>
        </w:rPr>
        <w:t>транспортом – в автобусах с мягкими откидными сиденьями.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.3. Сотрудникам, имеющим звания рядового, младшего и среднего начальствующего состава, за проезд: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.3.1. Воздушным транспортом – в салонах экономического класса.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40</w:t>
      </w:r>
      <w:r>
        <w:rPr>
          <w:bCs/>
          <w:sz w:val="28"/>
          <w:szCs w:val="28"/>
        </w:rPr>
        <w:t>.3.</w:t>
      </w:r>
      <w:r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. Железнодорожным транспорто</w:t>
      </w:r>
      <w:r>
        <w:rPr>
          <w:bCs/>
          <w:sz w:val="28"/>
          <w:szCs w:val="28"/>
        </w:rPr>
        <w:t>м – в 4-местном купе купейного вагона, вагона второго класса с местами для сидения стандартной компоновки в поезде любой категории, в том числе моторвагонном подвижном составе.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.3.</w:t>
      </w:r>
      <w:r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. Морским транспортом – в каюте третьей категории (группы) морского судна</w:t>
      </w:r>
      <w:r>
        <w:rPr>
          <w:bCs/>
          <w:sz w:val="28"/>
          <w:szCs w:val="28"/>
        </w:rPr>
        <w:t xml:space="preserve"> регулярных транспортных линий.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.3.</w:t>
      </w:r>
      <w:r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>. Речным транспортом – в каюте второй категории на судне, обслуживающем транспортные маршруты.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>.3.</w:t>
      </w:r>
      <w:r>
        <w:rPr>
          <w:bCs/>
          <w:sz w:val="28"/>
          <w:szCs w:val="28"/>
        </w:rPr>
        <w:t>5</w:t>
      </w:r>
      <w:r>
        <w:rPr>
          <w:bCs/>
          <w:sz w:val="28"/>
          <w:szCs w:val="28"/>
        </w:rPr>
        <w:t>. Автомобильным транспортом – в автобусах с мягкими откидными сиденьями.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40</w:t>
      </w:r>
      <w:r>
        <w:rPr>
          <w:bCs/>
          <w:sz w:val="28"/>
          <w:szCs w:val="28"/>
        </w:rPr>
        <w:t xml:space="preserve">.4. Члену семьи </w:t>
      </w:r>
      <w:r>
        <w:rPr>
          <w:sz w:val="28"/>
          <w:szCs w:val="28"/>
        </w:rPr>
        <w:t>(близкому родственнику)</w:t>
      </w:r>
      <w:r>
        <w:rPr>
          <w:bCs/>
          <w:sz w:val="28"/>
          <w:szCs w:val="28"/>
        </w:rPr>
        <w:t xml:space="preserve"> со</w:t>
      </w:r>
      <w:r>
        <w:rPr>
          <w:bCs/>
          <w:sz w:val="28"/>
          <w:szCs w:val="28"/>
        </w:rPr>
        <w:t>трудника –</w:t>
      </w:r>
      <w:r>
        <w:rPr>
          <w:bCs/>
          <w:sz w:val="28"/>
          <w:szCs w:val="28"/>
        </w:rPr>
        <w:br/>
        <w:t>в соответствии с категорией проезда, установленной настоящим Порядком для сотрудника.</w:t>
      </w:r>
    </w:p>
    <w:p w:rsidR="00000000" w:rsidRDefault="00C4369B">
      <w:pPr>
        <w:tabs>
          <w:tab w:val="left" w:pos="4253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bCs/>
          <w:sz w:val="28"/>
          <w:szCs w:val="28"/>
        </w:rPr>
        <w:t>41</w:t>
      </w:r>
      <w:r>
        <w:rPr>
          <w:bCs/>
          <w:sz w:val="28"/>
          <w:szCs w:val="28"/>
        </w:rPr>
        <w:t>. При осуществлении проезда по более высокой категории дополнительно представляется справка транспортной организации</w:t>
      </w:r>
      <w:r>
        <w:rPr>
          <w:bCs/>
          <w:sz w:val="28"/>
          <w:szCs w:val="28"/>
        </w:rPr>
        <w:br/>
        <w:t>о стоимости проезда по установленным для</w:t>
      </w:r>
      <w:r>
        <w:rPr>
          <w:bCs/>
          <w:sz w:val="28"/>
          <w:szCs w:val="28"/>
        </w:rPr>
        <w:t xml:space="preserve"> сотрудников категориям проезда.</w:t>
      </w:r>
    </w:p>
    <w:p w:rsidR="00000000" w:rsidRDefault="00C4369B">
      <w:pPr>
        <w:overflowPunct w:val="0"/>
        <w:autoSpaceDE w:val="0"/>
        <w:spacing w:line="276" w:lineRule="auto"/>
        <w:contextualSpacing/>
        <w:jc w:val="center"/>
        <w:textAlignment w:val="baseline"/>
        <w:rPr>
          <w:sz w:val="28"/>
          <w:szCs w:val="28"/>
        </w:rPr>
      </w:pPr>
    </w:p>
    <w:p w:rsidR="00000000" w:rsidRDefault="00C4369B">
      <w:pPr>
        <w:overflowPunct w:val="0"/>
        <w:autoSpaceDE w:val="0"/>
        <w:spacing w:line="276" w:lineRule="auto"/>
        <w:contextualSpacing/>
        <w:jc w:val="center"/>
        <w:textAlignment w:val="baseline"/>
        <w:rPr>
          <w:rFonts w:eastAsia="Calibri"/>
          <w:spacing w:val="2"/>
          <w:sz w:val="28"/>
          <w:szCs w:val="28"/>
          <w:lang w:eastAsia="en-US"/>
        </w:rPr>
        <w:sectPr w:rsidR="00000000">
          <w:footnotePr>
            <w:numRestart w:val="eachPage"/>
          </w:footnotePr>
          <w:type w:val="continuous"/>
          <w:pgSz w:w="11906" w:h="16838"/>
          <w:pgMar w:top="1134" w:right="1134" w:bottom="1071" w:left="1701" w:header="567" w:footer="720" w:gutter="0"/>
          <w:cols w:space="720"/>
          <w:titlePg/>
          <w:docGrid w:linePitch="326"/>
        </w:sectPr>
      </w:pPr>
      <w:r>
        <w:rPr>
          <w:sz w:val="28"/>
          <w:szCs w:val="28"/>
        </w:rPr>
        <w:t>_____________________</w:t>
      </w:r>
    </w:p>
    <w:p w:rsidR="00000000" w:rsidRDefault="00C4369B">
      <w:pPr>
        <w:pageBreakBefore/>
        <w:autoSpaceDE w:val="0"/>
        <w:spacing w:line="276" w:lineRule="auto"/>
        <w:ind w:left="4252"/>
        <w:jc w:val="both"/>
        <w:rPr>
          <w:rFonts w:eastAsia="Calibri"/>
          <w:spacing w:val="2"/>
          <w:sz w:val="28"/>
          <w:szCs w:val="28"/>
          <w:lang w:eastAsia="en-US"/>
        </w:rPr>
      </w:pPr>
      <w:r>
        <w:rPr>
          <w:rFonts w:eastAsia="Calibri"/>
          <w:spacing w:val="2"/>
          <w:sz w:val="28"/>
          <w:szCs w:val="28"/>
          <w:lang w:eastAsia="en-US"/>
        </w:rPr>
        <w:lastRenderedPageBreak/>
        <w:t>Приложение № 1</w:t>
      </w:r>
    </w:p>
    <w:p w:rsidR="00000000" w:rsidRDefault="00C4369B">
      <w:pPr>
        <w:autoSpaceDE w:val="0"/>
        <w:spacing w:line="276" w:lineRule="auto"/>
        <w:ind w:left="4252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pacing w:val="2"/>
          <w:sz w:val="28"/>
          <w:szCs w:val="28"/>
          <w:lang w:eastAsia="en-US"/>
        </w:rPr>
        <w:t xml:space="preserve">к Порядку оплаты проезда лицам, проходящим службу в войсках национальной гвардии Российской Федерации и имеющим специальные звания полиции, и членам их семей (близким родственникам), а </w:t>
      </w:r>
      <w:r>
        <w:rPr>
          <w:rFonts w:eastAsia="Calibri"/>
          <w:spacing w:val="2"/>
          <w:sz w:val="28"/>
          <w:szCs w:val="28"/>
          <w:lang w:eastAsia="en-US"/>
        </w:rPr>
        <w:t>также выплаты денежной компенсации расходов, связанных с оплатой проезда и перевозкой личного имущества, членам семьи и родителям погибшего (умершего) лица, проходившего службу в войсках национальной гвардии Российской Федерации</w:t>
      </w:r>
      <w:r>
        <w:rPr>
          <w:rFonts w:eastAsia="Calibri"/>
          <w:spacing w:val="2"/>
          <w:sz w:val="28"/>
          <w:szCs w:val="28"/>
          <w:lang w:eastAsia="en-US"/>
        </w:rPr>
        <w:br/>
        <w:t>и имевш</w:t>
      </w:r>
      <w:r>
        <w:rPr>
          <w:rFonts w:eastAsia="Calibri"/>
          <w:color w:val="000000"/>
          <w:spacing w:val="2"/>
          <w:sz w:val="28"/>
          <w:szCs w:val="28"/>
          <w:lang w:eastAsia="en-US"/>
        </w:rPr>
        <w:t>его специальное зван</w:t>
      </w:r>
      <w:r>
        <w:rPr>
          <w:rFonts w:eastAsia="Calibri"/>
          <w:color w:val="000000"/>
          <w:spacing w:val="2"/>
          <w:sz w:val="28"/>
          <w:szCs w:val="28"/>
          <w:lang w:eastAsia="en-US"/>
        </w:rPr>
        <w:t>ие полиции, определенному приказом Федеральной службы войск национальной</w:t>
      </w:r>
      <w:r>
        <w:rPr>
          <w:rFonts w:eastAsia="Calibri"/>
          <w:spacing w:val="2"/>
          <w:sz w:val="28"/>
          <w:szCs w:val="28"/>
          <w:lang w:eastAsia="en-US"/>
        </w:rPr>
        <w:t xml:space="preserve"> гвардии Российской Федерации</w:t>
      </w:r>
    </w:p>
    <w:p w:rsidR="00000000" w:rsidRDefault="00C4369B">
      <w:pPr>
        <w:autoSpaceDE w:val="0"/>
        <w:ind w:left="4536"/>
        <w:jc w:val="both"/>
        <w:rPr>
          <w:rFonts w:eastAsia="Calibri"/>
          <w:sz w:val="28"/>
          <w:szCs w:val="28"/>
          <w:lang w:eastAsia="en-US"/>
        </w:rPr>
      </w:pPr>
    </w:p>
    <w:p w:rsidR="00000000" w:rsidRDefault="00C4369B">
      <w:pPr>
        <w:autoSpaceDE w:val="0"/>
        <w:ind w:left="4536"/>
        <w:jc w:val="both"/>
        <w:rPr>
          <w:rFonts w:eastAsia="Calibri"/>
          <w:sz w:val="28"/>
          <w:szCs w:val="28"/>
          <w:lang w:eastAsia="en-US"/>
        </w:rPr>
      </w:pPr>
    </w:p>
    <w:p w:rsidR="00000000" w:rsidRDefault="00C4369B">
      <w:pPr>
        <w:autoSpaceDE w:val="0"/>
        <w:ind w:left="4252"/>
      </w:pPr>
      <w:r>
        <w:rPr>
          <w:rFonts w:eastAsia="Calibri"/>
          <w:i/>
          <w:iCs/>
          <w:sz w:val="28"/>
          <w:szCs w:val="28"/>
          <w:lang w:eastAsia="en-US"/>
        </w:rPr>
        <w:t>Рекомендуемый образец</w:t>
      </w:r>
    </w:p>
    <w:p w:rsidR="00000000" w:rsidRDefault="0062483C">
      <w:pPr>
        <w:autoSpaceDE w:val="0"/>
        <w:jc w:val="right"/>
        <w:rPr>
          <w:rFonts w:eastAsia="Calibri"/>
          <w:szCs w:val="28"/>
          <w:lang w:val="ru-RU"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935" distR="114935" simplePos="0" relativeHeight="251656704" behindDoc="0" locked="0" layoutInCell="0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31750</wp:posOffset>
                </wp:positionV>
                <wp:extent cx="2189480" cy="710565"/>
                <wp:effectExtent l="9525" t="12700" r="10795" b="1016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9480" cy="710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Default="00C4369B">
                            <w:pPr>
                              <w:jc w:val="center"/>
                            </w:pPr>
                            <w:r>
                              <w:t>Угловой</w:t>
                            </w:r>
                          </w:p>
                          <w:p w:rsidR="00000000" w:rsidRDefault="00C4369B">
                            <w:pPr>
                              <w:jc w:val="center"/>
                            </w:pPr>
                            <w:r>
                              <w:t>штамп органа, подразделения (организации)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.5pt;margin-top:2.5pt;width:172.4pt;height:55.9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" o:allowincell="f">
                <v:textbox>
                  <w:txbxContent>
                    <w:p w:rsidR="00000000" w:rsidRDefault="00C4369B">
                      <w:pPr>
                        <w:jc w:val="center"/>
                      </w:pPr>
                      <w:r>
                        <w:t>Угловой</w:t>
                      </w:r>
                    </w:p>
                    <w:p w:rsidR="00000000" w:rsidRDefault="00C4369B">
                      <w:pPr>
                        <w:jc w:val="center"/>
                      </w:pPr>
                      <w:r>
                        <w:t>штамп органа, подразделения (организации)</w:t>
                      </w:r>
                    </w:p>
                  </w:txbxContent>
                </v:textbox>
              </v:shape>
            </w:pict>
          </mc:Fallback>
        </mc:AlternateContent>
      </w:r>
    </w:p>
    <w:p w:rsidR="00000000" w:rsidRDefault="00C4369B">
      <w:pPr>
        <w:autoSpaceDE w:val="0"/>
        <w:rPr>
          <w:rFonts w:eastAsia="Calibri"/>
          <w:szCs w:val="28"/>
          <w:lang w:val="ru-RU" w:eastAsia="ru-RU"/>
        </w:rPr>
      </w:pPr>
    </w:p>
    <w:p w:rsidR="00000000" w:rsidRDefault="00C4369B">
      <w:pPr>
        <w:autoSpaceDE w:val="0"/>
        <w:ind w:firstLine="540"/>
        <w:jc w:val="both"/>
        <w:rPr>
          <w:rFonts w:eastAsia="Calibri"/>
          <w:sz w:val="20"/>
          <w:szCs w:val="28"/>
          <w:lang w:val="ru-RU" w:eastAsia="ru-RU"/>
        </w:rPr>
      </w:pPr>
    </w:p>
    <w:p w:rsidR="00000000" w:rsidRDefault="00C4369B">
      <w:pPr>
        <w:autoSpaceDE w:val="0"/>
        <w:ind w:left="567"/>
        <w:jc w:val="center"/>
        <w:rPr>
          <w:rFonts w:eastAsia="Calibri"/>
          <w:sz w:val="20"/>
          <w:szCs w:val="20"/>
          <w:lang w:val="ru-RU" w:eastAsia="ru-RU"/>
        </w:rPr>
      </w:pPr>
    </w:p>
    <w:p w:rsidR="00000000" w:rsidRDefault="00C4369B">
      <w:pPr>
        <w:autoSpaceDE w:val="0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СПРАВКА </w:t>
      </w:r>
    </w:p>
    <w:p w:rsidR="00000000" w:rsidRDefault="00C4369B">
      <w:pPr>
        <w:autoSpaceDE w:val="0"/>
        <w:spacing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о неиспользовании социальной гарантии по проезду</w:t>
      </w:r>
    </w:p>
    <w:p w:rsidR="00000000" w:rsidRDefault="00C4369B">
      <w:pPr>
        <w:autoSpaceDE w:val="0"/>
        <w:spacing w:line="276" w:lineRule="auto"/>
        <w:ind w:left="567"/>
        <w:rPr>
          <w:rFonts w:eastAsia="Calibri"/>
          <w:sz w:val="20"/>
          <w:lang w:eastAsia="en-US"/>
        </w:rPr>
      </w:pPr>
      <w:r>
        <w:rPr>
          <w:sz w:val="28"/>
          <w:szCs w:val="28"/>
        </w:rPr>
        <w:t>Выдана</w:t>
      </w:r>
      <w:r>
        <w:t xml:space="preserve"> ____________________________________________________________</w:t>
      </w:r>
      <w:r>
        <w:t>__</w:t>
      </w:r>
    </w:p>
    <w:p w:rsidR="00000000" w:rsidRDefault="00C4369B">
      <w:pPr>
        <w:autoSpaceDE w:val="0"/>
        <w:ind w:left="567"/>
        <w:rPr>
          <w:rFonts w:eastAsia="Calibri"/>
          <w:lang w:eastAsia="en-US"/>
        </w:rPr>
      </w:pPr>
      <w:r>
        <w:rPr>
          <w:rFonts w:eastAsia="Calibri"/>
          <w:sz w:val="20"/>
          <w:lang w:eastAsia="en-US"/>
        </w:rPr>
        <w:tab/>
      </w:r>
      <w:r>
        <w:rPr>
          <w:rFonts w:eastAsia="Calibri"/>
          <w:sz w:val="20"/>
          <w:lang w:eastAsia="en-US"/>
        </w:rPr>
        <w:tab/>
      </w:r>
      <w:r>
        <w:rPr>
          <w:rFonts w:eastAsia="Calibri"/>
          <w:sz w:val="20"/>
          <w:lang w:eastAsia="en-US"/>
        </w:rPr>
        <w:tab/>
      </w:r>
      <w:r>
        <w:rPr>
          <w:rFonts w:eastAsia="Calibri"/>
          <w:sz w:val="20"/>
          <w:lang w:eastAsia="en-US"/>
        </w:rPr>
        <w:tab/>
        <w:t xml:space="preserve">(указать: сотруднику, члену семьи сотрудника, </w:t>
      </w:r>
    </w:p>
    <w:p w:rsidR="00000000" w:rsidRDefault="00C4369B">
      <w:pPr>
        <w:autoSpaceDE w:val="0"/>
        <w:jc w:val="both"/>
        <w:rPr>
          <w:rFonts w:eastAsia="Calibri"/>
          <w:sz w:val="20"/>
          <w:lang w:eastAsia="en-US"/>
        </w:rPr>
      </w:pPr>
      <w:r>
        <w:rPr>
          <w:rFonts w:eastAsia="Calibri"/>
          <w:lang w:eastAsia="en-US"/>
        </w:rPr>
        <w:t>___________________________________________________________________________</w:t>
      </w:r>
    </w:p>
    <w:p w:rsidR="00000000" w:rsidRDefault="00C4369B">
      <w:pPr>
        <w:autoSpaceDE w:val="0"/>
        <w:jc w:val="center"/>
        <w:rPr>
          <w:rFonts w:eastAsia="Calibri"/>
          <w:lang w:eastAsia="en-US"/>
        </w:rPr>
      </w:pPr>
      <w:r>
        <w:rPr>
          <w:rFonts w:eastAsia="Calibri"/>
          <w:sz w:val="20"/>
          <w:lang w:eastAsia="en-US"/>
        </w:rPr>
        <w:tab/>
        <w:t>фамилия, имя, отчество (при наличии) сотрудника</w:t>
      </w:r>
    </w:p>
    <w:p w:rsidR="00000000" w:rsidRDefault="00C4369B">
      <w:pPr>
        <w:autoSpaceDE w:val="0"/>
        <w:jc w:val="both"/>
        <w:rPr>
          <w:rFonts w:eastAsia="Calibri"/>
          <w:sz w:val="20"/>
          <w:lang w:eastAsia="en-US"/>
        </w:rPr>
      </w:pPr>
      <w:r>
        <w:rPr>
          <w:rFonts w:eastAsia="Calibri"/>
          <w:lang w:eastAsia="en-US"/>
        </w:rPr>
        <w:t>___________________________________________________________________________</w:t>
      </w:r>
    </w:p>
    <w:p w:rsidR="00000000" w:rsidRDefault="00C4369B">
      <w:pPr>
        <w:autoSpaceDE w:val="0"/>
        <w:spacing w:line="276" w:lineRule="auto"/>
        <w:jc w:val="both"/>
        <w:rPr>
          <w:rFonts w:eastAsia="Calibri"/>
          <w:spacing w:val="4"/>
          <w:sz w:val="28"/>
          <w:szCs w:val="28"/>
          <w:lang w:eastAsia="en-US"/>
        </w:rPr>
      </w:pPr>
      <w:r>
        <w:rPr>
          <w:rFonts w:eastAsia="Calibri"/>
          <w:sz w:val="20"/>
          <w:lang w:eastAsia="en-US"/>
        </w:rPr>
        <w:tab/>
      </w:r>
      <w:r>
        <w:rPr>
          <w:rFonts w:eastAsia="Calibri"/>
          <w:sz w:val="20"/>
          <w:lang w:eastAsia="en-US"/>
        </w:rPr>
        <w:tab/>
      </w:r>
      <w:r>
        <w:rPr>
          <w:rFonts w:eastAsia="Calibri"/>
          <w:sz w:val="20"/>
          <w:lang w:eastAsia="en-US"/>
        </w:rPr>
        <w:tab/>
      </w:r>
      <w:r>
        <w:rPr>
          <w:rFonts w:eastAsia="Calibri"/>
          <w:sz w:val="20"/>
          <w:lang w:eastAsia="en-US"/>
        </w:rPr>
        <w:tab/>
        <w:t>и (или) члена его семьи, родственное отношение)</w:t>
      </w:r>
    </w:p>
    <w:p w:rsidR="00000000" w:rsidRDefault="00C4369B">
      <w:pPr>
        <w:autoSpaceDE w:val="0"/>
        <w:jc w:val="both"/>
        <w:rPr>
          <w:rFonts w:eastAsia="Calibri"/>
          <w:sz w:val="20"/>
          <w:lang w:eastAsia="en-US"/>
        </w:rPr>
      </w:pPr>
      <w:r>
        <w:rPr>
          <w:rFonts w:eastAsia="Calibri"/>
          <w:spacing w:val="4"/>
          <w:sz w:val="28"/>
          <w:szCs w:val="28"/>
          <w:lang w:eastAsia="en-US"/>
        </w:rPr>
        <w:t>в том, что он (она) имеет право на оплату стоимости проезда в (к)</w:t>
      </w:r>
      <w:r>
        <w:rPr>
          <w:rFonts w:eastAsia="Calibri"/>
          <w:lang w:eastAsia="en-US"/>
        </w:rPr>
        <w:t xml:space="preserve"> ___________________________________________________________________________</w:t>
      </w:r>
    </w:p>
    <w:p w:rsidR="00000000" w:rsidRDefault="00C4369B">
      <w:pPr>
        <w:autoSpaceDE w:val="0"/>
        <w:jc w:val="center"/>
        <w:rPr>
          <w:rFonts w:eastAsia="Calibri"/>
          <w:lang w:eastAsia="en-US"/>
        </w:rPr>
      </w:pPr>
      <w:r>
        <w:rPr>
          <w:rFonts w:eastAsia="Calibri"/>
          <w:sz w:val="20"/>
          <w:lang w:eastAsia="en-US"/>
        </w:rPr>
        <w:t>(указать наименование социальной гар</w:t>
      </w:r>
      <w:r>
        <w:rPr>
          <w:rFonts w:eastAsia="Calibri"/>
          <w:sz w:val="20"/>
          <w:lang w:eastAsia="en-US"/>
        </w:rPr>
        <w:t>антии)</w:t>
      </w:r>
    </w:p>
    <w:p w:rsidR="00000000" w:rsidRDefault="00C4369B">
      <w:pPr>
        <w:autoSpaceDE w:val="0"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lang w:eastAsia="en-US"/>
        </w:rPr>
        <w:t>____________________</w:t>
      </w:r>
      <w:r>
        <w:rPr>
          <w:rFonts w:eastAsia="Calibri"/>
          <w:lang w:eastAsia="en-US"/>
        </w:rPr>
        <w:t>_______________________________________________________</w:t>
      </w:r>
      <w:r>
        <w:rPr>
          <w:rFonts w:eastAsia="Calibri"/>
          <w:sz w:val="20"/>
          <w:szCs w:val="20"/>
          <w:lang w:eastAsia="en-US"/>
        </w:rPr>
        <w:t>.</w:t>
      </w:r>
    </w:p>
    <w:p w:rsidR="00000000" w:rsidRDefault="00C4369B">
      <w:pPr>
        <w:autoSpaceDE w:val="0"/>
        <w:spacing w:line="276" w:lineRule="auto"/>
        <w:jc w:val="both"/>
        <w:rPr>
          <w:rFonts w:eastAsia="Calibri"/>
          <w:sz w:val="20"/>
          <w:szCs w:val="20"/>
          <w:lang w:eastAsia="en-US"/>
        </w:rPr>
      </w:pPr>
    </w:p>
    <w:p w:rsidR="00000000" w:rsidRDefault="00C4369B">
      <w:pPr>
        <w:autoSpaceDE w:val="0"/>
        <w:spacing w:line="276" w:lineRule="auto"/>
        <w:ind w:firstLine="567"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8"/>
          <w:szCs w:val="28"/>
          <w:lang w:eastAsia="en-US"/>
        </w:rPr>
        <w:t>Указанная социальная гарантия ему (ей) в 20________ году</w:t>
      </w:r>
      <w:r>
        <w:rPr>
          <w:rFonts w:eastAsia="Calibri"/>
          <w:sz w:val="28"/>
          <w:szCs w:val="28"/>
          <w:lang w:eastAsia="en-US"/>
        </w:rPr>
        <w:br/>
        <w:t>не предоставлялась и предоставляться не будет.</w:t>
      </w:r>
    </w:p>
    <w:p w:rsidR="00000000" w:rsidRDefault="00C4369B">
      <w:pPr>
        <w:autoSpaceDE w:val="0"/>
        <w:ind w:firstLine="567"/>
        <w:jc w:val="both"/>
        <w:rPr>
          <w:rFonts w:eastAsia="Calibri"/>
          <w:sz w:val="20"/>
          <w:szCs w:val="20"/>
          <w:lang w:eastAsia="en-US"/>
        </w:rPr>
      </w:pPr>
    </w:p>
    <w:p w:rsidR="00000000" w:rsidRDefault="00C4369B">
      <w:pPr>
        <w:autoSpaceDE w:val="0"/>
        <w:jc w:val="both"/>
        <w:rPr>
          <w:rFonts w:eastAsia="Calibri"/>
          <w:sz w:val="20"/>
          <w:lang w:eastAsia="en-US"/>
        </w:rPr>
      </w:pPr>
      <w:r>
        <w:rPr>
          <w:rFonts w:eastAsia="Calibri"/>
          <w:lang w:eastAsia="en-US"/>
        </w:rPr>
        <w:t>___________________________________________________________________________</w:t>
      </w:r>
    </w:p>
    <w:p w:rsidR="00000000" w:rsidRDefault="00C4369B">
      <w:pPr>
        <w:autoSpaceDE w:val="0"/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0"/>
          <w:lang w:eastAsia="en-US"/>
        </w:rPr>
        <w:t>(должность, специ</w:t>
      </w:r>
      <w:r>
        <w:rPr>
          <w:rFonts w:eastAsia="Calibri"/>
          <w:sz w:val="20"/>
          <w:lang w:eastAsia="en-US"/>
        </w:rPr>
        <w:t>альное (воинское) звание, подпись, фамилия, инициалы)</w:t>
      </w:r>
    </w:p>
    <w:p w:rsidR="00000000" w:rsidRDefault="00C4369B">
      <w:pPr>
        <w:autoSpaceDE w:val="0"/>
        <w:spacing w:line="276" w:lineRule="auto"/>
        <w:ind w:firstLine="567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М.П.</w:t>
      </w:r>
    </w:p>
    <w:p w:rsidR="00000000" w:rsidRDefault="00C4369B">
      <w:pPr>
        <w:overflowPunct w:val="0"/>
        <w:autoSpaceDE w:val="0"/>
        <w:jc w:val="center"/>
        <w:textAlignment w:val="baseline"/>
        <w:sectPr w:rsidR="00000000">
          <w:headerReference w:type="even" r:id="rId10"/>
          <w:headerReference w:type="default" r:id="rId11"/>
          <w:headerReference w:type="first" r:id="rId12"/>
          <w:footnotePr>
            <w:numRestart w:val="eachPage"/>
          </w:footnotePr>
          <w:pgSz w:w="11906" w:h="16838"/>
          <w:pgMar w:top="1134" w:right="1134" w:bottom="709" w:left="1701" w:header="567" w:footer="720" w:gutter="0"/>
          <w:cols w:space="720"/>
          <w:titlePg/>
          <w:docGrid w:linePitch="326"/>
        </w:sectPr>
      </w:pPr>
      <w:r>
        <w:rPr>
          <w:sz w:val="28"/>
          <w:szCs w:val="28"/>
        </w:rPr>
        <w:t>_____________________</w:t>
      </w:r>
    </w:p>
    <w:p w:rsidR="00000000" w:rsidRDefault="0062483C">
      <w:pPr>
        <w:autoSpaceDE w:val="0"/>
        <w:spacing w:line="276" w:lineRule="auto"/>
        <w:ind w:left="7938"/>
        <w:jc w:val="both"/>
        <w:rPr>
          <w:rFonts w:eastAsia="Calibri"/>
          <w:sz w:val="28"/>
          <w:szCs w:val="28"/>
          <w:lang w:eastAsia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4384675</wp:posOffset>
                </wp:positionH>
                <wp:positionV relativeFrom="paragraph">
                  <wp:posOffset>-471170</wp:posOffset>
                </wp:positionV>
                <wp:extent cx="441960" cy="221615"/>
                <wp:effectExtent l="3175" t="0" r="2540" b="190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1960" cy="221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45.25pt;margin-top:-37.1pt;width:34.8pt;height:17.4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" o:allowincell="f" stroked="f" strokecolor="#3465a4">
                <v:stroke joinstyle="round"/>
              </v:rect>
            </w:pict>
          </mc:Fallback>
        </mc:AlternateContent>
      </w:r>
      <w:r w:rsidR="00C4369B">
        <w:rPr>
          <w:rFonts w:eastAsia="Calibri"/>
          <w:sz w:val="28"/>
          <w:szCs w:val="28"/>
          <w:lang w:eastAsia="en-US"/>
        </w:rPr>
        <w:t>Приложение № 2</w:t>
      </w:r>
    </w:p>
    <w:p w:rsidR="00000000" w:rsidRDefault="00C4369B">
      <w:pPr>
        <w:autoSpaceDE w:val="0"/>
        <w:spacing w:line="276" w:lineRule="auto"/>
        <w:ind w:left="793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к Порядку оплаты проезда лицам, проходящим службу</w:t>
      </w:r>
      <w:r>
        <w:rPr>
          <w:rFonts w:eastAsia="Calibri"/>
          <w:sz w:val="28"/>
          <w:szCs w:val="28"/>
          <w:lang w:eastAsia="en-US"/>
        </w:rPr>
        <w:br/>
        <w:t>в войсках национальной гвардии Российской Федерации и имеющим специальные звания полиции, и членам их семей (</w:t>
      </w:r>
      <w:r>
        <w:rPr>
          <w:rFonts w:eastAsia="Calibri"/>
          <w:sz w:val="28"/>
          <w:szCs w:val="28"/>
          <w:lang w:eastAsia="en-US"/>
        </w:rPr>
        <w:t xml:space="preserve">близким родственникам), а также выплаты денежной компенсации расходов, связанных с оплатой проезда и перевозкой личного имущества, членам семьи и родителям погибшего (умершего) лица, проходившего службу в войсках национальной </w:t>
      </w:r>
      <w:r>
        <w:rPr>
          <w:rFonts w:eastAsia="Calibri"/>
          <w:spacing w:val="-2"/>
          <w:sz w:val="28"/>
          <w:szCs w:val="28"/>
          <w:lang w:eastAsia="en-US"/>
        </w:rPr>
        <w:t>гвардии Российской Федерации и</w:t>
      </w:r>
      <w:r>
        <w:rPr>
          <w:rFonts w:eastAsia="Calibri"/>
          <w:spacing w:val="-2"/>
          <w:sz w:val="28"/>
          <w:szCs w:val="28"/>
          <w:lang w:eastAsia="en-US"/>
        </w:rPr>
        <w:t xml:space="preserve"> имевшего специальное звание полиции,</w:t>
      </w:r>
      <w:r>
        <w:rPr>
          <w:spacing w:val="-2"/>
          <w:sz w:val="28"/>
          <w:szCs w:val="28"/>
        </w:rPr>
        <w:t xml:space="preserve"> определенному</w:t>
      </w:r>
      <w:r>
        <w:rPr>
          <w:rFonts w:eastAsia="Calibri"/>
          <w:spacing w:val="-2"/>
          <w:sz w:val="28"/>
          <w:szCs w:val="28"/>
          <w:lang w:eastAsia="en-US"/>
        </w:rPr>
        <w:t xml:space="preserve"> приказом Федеральной службы войск национальной гвардии Российской Федерации</w:t>
      </w:r>
      <w:r w:rsidR="0062483C">
        <w:rPr>
          <w:noProof/>
          <w:lang w:eastAsia="ru-RU"/>
        </w:rPr>
        <mc:AlternateContent>
          <mc:Choice Requires="wps">
            <w:drawing>
              <wp:anchor distT="0" distB="0" distL="114935" distR="114935" simplePos="0" relativeHeight="251658752" behindDoc="0" locked="0" layoutInCell="0" allowOverlap="1">
                <wp:simplePos x="0" y="0"/>
                <wp:positionH relativeFrom="column">
                  <wp:posOffset>9349105</wp:posOffset>
                </wp:positionH>
                <wp:positionV relativeFrom="paragraph">
                  <wp:posOffset>2332990</wp:posOffset>
                </wp:positionV>
                <wp:extent cx="387985" cy="685165"/>
                <wp:effectExtent l="5080" t="8890" r="6985" b="127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985" cy="6851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C4369B">
                            <w:pPr>
                              <w:overflowPunct w:val="0"/>
                              <w:jc w:val="center"/>
                            </w:pPr>
                            <w:r>
                              <w:rPr>
                                <w:rFonts w:eastAsia="Tahoma"/>
                                <w:kern w:val="2"/>
                                <w:lang w:bidi="hi-IN"/>
                              </w:rPr>
                              <w:t>20</w:t>
                            </w:r>
                          </w:p>
                        </w:txbxContent>
                      </wps:txbx>
                      <wps:bodyPr rot="0" vert="eaVert" wrap="square" lIns="88900" tIns="88900" rIns="88900" bIns="889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736.15pt;margin-top:183.7pt;width:30.55pt;height:53.95pt;z-index:25165875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" o:allowincell="f" stroked="f">
                <v:fill opacity="0"/>
                <v:textbox style="layout-flow:vertical-ideographic" inset="7pt,7pt,7pt,7pt">
                  <w:txbxContent>
                    <w:p w:rsidR="00000000" w:rsidRDefault="00C4369B">
                      <w:pPr>
                        <w:overflowPunct w:val="0"/>
                        <w:jc w:val="center"/>
                      </w:pPr>
                      <w:r>
                        <w:rPr>
                          <w:rFonts w:eastAsia="Tahoma"/>
                          <w:kern w:val="2"/>
                          <w:lang w:bidi="hi-IN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</w:p>
    <w:p w:rsidR="00000000" w:rsidRDefault="00C4369B">
      <w:pPr>
        <w:autoSpaceDE w:val="0"/>
        <w:ind w:left="7938"/>
        <w:jc w:val="both"/>
        <w:rPr>
          <w:rFonts w:eastAsia="Calibri"/>
          <w:sz w:val="28"/>
          <w:szCs w:val="28"/>
          <w:lang w:eastAsia="en-US"/>
        </w:rPr>
      </w:pPr>
    </w:p>
    <w:p w:rsidR="00000000" w:rsidRDefault="00C4369B">
      <w:pPr>
        <w:autoSpaceDE w:val="0"/>
        <w:ind w:left="7938"/>
        <w:jc w:val="both"/>
        <w:rPr>
          <w:rFonts w:eastAsia="Calibri"/>
          <w:sz w:val="28"/>
          <w:szCs w:val="28"/>
          <w:lang w:eastAsia="en-US"/>
        </w:rPr>
      </w:pPr>
    </w:p>
    <w:p w:rsidR="00000000" w:rsidRDefault="00C4369B">
      <w:pPr>
        <w:autoSpaceDE w:val="0"/>
        <w:ind w:left="7938"/>
        <w:rPr>
          <w:rFonts w:eastAsia="Calibri"/>
          <w:sz w:val="20"/>
          <w:szCs w:val="20"/>
          <w:lang w:eastAsia="en-US"/>
        </w:rPr>
      </w:pPr>
      <w:r>
        <w:rPr>
          <w:rFonts w:eastAsia="Calibri"/>
          <w:i/>
          <w:iCs/>
          <w:sz w:val="28"/>
          <w:szCs w:val="28"/>
          <w:lang w:eastAsia="en-US"/>
        </w:rPr>
        <w:t>Рекомендуемый образец</w:t>
      </w:r>
    </w:p>
    <w:p w:rsidR="00000000" w:rsidRDefault="00C4369B">
      <w:pPr>
        <w:autoSpaceDE w:val="0"/>
        <w:jc w:val="center"/>
        <w:rPr>
          <w:rFonts w:eastAsia="Calibri"/>
          <w:sz w:val="20"/>
          <w:szCs w:val="20"/>
          <w:lang w:eastAsia="en-US"/>
        </w:rPr>
      </w:pPr>
    </w:p>
    <w:p w:rsidR="00000000" w:rsidRDefault="00C4369B">
      <w:pPr>
        <w:autoSpaceDE w:val="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Книга</w:t>
      </w:r>
    </w:p>
    <w:p w:rsidR="00000000" w:rsidRDefault="00C4369B">
      <w:pPr>
        <w:autoSpaceDE w:val="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учета использования социальных гарантий по проезду</w:t>
      </w:r>
    </w:p>
    <w:p w:rsidR="00000000" w:rsidRDefault="00C4369B">
      <w:pPr>
        <w:autoSpaceDE w:val="0"/>
        <w:jc w:val="center"/>
        <w:rPr>
          <w:rFonts w:eastAsia="Calibri"/>
          <w:b/>
          <w:sz w:val="20"/>
          <w:szCs w:val="20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 _______________________ году</w:t>
      </w:r>
    </w:p>
    <w:p w:rsidR="00000000" w:rsidRDefault="00C4369B">
      <w:pPr>
        <w:autoSpaceDE w:val="0"/>
        <w:jc w:val="center"/>
        <w:rPr>
          <w:rFonts w:eastAsia="Calibri"/>
          <w:b/>
          <w:sz w:val="20"/>
          <w:szCs w:val="20"/>
          <w:lang w:eastAsia="en-US"/>
        </w:rPr>
      </w:pPr>
    </w:p>
    <w:tbl>
      <w:tblPr>
        <w:tblW w:w="0" w:type="auto"/>
        <w:tblInd w:w="-43" w:type="dxa"/>
        <w:tblLayout w:type="fixed"/>
        <w:tblLook w:val="0000" w:firstRow="0" w:lastRow="0" w:firstColumn="0" w:lastColumn="0" w:noHBand="0" w:noVBand="0"/>
      </w:tblPr>
      <w:tblGrid>
        <w:gridCol w:w="600"/>
        <w:gridCol w:w="1650"/>
        <w:gridCol w:w="917"/>
        <w:gridCol w:w="1766"/>
        <w:gridCol w:w="1417"/>
        <w:gridCol w:w="2267"/>
        <w:gridCol w:w="1533"/>
        <w:gridCol w:w="2267"/>
        <w:gridCol w:w="900"/>
        <w:gridCol w:w="1350"/>
      </w:tblGrid>
      <w:tr w:rsidR="00000000">
        <w:trPr>
          <w:trHeight w:val="658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№</w:t>
            </w:r>
            <w:r>
              <w:rPr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п/п</w:t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ind w:left="-80" w:right="-52" w:firstLine="80"/>
              <w:jc w:val="center"/>
            </w:pPr>
            <w:r>
              <w:rPr>
                <w:rFonts w:eastAsia="Calibri"/>
                <w:lang w:eastAsia="en-US"/>
              </w:rPr>
              <w:t>Специал</w:t>
            </w:r>
            <w:r>
              <w:rPr>
                <w:rFonts w:eastAsia="Calibri"/>
                <w:lang w:eastAsia="en-US"/>
              </w:rPr>
              <w:t>ьное звание, фамилия, имя, отчество</w:t>
            </w:r>
            <w:r>
              <w:rPr>
                <w:rFonts w:eastAsia="Calibri"/>
                <w:lang w:eastAsia="en-US"/>
              </w:rPr>
              <w:br/>
              <w:t xml:space="preserve"> (при наличии)</w:t>
            </w:r>
          </w:p>
        </w:tc>
        <w:tc>
          <w:tcPr>
            <w:tcW w:w="2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Получатель социальной гарантии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Вид поездки (перевозки)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 xml:space="preserve">Основание </w:t>
            </w:r>
            <w:r>
              <w:rPr>
                <w:rFonts w:eastAsia="Calibri"/>
                <w:lang w:eastAsia="en-US"/>
              </w:rPr>
              <w:br/>
              <w:t>для возмещения расходов (отпускной билет, предписание, справка и прочее)</w:t>
            </w:r>
          </w:p>
        </w:tc>
        <w:tc>
          <w:tcPr>
            <w:tcW w:w="1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ind w:left="-108" w:right="-108"/>
              <w:jc w:val="center"/>
            </w:pPr>
            <w:r>
              <w:rPr>
                <w:rFonts w:eastAsia="Calibri"/>
                <w:lang w:eastAsia="en-US"/>
              </w:rPr>
              <w:t xml:space="preserve">Пункты возмещения расходов </w:t>
            </w:r>
            <w:r>
              <w:rPr>
                <w:rFonts w:eastAsia="Calibri"/>
                <w:lang w:eastAsia="en-US"/>
              </w:rPr>
              <w:br/>
              <w:t>на проезд (перевозку) (от__ до__)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ind w:left="-108" w:right="-108"/>
              <w:jc w:val="center"/>
            </w:pPr>
            <w:r>
              <w:rPr>
                <w:rFonts w:eastAsia="Calibri"/>
                <w:lang w:eastAsia="en-US"/>
              </w:rPr>
              <w:t>Возм</w:t>
            </w:r>
            <w:r>
              <w:rPr>
                <w:rFonts w:eastAsia="Calibri"/>
                <w:lang w:eastAsia="en-US"/>
              </w:rPr>
              <w:t>ещено деньгами</w:t>
            </w:r>
            <w:r>
              <w:rPr>
                <w:rFonts w:eastAsia="Calibri"/>
                <w:lang w:eastAsia="en-US"/>
              </w:rPr>
              <w:br/>
              <w:t>(№ и дата расчетного кассового ордера</w:t>
            </w:r>
            <w:r>
              <w:rPr>
                <w:rFonts w:eastAsia="Calibri"/>
                <w:lang w:eastAsia="en-US"/>
              </w:rPr>
              <w:br/>
              <w:t>или платежного поручения)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Выдана справка</w:t>
            </w:r>
          </w:p>
        </w:tc>
      </w:tr>
      <w:tr w:rsidR="00000000">
        <w:trPr>
          <w:trHeight w:val="1025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ind w:left="-108" w:right="-59"/>
              <w:jc w:val="center"/>
            </w:pPr>
            <w:r>
              <w:rPr>
                <w:rFonts w:eastAsia="Calibri"/>
                <w:lang w:eastAsia="en-US"/>
              </w:rPr>
              <w:t>Степень родства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Фамилия, имя,</w:t>
            </w:r>
            <w:r>
              <w:rPr>
                <w:rFonts w:eastAsia="Calibri"/>
                <w:lang w:eastAsia="en-US"/>
              </w:rPr>
              <w:br/>
              <w:t xml:space="preserve"> отчество </w:t>
            </w:r>
            <w:r>
              <w:rPr>
                <w:rFonts w:eastAsia="Calibri"/>
                <w:lang w:eastAsia="en-US"/>
              </w:rPr>
              <w:br/>
              <w:t>(при наличии)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jc w:val="center"/>
            </w:pPr>
            <w:r>
              <w:t xml:space="preserve">№ </w:t>
            </w:r>
            <w:r>
              <w:br/>
              <w:t>и дата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jc w:val="center"/>
            </w:pPr>
            <w:r>
              <w:t xml:space="preserve">Подпись </w:t>
            </w:r>
            <w:r>
              <w:br/>
              <w:t>о получении</w:t>
            </w:r>
          </w:p>
        </w:tc>
      </w:tr>
      <w:tr w:rsidR="00000000">
        <w:trPr>
          <w:trHeight w:val="18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C4369B">
            <w:pPr>
              <w:autoSpaceDE w:val="0"/>
              <w:jc w:val="center"/>
            </w:pPr>
            <w:r>
              <w:rPr>
                <w:rFonts w:eastAsia="Calibri"/>
                <w:lang w:eastAsia="en-US"/>
              </w:rPr>
              <w:t>10</w:t>
            </w:r>
          </w:p>
        </w:tc>
      </w:tr>
      <w:tr w:rsidR="00000000">
        <w:trPr>
          <w:trHeight w:val="38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Default="00C4369B">
            <w:pPr>
              <w:autoSpaceDE w:val="0"/>
              <w:snapToGrid w:val="0"/>
              <w:jc w:val="center"/>
              <w:rPr>
                <w:rFonts w:eastAsia="Calibri"/>
                <w:lang w:eastAsia="en-US"/>
              </w:rPr>
            </w:pPr>
          </w:p>
        </w:tc>
      </w:tr>
    </w:tbl>
    <w:p w:rsidR="00C4369B" w:rsidRDefault="00C4369B">
      <w:pPr>
        <w:overflowPunct w:val="0"/>
        <w:autoSpaceDE w:val="0"/>
        <w:ind w:left="567"/>
        <w:jc w:val="center"/>
        <w:textAlignment w:val="baseline"/>
      </w:pPr>
      <w:r>
        <w:lastRenderedPageBreak/>
        <w:t>_____________________</w:t>
      </w:r>
    </w:p>
    <w:sectPr w:rsidR="00C4369B">
      <w:headerReference w:type="even" r:id="rId13"/>
      <w:headerReference w:type="default" r:id="rId14"/>
      <w:headerReference w:type="first" r:id="rId15"/>
      <w:footnotePr>
        <w:numRestart w:val="eachPage"/>
      </w:footnotePr>
      <w:pgSz w:w="16838" w:h="11906" w:orient="landscape"/>
      <w:pgMar w:top="1494" w:right="1134" w:bottom="568" w:left="1134" w:header="709" w:footer="720" w:gutter="0"/>
      <w:cols w:space="720"/>
      <w:titlePg/>
      <w:docGrid w:linePitch="381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69B" w:rsidRDefault="00C4369B">
      <w:r>
        <w:separator/>
      </w:r>
    </w:p>
  </w:endnote>
  <w:endnote w:type="continuationSeparator" w:id="0">
    <w:p w:rsidR="00C4369B" w:rsidRDefault="00C43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eterburg">
    <w:altName w:val="Times New Roman"/>
    <w:charset w:val="01"/>
    <w:family w:val="auto"/>
    <w:pitch w:val="variable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charset w:val="01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69B" w:rsidRDefault="00C4369B">
      <w:r>
        <w:separator/>
      </w:r>
    </w:p>
  </w:footnote>
  <w:footnote w:type="continuationSeparator" w:id="0">
    <w:p w:rsidR="00C4369B" w:rsidRDefault="00C4369B">
      <w:r>
        <w:continuationSeparator/>
      </w:r>
    </w:p>
  </w:footnote>
  <w:footnote w:id="1">
    <w:p w:rsidR="00000000" w:rsidRDefault="00C4369B">
      <w:pPr>
        <w:pStyle w:val="af7"/>
        <w:jc w:val="both"/>
      </w:pPr>
      <w:r>
        <w:rPr>
          <w:rStyle w:val="a3"/>
          <w:rFonts w:ascii="PT Astra Serif" w:hAnsi="PT Astra Serif"/>
        </w:rPr>
        <w:footnoteRef/>
      </w:r>
      <w:r>
        <w:rPr>
          <w:color w:val="000000"/>
        </w:rPr>
        <w:t> </w:t>
      </w:r>
      <w:r>
        <w:rPr>
          <w:color w:val="000000"/>
        </w:rPr>
        <w:t>Часть 5 ста</w:t>
      </w:r>
      <w:r>
        <w:rPr>
          <w:color w:val="000000"/>
        </w:rPr>
        <w:t>тьи 3 Федерального закона от 19 июля 2011 г. № 247-ФЗ «О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Федерации» (далее – Федеральный закон № 247-ФЗ).</w:t>
      </w:r>
    </w:p>
  </w:footnote>
  <w:footnote w:id="2">
    <w:p w:rsidR="00000000" w:rsidRDefault="00C4369B">
      <w:pPr>
        <w:pStyle w:val="af7"/>
        <w:jc w:val="both"/>
      </w:pPr>
      <w:r>
        <w:rPr>
          <w:rStyle w:val="a3"/>
          <w:rFonts w:ascii="PT Astra Serif" w:hAnsi="PT Astra Serif"/>
        </w:rPr>
        <w:footnoteRef/>
      </w:r>
      <w:r>
        <w:rPr>
          <w:color w:val="000000"/>
        </w:rPr>
        <w:t> </w:t>
      </w:r>
      <w:r>
        <w:rPr>
          <w:color w:val="000000"/>
        </w:rPr>
        <w:t xml:space="preserve">Часть </w:t>
      </w:r>
      <w:r>
        <w:rPr>
          <w:color w:val="000000"/>
        </w:rPr>
        <w:t>6 статьи 3</w:t>
      </w:r>
      <w:r>
        <w:rPr>
          <w:color w:val="000000"/>
        </w:rPr>
        <w:t xml:space="preserve"> </w:t>
      </w:r>
      <w:r>
        <w:rPr>
          <w:color w:val="000000"/>
        </w:rPr>
        <w:t>Федерального закона № 247-ФЗ.</w:t>
      </w:r>
    </w:p>
  </w:footnote>
  <w:footnote w:id="3">
    <w:p w:rsidR="00000000" w:rsidRDefault="00C4369B">
      <w:pPr>
        <w:pStyle w:val="af7"/>
        <w:jc w:val="both"/>
      </w:pPr>
      <w:r>
        <w:rPr>
          <w:rStyle w:val="a3"/>
          <w:rFonts w:ascii="PT Astra Serif" w:hAnsi="PT Astra Serif"/>
        </w:rPr>
        <w:footnoteRef/>
      </w:r>
      <w:r>
        <w:rPr>
          <w:color w:val="000000"/>
        </w:rPr>
        <w:t> </w:t>
      </w:r>
      <w:r>
        <w:rPr>
          <w:color w:val="000000"/>
        </w:rPr>
        <w:t>Часть 2 с</w:t>
      </w:r>
      <w:r>
        <w:rPr>
          <w:color w:val="000000"/>
        </w:rPr>
        <w:t>татьи 28</w:t>
      </w:r>
      <w:r>
        <w:rPr>
          <w:color w:val="000000"/>
          <w:vertAlign w:val="superscript"/>
        </w:rPr>
        <w:t>1</w:t>
      </w:r>
      <w:r>
        <w:rPr>
          <w:color w:val="000000"/>
        </w:rPr>
        <w:t xml:space="preserve"> Федерального закона от 3 июля 2016 г. № 226-ФЗ «О войсках национальной гвардии Российской</w:t>
      </w:r>
      <w:r>
        <w:t xml:space="preserve"> Федерации».</w:t>
      </w:r>
    </w:p>
  </w:footnote>
  <w:footnote w:id="4">
    <w:p w:rsidR="00000000" w:rsidRDefault="00C4369B">
      <w:pPr>
        <w:pStyle w:val="af7"/>
        <w:jc w:val="both"/>
      </w:pPr>
      <w:r>
        <w:rPr>
          <w:rStyle w:val="a3"/>
          <w:rFonts w:ascii="PT Astra Serif" w:hAnsi="PT Astra Serif"/>
        </w:rPr>
        <w:footnoteRef/>
      </w:r>
      <w:r>
        <w:rPr>
          <w:color w:val="000000"/>
        </w:rPr>
        <w:t> </w:t>
      </w:r>
      <w:r>
        <w:rPr>
          <w:color w:val="000000"/>
        </w:rPr>
        <w:t xml:space="preserve">Пункт 1 части 1 статьи </w:t>
      </w:r>
      <w:r>
        <w:rPr>
          <w:color w:val="000000"/>
        </w:rPr>
        <w:t xml:space="preserve">12 </w:t>
      </w:r>
      <w:r>
        <w:rPr>
          <w:color w:val="000000"/>
        </w:rPr>
        <w:t>Федерального закона № 247-ФЗ.</w:t>
      </w:r>
    </w:p>
  </w:footnote>
  <w:footnote w:id="5">
    <w:p w:rsidR="00000000" w:rsidRDefault="00C4369B">
      <w:pPr>
        <w:pStyle w:val="af7"/>
      </w:pPr>
      <w:r>
        <w:rPr>
          <w:rStyle w:val="a3"/>
          <w:rFonts w:ascii="PT Astra Serif" w:hAnsi="PT Astra Serif"/>
        </w:rPr>
        <w:footnoteRef/>
      </w:r>
      <w:r>
        <w:rPr>
          <w:color w:val="000000"/>
        </w:rPr>
        <w:t> </w:t>
      </w:r>
      <w:r>
        <w:rPr>
          <w:color w:val="000000"/>
        </w:rPr>
        <w:t xml:space="preserve">Пункт 4 части 1 статьи </w:t>
      </w:r>
      <w:r>
        <w:rPr>
          <w:color w:val="000000"/>
        </w:rPr>
        <w:t xml:space="preserve">12 </w:t>
      </w:r>
      <w:r>
        <w:rPr>
          <w:color w:val="000000"/>
        </w:rPr>
        <w:t>Федера</w:t>
      </w:r>
      <w:r>
        <w:rPr>
          <w:color w:val="000000"/>
        </w:rPr>
        <w:t>льного закона № 247-ФЗ.</w:t>
      </w:r>
    </w:p>
  </w:footnote>
  <w:footnote w:id="6">
    <w:p w:rsidR="00000000" w:rsidRDefault="00C4369B">
      <w:pPr>
        <w:pStyle w:val="af7"/>
        <w:jc w:val="both"/>
      </w:pPr>
      <w:r>
        <w:rPr>
          <w:rStyle w:val="a3"/>
        </w:rPr>
        <w:footnoteRef/>
      </w:r>
      <w:r>
        <w:rPr>
          <w:color w:val="000000"/>
        </w:rPr>
        <w:t> </w:t>
      </w:r>
      <w:r>
        <w:rPr>
          <w:color w:val="000000"/>
        </w:rPr>
        <w:t>Пункт 11 п</w:t>
      </w:r>
      <w:r>
        <w:rPr>
          <w:color w:val="000000"/>
        </w:rPr>
        <w:t xml:space="preserve">риложения № 3 к приказу Федеральной службы войск национальной гвардии Российской Федерации от 21 апреля 2021 г. № 137 «Об утверждении Порядка обеспечения войск национальной гвардии Российской Федерации бланками воинских </w:t>
      </w:r>
      <w:r>
        <w:rPr>
          <w:color w:val="000000"/>
        </w:rPr>
        <w:t>перевозочных документов, Порядка учета</w:t>
      </w:r>
      <w:r>
        <w:rPr>
          <w:color w:val="000000"/>
        </w:rPr>
        <w:br/>
        <w:t>и хранения бланков воинских перевозочных документов в войсках национальной гвардии Российской Федерации, а также Порядка оформления, выдачи и использования воинских перевозочных документов, отчетности по ним и организ</w:t>
      </w:r>
      <w:r>
        <w:rPr>
          <w:color w:val="000000"/>
        </w:rPr>
        <w:t xml:space="preserve">ации контроля за их использованием в войсках национальной гвардии Российской Федерации» (зарегистрирован Минюстом России 31 </w:t>
      </w:r>
      <w:r>
        <w:rPr>
          <w:color w:val="000000"/>
        </w:rPr>
        <w:t>мая</w:t>
      </w:r>
      <w:r>
        <w:rPr>
          <w:color w:val="000000"/>
        </w:rPr>
        <w:t xml:space="preserve"> </w:t>
      </w:r>
      <w:r>
        <w:rPr>
          <w:color w:val="000000"/>
        </w:rPr>
        <w:t>2021</w:t>
      </w:r>
      <w:r>
        <w:rPr>
          <w:color w:val="000000"/>
        </w:rPr>
        <w:t xml:space="preserve"> г., регистрационный № </w:t>
      </w:r>
      <w:r>
        <w:rPr>
          <w:color w:val="000000"/>
        </w:rPr>
        <w:t>63709</w:t>
      </w:r>
      <w:r>
        <w:rPr>
          <w:color w:val="000000"/>
        </w:rPr>
        <w:t>).</w:t>
      </w:r>
    </w:p>
  </w:footnote>
  <w:footnote w:id="7">
    <w:p w:rsidR="00000000" w:rsidRDefault="00C4369B">
      <w:pPr>
        <w:pStyle w:val="af7"/>
        <w:jc w:val="both"/>
      </w:pPr>
      <w:r>
        <w:rPr>
          <w:rStyle w:val="a3"/>
        </w:rPr>
        <w:footnoteRef/>
      </w:r>
      <w:r>
        <w:rPr>
          <w:color w:val="000000"/>
        </w:rPr>
        <w:t> </w:t>
      </w:r>
      <w:r>
        <w:rPr>
          <w:color w:val="000000"/>
        </w:rPr>
        <w:t>Часть 5 статьи 20 Федерального закона № 247-ФЗ.</w:t>
      </w:r>
    </w:p>
  </w:footnote>
  <w:footnote w:id="8">
    <w:p w:rsidR="00000000" w:rsidRDefault="00C4369B">
      <w:pPr>
        <w:pStyle w:val="af7"/>
      </w:pPr>
      <w:r>
        <w:rPr>
          <w:rStyle w:val="a3"/>
        </w:rPr>
        <w:footnoteRef/>
      </w:r>
      <w:r>
        <w:t> </w:t>
      </w:r>
      <w:r>
        <w:rPr>
          <w:color w:val="000000"/>
        </w:rPr>
        <w:t>Ч</w:t>
      </w:r>
      <w:r>
        <w:rPr>
          <w:bCs/>
          <w:color w:val="000000"/>
        </w:rPr>
        <w:t>асть 4 статьи 9 Федерального закона от 2</w:t>
      </w:r>
      <w:r>
        <w:rPr>
          <w:bCs/>
          <w:color w:val="000000"/>
        </w:rPr>
        <w:t>7 июля 2006 г. № 152-ФЗ «О персональных данных».</w:t>
      </w:r>
    </w:p>
  </w:footnote>
  <w:footnote w:id="9">
    <w:p w:rsidR="00000000" w:rsidRDefault="00C4369B">
      <w:pPr>
        <w:pStyle w:val="af7"/>
        <w:jc w:val="both"/>
      </w:pPr>
      <w:r>
        <w:rPr>
          <w:rStyle w:val="a3"/>
        </w:rPr>
        <w:footnoteRef/>
      </w:r>
      <w:r>
        <w:rPr>
          <w:color w:val="000000"/>
        </w:rPr>
        <w:t> </w:t>
      </w:r>
      <w:r>
        <w:rPr>
          <w:color w:val="000000"/>
        </w:rPr>
        <w:t>Правила</w:t>
      </w:r>
      <w:r>
        <w:rPr>
          <w:color w:val="000000"/>
        </w:rPr>
        <w:t xml:space="preserve"> выдачи справки о смерти гражданина, утвержденные п</w:t>
      </w:r>
      <w:r>
        <w:rPr>
          <w:color w:val="000000"/>
        </w:rPr>
        <w:t>остановлением Правительства Российской Федерации от 1 сентября 2023 г. № 1421.</w:t>
      </w:r>
    </w:p>
  </w:footnote>
  <w:footnote w:id="10">
    <w:p w:rsidR="00000000" w:rsidRDefault="00C4369B">
      <w:pPr>
        <w:pStyle w:val="af7"/>
        <w:jc w:val="both"/>
      </w:pPr>
      <w:r>
        <w:rPr>
          <w:rStyle w:val="a3"/>
        </w:rPr>
        <w:footnoteRef/>
      </w:r>
      <w:r>
        <w:rPr>
          <w:color w:val="000000"/>
        </w:rPr>
        <w:t> </w:t>
      </w:r>
      <w:r>
        <w:rPr>
          <w:color w:val="000000"/>
        </w:rPr>
        <w:t>Правила</w:t>
      </w:r>
      <w:r>
        <w:rPr>
          <w:color w:val="000000"/>
        </w:rPr>
        <w:t xml:space="preserve"> выдачи справки об обстоятельствах исчезновения гражданина </w:t>
      </w:r>
      <w:r>
        <w:rPr>
          <w:color w:val="000000"/>
        </w:rPr>
        <w:t>и справки об обстоятельствах исчезновения или возможной гибели гражданина, утвержденные постановлением Правительства Российской Федерации от 1 сентября 2023 г. № 1421.</w:t>
      </w:r>
    </w:p>
  </w:footnote>
  <w:footnote w:id="11">
    <w:p w:rsidR="00000000" w:rsidRDefault="00C4369B">
      <w:pPr>
        <w:pStyle w:val="af7"/>
        <w:spacing w:line="228" w:lineRule="auto"/>
        <w:jc w:val="both"/>
      </w:pPr>
      <w:r>
        <w:rPr>
          <w:rStyle w:val="a3"/>
        </w:rPr>
        <w:footnoteRef/>
      </w:r>
      <w:r>
        <w:t> Пункты 1 и 2 форм электронных проездных документов (билетов) на железнодорожном трансп</w:t>
      </w:r>
      <w:r>
        <w:t xml:space="preserve">орте, утвержденных приказом Минтранса России от 21 августа 2012 г. № 322 (зарегистрирован Минюстом России 6 ноября 2012 г., регистрационный № 25769), с изменениями, внесенными приказами Минтранса России от 2 декабря 2014 г. № 328 (зарегистрирован Минюстом </w:t>
      </w:r>
      <w:r>
        <w:t>России 24 декабря 2014 г., регистрационный № 35348), от 21 июля 2016 г. № 202 (зарегистрирован Минюстом России 3 августа 2016 г., регистрационный № 43095), от 14 ноября 2018 г. № 410 (зарегистрирован Минюстом России</w:t>
      </w:r>
      <w:r>
        <w:br/>
        <w:t>12 февраля 2019 г., регистрационный № 53</w:t>
      </w:r>
      <w:r>
        <w:t>752) и от 22 октября 2020 г. № 433 (зарегистрирован Минюстом России 1 февраля 2021 г., регистрационный № 62311).</w:t>
      </w:r>
    </w:p>
  </w:footnote>
  <w:footnote w:id="12">
    <w:p w:rsidR="00000000" w:rsidRDefault="00C4369B">
      <w:pPr>
        <w:pStyle w:val="af7"/>
        <w:jc w:val="both"/>
      </w:pPr>
      <w:r>
        <w:rPr>
          <w:rStyle w:val="a3"/>
        </w:rPr>
        <w:footnoteRef/>
      </w:r>
      <w:r>
        <w:t xml:space="preserve"> Пункты 1 и 2 формы электронного пассажирского билета и багажной квитанции в гражданской авиации, утвержденной приказом Минтранса России от 8 </w:t>
      </w:r>
      <w:r>
        <w:t>ноября 2006 г. № 134 (зарегистрирован Минюстом России 24 января 2007 г., регистрационный № 8835), с изменениями, внесенными приказами Минтранса России от 18 мая 2010 г. № 117 (зарегистрирован Минюстом России 9 июня 2010 г., регистрационный № 17533) и от 15</w:t>
      </w:r>
      <w:r>
        <w:t xml:space="preserve"> февраля 2016 г. № 25 (зарегистрирован Минюстом России 21 марта 2016 г., регистрационный № 41479).</w:t>
      </w:r>
    </w:p>
  </w:footnote>
  <w:footnote w:id="13">
    <w:p w:rsidR="00000000" w:rsidRDefault="00C4369B">
      <w:pPr>
        <w:pStyle w:val="af7"/>
        <w:jc w:val="both"/>
      </w:pPr>
      <w:r>
        <w:rPr>
          <w:rStyle w:val="a3"/>
        </w:rPr>
        <w:footnoteRef/>
      </w:r>
      <w:r>
        <w:t xml:space="preserve"> Пункт </w:t>
      </w:r>
      <w:r>
        <w:t>5 Правил перевозок пассажиров и их багажа на внутреннем водном транспорте, утвержденных приказом Минтранса России от 23 августа 2024 г. № 292</w:t>
      </w:r>
      <w:r>
        <w:t xml:space="preserve"> (зареги</w:t>
      </w:r>
      <w:r>
        <w:t xml:space="preserve">стрирован Минюстом России 29 </w:t>
      </w:r>
      <w:r>
        <w:t>ноября</w:t>
      </w:r>
      <w:r>
        <w:t xml:space="preserve"> 2024 г., регистрационный №</w:t>
      </w:r>
      <w:r>
        <w:rPr>
          <w:color w:val="000000"/>
        </w:rPr>
        <w:t xml:space="preserve"> 80405), действует до 1 марта 2031 г.</w:t>
      </w:r>
    </w:p>
  </w:footnote>
  <w:footnote w:id="14">
    <w:p w:rsidR="00000000" w:rsidRDefault="00C4369B">
      <w:pPr>
        <w:pStyle w:val="af7"/>
        <w:jc w:val="both"/>
      </w:pPr>
      <w:r>
        <w:rPr>
          <w:rStyle w:val="a3"/>
        </w:rPr>
        <w:footnoteRef/>
      </w:r>
      <w:r>
        <w:rPr>
          <w:color w:val="000000"/>
        </w:rPr>
        <w:t> </w:t>
      </w:r>
      <w:r>
        <w:rPr>
          <w:color w:val="000000"/>
        </w:rPr>
        <w:t>Пункт 2 статьи 1</w:t>
      </w:r>
      <w:r>
        <w:rPr>
          <w:color w:val="000000"/>
          <w:vertAlign w:val="superscript"/>
        </w:rPr>
        <w:t xml:space="preserve">2 </w:t>
      </w:r>
      <w:r>
        <w:rPr>
          <w:color w:val="000000"/>
        </w:rPr>
        <w:t>Федерального закона от 22 мая 2003 г. № 54-ФЗ «О применении контрольно-кассовой техники при осуществлении расчетов в Российской Федераци</w:t>
      </w:r>
      <w:r>
        <w:rPr>
          <w:color w:val="000000"/>
        </w:rPr>
        <w:t>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4369B">
    <w:pPr>
      <w:pStyle w:val="afb"/>
      <w:jc w:val="center"/>
    </w:pPr>
    <w:r>
      <w:fldChar w:fldCharType="begin"/>
    </w:r>
    <w:r>
      <w:instrText xml:space="preserve"> PAGE </w:instrText>
    </w:r>
    <w:r>
      <w:fldChar w:fldCharType="separate"/>
    </w:r>
    <w:r w:rsidR="0062483C">
      <w:rPr>
        <w:noProof/>
      </w:rPr>
      <w:t>19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4369B">
    <w:pPr>
      <w:pStyle w:val="af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4369B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4369B">
    <w:pPr>
      <w:pStyle w:val="afb"/>
      <w:jc w:val="center"/>
    </w:pPr>
    <w:r>
      <w:fldChar w:fldCharType="begin"/>
    </w:r>
    <w:r>
      <w:instrText xml:space="preserve"> PAGE </w:instrText>
    </w:r>
    <w:r>
      <w:fldChar w:fldCharType="separate"/>
    </w:r>
    <w:r>
      <w:t>11</w:t>
    </w:r>
    <w:r>
      <w:fldChar w:fldCharType="end"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4369B">
    <w:pPr>
      <w:pStyle w:val="afb"/>
      <w:jc w:val="center"/>
    </w:pPr>
    <w:r>
      <w:fldChar w:fldCharType="begin"/>
    </w:r>
    <w:r>
      <w:instrText xml:space="preserve"> PAGE </w:instrText>
    </w:r>
    <w:r>
      <w:fldChar w:fldCharType="separate"/>
    </w:r>
    <w:r w:rsidR="0062483C">
      <w:rPr>
        <w:noProof/>
      </w:rPr>
      <w:t>20</w:t>
    </w:r>
    <w: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4369B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4369B">
    <w:pPr>
      <w:pStyle w:val="afb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4369B">
    <w:pPr>
      <w:pStyle w:val="afb"/>
      <w:jc w:val="center"/>
    </w:pPr>
    <w:r>
      <w:fldChar w:fldCharType="begin"/>
    </w:r>
    <w:r>
      <w:instrText xml:space="preserve"> PAGE </w:instrText>
    </w:r>
    <w:r>
      <w:fldChar w:fldCharType="separate"/>
    </w:r>
    <w:r w:rsidR="0062483C">
      <w:rPr>
        <w:noProof/>
      </w:rPr>
      <w:t>21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−"/>
      <w:lvlJc w:val="left"/>
      <w:pPr>
        <w:tabs>
          <w:tab w:val="num" w:pos="567"/>
        </w:tabs>
        <w:ind w:left="567" w:hanging="283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83C"/>
    <w:rsid w:val="0062483C"/>
    <w:rsid w:val="00C4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pPr>
      <w:widowControl w:val="0"/>
      <w:numPr>
        <w:numId w:val="1"/>
      </w:numPr>
      <w:autoSpaceDE w:val="0"/>
      <w:spacing w:before="108" w:after="108"/>
      <w:jc w:val="center"/>
      <w:outlineLvl w:val="0"/>
    </w:pPr>
    <w:rPr>
      <w:rFonts w:ascii="Arial" w:hAnsi="Arial" w:cs="Arial"/>
      <w:b/>
      <w:bCs/>
      <w:color w:val="000080"/>
    </w:rPr>
  </w:style>
  <w:style w:type="paragraph" w:styleId="5">
    <w:name w:val="heading 5"/>
    <w:basedOn w:val="a"/>
    <w:next w:val="a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Times New Roman" w:hAnsi="Times New Roman" w:cs="Times New Roman" w:hint="defaul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6">
    <w:name w:val="Основной шрифт абзаца6"/>
  </w:style>
  <w:style w:type="character" w:customStyle="1" w:styleId="50">
    <w:name w:val="Основной шрифт абзаца5"/>
  </w:style>
  <w:style w:type="character" w:customStyle="1" w:styleId="4">
    <w:name w:val="Основной шрифт абзаца4"/>
  </w:style>
  <w:style w:type="character" w:customStyle="1" w:styleId="3">
    <w:name w:val="Основной шрифт абзаца3"/>
  </w:style>
  <w:style w:type="character" w:customStyle="1" w:styleId="2">
    <w:name w:val="Основной шрифт абзаца2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b w:val="0"/>
      <w:i w:val="0"/>
      <w:color w:val="000000"/>
      <w:sz w:val="28"/>
      <w:szCs w:val="28"/>
    </w:rPr>
  </w:style>
  <w:style w:type="character" w:customStyle="1" w:styleId="WW8Num3z1">
    <w:name w:val="WW8Num3z1"/>
    <w:rPr>
      <w:rFonts w:hint="default"/>
      <w:i w:val="0"/>
    </w:rPr>
  </w:style>
  <w:style w:type="character" w:customStyle="1" w:styleId="WW8Num3z2">
    <w:name w:val="WW8Num3z2"/>
    <w:rPr>
      <w:rFonts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 w:val="0"/>
      <w:i w:val="0"/>
      <w:color w:val="000000"/>
      <w:sz w:val="28"/>
      <w:szCs w:val="28"/>
    </w:rPr>
  </w:style>
  <w:style w:type="character" w:customStyle="1" w:styleId="WW8Num6z1">
    <w:name w:val="WW8Num6z1"/>
    <w:rPr>
      <w:rFonts w:hint="default"/>
      <w:i w:val="0"/>
    </w:rPr>
  </w:style>
  <w:style w:type="character" w:customStyle="1" w:styleId="WW8Num6z2">
    <w:name w:val="WW8Num6z2"/>
    <w:rPr>
      <w:rFonts w:hint="default"/>
    </w:rPr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Wingdings" w:hAnsi="Wingdings" w:cs="Wingdings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sz w:val="28"/>
      <w:szCs w:val="28"/>
    </w:rPr>
  </w:style>
  <w:style w:type="character" w:customStyle="1" w:styleId="WW8Num9z1">
    <w:name w:val="WW8Num9z1"/>
    <w:rPr>
      <w:rFonts w:hint="default"/>
      <w:i w:val="0"/>
    </w:rPr>
  </w:style>
  <w:style w:type="character" w:customStyle="1" w:styleId="WW8Num9z2">
    <w:name w:val="WW8Num9z2"/>
    <w:rPr>
      <w:rFonts w:hint="default"/>
    </w:rPr>
  </w:style>
  <w:style w:type="character" w:customStyle="1" w:styleId="WW8Num10z0">
    <w:name w:val="WW8Num10z0"/>
    <w:rPr>
      <w:rFonts w:ascii="Symbol" w:hAnsi="Symbol" w:cs="Symbol" w:hint="default"/>
      <w:sz w:val="20"/>
    </w:rPr>
  </w:style>
  <w:style w:type="character" w:customStyle="1" w:styleId="WW8Num10z1">
    <w:name w:val="WW8Num10z1"/>
    <w:rPr>
      <w:rFonts w:ascii="Courier New" w:hAnsi="Courier New" w:cs="Courier New" w:hint="default"/>
      <w:sz w:val="20"/>
    </w:rPr>
  </w:style>
  <w:style w:type="character" w:customStyle="1" w:styleId="WW8Num10z2">
    <w:name w:val="WW8Num10z2"/>
    <w:rPr>
      <w:rFonts w:ascii="Wingdings" w:hAnsi="Wingdings" w:cs="Wingdings" w:hint="default"/>
      <w:sz w:val="20"/>
    </w:rPr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10">
    <w:name w:val="Основной шрифт абзаца1"/>
  </w:style>
  <w:style w:type="character" w:customStyle="1" w:styleId="a3">
    <w:name w:val="Символ сноски"/>
    <w:rPr>
      <w:vertAlign w:val="superscript"/>
    </w:rPr>
  </w:style>
  <w:style w:type="character" w:customStyle="1" w:styleId="a4">
    <w:name w:val="Гипертекстовая ссылка"/>
    <w:rPr>
      <w:color w:val="008000"/>
    </w:rPr>
  </w:style>
  <w:style w:type="character" w:styleId="a5">
    <w:name w:val="page number"/>
    <w:basedOn w:val="10"/>
  </w:style>
  <w:style w:type="character" w:customStyle="1" w:styleId="a6">
    <w:name w:val="Название Знак"/>
    <w:rPr>
      <w:sz w:val="28"/>
      <w:szCs w:val="24"/>
      <w:lang w:val="ru-RU" w:bidi="ar-SA"/>
    </w:rPr>
  </w:style>
  <w:style w:type="character" w:customStyle="1" w:styleId="a7">
    <w:name w:val="Текст сноски Знак"/>
    <w:rPr>
      <w:lang w:val="ru-RU" w:bidi="ar-SA"/>
    </w:rPr>
  </w:style>
  <w:style w:type="character" w:customStyle="1" w:styleId="a8">
    <w:name w:val="Символ концевой сноски"/>
    <w:rPr>
      <w:vertAlign w:val="superscript"/>
    </w:rPr>
  </w:style>
  <w:style w:type="character" w:customStyle="1" w:styleId="20">
    <w:name w:val="Основной текст с отступом 2 Знак"/>
    <w:rPr>
      <w:lang w:val="ru-RU" w:bidi="ar-SA"/>
    </w:rPr>
  </w:style>
  <w:style w:type="character" w:customStyle="1" w:styleId="60">
    <w:name w:val=" Знак Знак6"/>
    <w:rPr>
      <w:lang w:val="ru-RU" w:bidi="ar-SA"/>
    </w:rPr>
  </w:style>
  <w:style w:type="character" w:customStyle="1" w:styleId="51">
    <w:name w:val=" Знак Знак5"/>
    <w:rPr>
      <w:sz w:val="20"/>
      <w:szCs w:val="20"/>
    </w:rPr>
  </w:style>
  <w:style w:type="character" w:customStyle="1" w:styleId="a9">
    <w:name w:val="Активная гипертекстовая ссылка"/>
    <w:rPr>
      <w:color w:val="106BBE"/>
      <w:u w:val="single"/>
    </w:rPr>
  </w:style>
  <w:style w:type="character" w:customStyle="1" w:styleId="aa">
    <w:name w:val="Верхний колонтитул Знак"/>
    <w:rPr>
      <w:sz w:val="24"/>
      <w:szCs w:val="24"/>
    </w:rPr>
  </w:style>
  <w:style w:type="character" w:customStyle="1" w:styleId="11">
    <w:name w:val="Знак примечания1"/>
    <w:rPr>
      <w:sz w:val="16"/>
      <w:szCs w:val="16"/>
    </w:rPr>
  </w:style>
  <w:style w:type="character" w:customStyle="1" w:styleId="ab">
    <w:name w:val="Текст примечания Знак"/>
    <w:basedOn w:val="10"/>
  </w:style>
  <w:style w:type="character" w:customStyle="1" w:styleId="ac">
    <w:name w:val="Тема примечания Знак"/>
    <w:rPr>
      <w:b/>
      <w:bCs/>
    </w:rPr>
  </w:style>
  <w:style w:type="character" w:styleId="ad">
    <w:name w:val="Hyperlink"/>
    <w:rPr>
      <w:color w:val="000080"/>
      <w:u w:val="single"/>
      <w:lang/>
    </w:rPr>
  </w:style>
  <w:style w:type="character" w:customStyle="1" w:styleId="12">
    <w:name w:val="Знак сноски1"/>
    <w:rPr>
      <w:vertAlign w:val="superscript"/>
    </w:rPr>
  </w:style>
  <w:style w:type="character" w:customStyle="1" w:styleId="13">
    <w:name w:val="Знак концевой сноски1"/>
    <w:rPr>
      <w:vertAlign w:val="superscript"/>
    </w:rPr>
  </w:style>
  <w:style w:type="character" w:customStyle="1" w:styleId="21">
    <w:name w:val="Знак сноски2"/>
    <w:rPr>
      <w:vertAlign w:val="superscript"/>
    </w:rPr>
  </w:style>
  <w:style w:type="character" w:customStyle="1" w:styleId="22">
    <w:name w:val="Знак концевой сноски2"/>
    <w:rPr>
      <w:vertAlign w:val="superscript"/>
    </w:rPr>
  </w:style>
  <w:style w:type="character" w:customStyle="1" w:styleId="30">
    <w:name w:val="Знак сноски3"/>
    <w:rPr>
      <w:vertAlign w:val="superscript"/>
    </w:rPr>
  </w:style>
  <w:style w:type="character" w:customStyle="1" w:styleId="31">
    <w:name w:val="Знак концевой сноски3"/>
    <w:rPr>
      <w:vertAlign w:val="superscript"/>
    </w:rPr>
  </w:style>
  <w:style w:type="character" w:styleId="ae">
    <w:name w:val="Emphasis"/>
    <w:qFormat/>
    <w:rPr>
      <w:i/>
      <w:iCs/>
    </w:rPr>
  </w:style>
  <w:style w:type="character" w:customStyle="1" w:styleId="WW-">
    <w:name w:val="WW-Выделение"/>
    <w:rPr>
      <w:i/>
      <w:iCs/>
    </w:rPr>
  </w:style>
  <w:style w:type="character" w:customStyle="1" w:styleId="40">
    <w:name w:val="Знак сноски4"/>
    <w:rPr>
      <w:vertAlign w:val="superscript"/>
    </w:rPr>
  </w:style>
  <w:style w:type="character" w:customStyle="1" w:styleId="41">
    <w:name w:val="Знак концевой сноски4"/>
    <w:rPr>
      <w:vertAlign w:val="superscript"/>
    </w:rPr>
  </w:style>
  <w:style w:type="character" w:customStyle="1" w:styleId="61">
    <w:name w:val="Знак сноски6"/>
    <w:rPr>
      <w:vertAlign w:val="superscript"/>
    </w:rPr>
  </w:style>
  <w:style w:type="character" w:customStyle="1" w:styleId="52">
    <w:name w:val="Знак концевой сноски5"/>
    <w:rPr>
      <w:vertAlign w:val="superscript"/>
    </w:rPr>
  </w:style>
  <w:style w:type="character" w:customStyle="1" w:styleId="FootnoteReference1">
    <w:name w:val="Footnote Reference1"/>
    <w:rPr>
      <w:vertAlign w:val="superscript"/>
    </w:rPr>
  </w:style>
  <w:style w:type="character" w:customStyle="1" w:styleId="EndnoteReference1">
    <w:name w:val="Endnote Reference1"/>
    <w:rPr>
      <w:vertAlign w:val="superscript"/>
    </w:rPr>
  </w:style>
  <w:style w:type="character" w:customStyle="1" w:styleId="FootnoteReference2">
    <w:name w:val="Footnote Reference2"/>
    <w:rPr>
      <w:vertAlign w:val="superscript"/>
    </w:rPr>
  </w:style>
  <w:style w:type="character" w:customStyle="1" w:styleId="EndnoteReference2">
    <w:name w:val="Endnote Reference2"/>
    <w:rPr>
      <w:vertAlign w:val="superscript"/>
    </w:rPr>
  </w:style>
  <w:style w:type="character" w:customStyle="1" w:styleId="FootnoteReference3">
    <w:name w:val="Footnote Reference3"/>
    <w:rPr>
      <w:vertAlign w:val="superscript"/>
    </w:rPr>
  </w:style>
  <w:style w:type="character" w:customStyle="1" w:styleId="EndnoteReference3">
    <w:name w:val="Endnote Reference3"/>
    <w:rPr>
      <w:vertAlign w:val="superscript"/>
    </w:rPr>
  </w:style>
  <w:style w:type="character" w:customStyle="1" w:styleId="FootnoteReference4">
    <w:name w:val="Footnote Reference4"/>
    <w:rPr>
      <w:vertAlign w:val="superscript"/>
    </w:rPr>
  </w:style>
  <w:style w:type="character" w:customStyle="1" w:styleId="EndnoteReference4">
    <w:name w:val="Endnote Reference4"/>
    <w:rPr>
      <w:vertAlign w:val="superscript"/>
    </w:rPr>
  </w:style>
  <w:style w:type="character" w:customStyle="1" w:styleId="FootnoteReference5">
    <w:name w:val="Footnote Reference5"/>
    <w:rPr>
      <w:vertAlign w:val="superscript"/>
    </w:rPr>
  </w:style>
  <w:style w:type="character" w:customStyle="1" w:styleId="EndnoteReference5">
    <w:name w:val="Endnote Reference5"/>
    <w:rPr>
      <w:vertAlign w:val="superscript"/>
    </w:rPr>
  </w:style>
  <w:style w:type="character" w:customStyle="1" w:styleId="FootnoteReference6">
    <w:name w:val="Footnote Reference6"/>
    <w:rPr>
      <w:vertAlign w:val="superscript"/>
    </w:rPr>
  </w:style>
  <w:style w:type="character" w:customStyle="1" w:styleId="EndnoteReference6">
    <w:name w:val="Endnote Reference6"/>
    <w:rPr>
      <w:vertAlign w:val="superscript"/>
    </w:rPr>
  </w:style>
  <w:style w:type="character" w:customStyle="1" w:styleId="FootnoteReference7">
    <w:name w:val="Footnote Reference7"/>
    <w:rPr>
      <w:vertAlign w:val="superscript"/>
    </w:rPr>
  </w:style>
  <w:style w:type="character" w:customStyle="1" w:styleId="EndnoteReference7">
    <w:name w:val="Endnote Reference7"/>
    <w:rPr>
      <w:vertAlign w:val="superscript"/>
    </w:rPr>
  </w:style>
  <w:style w:type="character" w:customStyle="1" w:styleId="FootnoteReference8">
    <w:name w:val="Footnote Reference8"/>
    <w:rPr>
      <w:vertAlign w:val="superscript"/>
    </w:rPr>
  </w:style>
  <w:style w:type="character" w:customStyle="1" w:styleId="EndnoteReference8">
    <w:name w:val="Endnote Reference8"/>
    <w:rPr>
      <w:vertAlign w:val="superscript"/>
    </w:rPr>
  </w:style>
  <w:style w:type="character" w:customStyle="1" w:styleId="FootnoteReference9">
    <w:name w:val="Footnote Reference9"/>
    <w:rPr>
      <w:vertAlign w:val="superscript"/>
    </w:rPr>
  </w:style>
  <w:style w:type="character" w:customStyle="1" w:styleId="EndnoteReference9">
    <w:name w:val="Endnote Reference9"/>
    <w:rPr>
      <w:vertAlign w:val="superscript"/>
    </w:rPr>
  </w:style>
  <w:style w:type="character" w:customStyle="1" w:styleId="FootnoteReference10">
    <w:name w:val="Footnote Reference10"/>
    <w:rPr>
      <w:vertAlign w:val="superscript"/>
    </w:rPr>
  </w:style>
  <w:style w:type="character" w:customStyle="1" w:styleId="EndnoteReference10">
    <w:name w:val="Endnote Reference10"/>
    <w:rPr>
      <w:vertAlign w:val="superscript"/>
    </w:rPr>
  </w:style>
  <w:style w:type="character" w:customStyle="1" w:styleId="FootnoteReference11">
    <w:name w:val="Footnote Reference11"/>
    <w:rPr>
      <w:vertAlign w:val="superscript"/>
    </w:rPr>
  </w:style>
  <w:style w:type="character" w:customStyle="1" w:styleId="EndnoteReference11">
    <w:name w:val="Endnote Reference11"/>
    <w:rPr>
      <w:vertAlign w:val="superscript"/>
    </w:rPr>
  </w:style>
  <w:style w:type="character" w:customStyle="1" w:styleId="FootnoteReference12">
    <w:name w:val="Footnote Reference12"/>
    <w:rPr>
      <w:vertAlign w:val="superscript"/>
    </w:rPr>
  </w:style>
  <w:style w:type="character" w:customStyle="1" w:styleId="EndnoteReference12">
    <w:name w:val="Endnote Reference12"/>
    <w:rPr>
      <w:vertAlign w:val="superscript"/>
    </w:rPr>
  </w:style>
  <w:style w:type="character" w:customStyle="1" w:styleId="FootnoteReference13">
    <w:name w:val="Footnote Reference13"/>
    <w:rPr>
      <w:vertAlign w:val="superscript"/>
    </w:rPr>
  </w:style>
  <w:style w:type="character" w:customStyle="1" w:styleId="EndnoteReference13">
    <w:name w:val="Endnote Reference13"/>
    <w:rPr>
      <w:vertAlign w:val="superscript"/>
    </w:rPr>
  </w:style>
  <w:style w:type="character" w:customStyle="1" w:styleId="53">
    <w:name w:val="Знак сноски5"/>
    <w:rPr>
      <w:vertAlign w:val="superscript"/>
    </w:rPr>
  </w:style>
  <w:style w:type="character" w:customStyle="1" w:styleId="FootnoteReference14">
    <w:name w:val="Footnote Reference14"/>
    <w:rPr>
      <w:vertAlign w:val="superscript"/>
    </w:rPr>
  </w:style>
  <w:style w:type="character" w:customStyle="1" w:styleId="EndnoteReference14">
    <w:name w:val="Endnote Reference14"/>
    <w:rPr>
      <w:vertAlign w:val="superscript"/>
    </w:rPr>
  </w:style>
  <w:style w:type="character" w:customStyle="1" w:styleId="FootnoteReference15">
    <w:name w:val="Footnote Reference15"/>
    <w:rPr>
      <w:vertAlign w:val="superscript"/>
    </w:rPr>
  </w:style>
  <w:style w:type="character" w:customStyle="1" w:styleId="EndnoteReference15">
    <w:name w:val="Endnote Reference15"/>
    <w:rPr>
      <w:vertAlign w:val="superscript"/>
    </w:rPr>
  </w:style>
  <w:style w:type="character" w:customStyle="1" w:styleId="FootnoteReference16">
    <w:name w:val="Footnote Reference16"/>
    <w:rPr>
      <w:vertAlign w:val="superscript"/>
    </w:rPr>
  </w:style>
  <w:style w:type="character" w:customStyle="1" w:styleId="EndnoteReference16">
    <w:name w:val="Endnote Reference16"/>
    <w:rPr>
      <w:vertAlign w:val="superscript"/>
    </w:rPr>
  </w:style>
  <w:style w:type="character" w:customStyle="1" w:styleId="FootnoteReference17">
    <w:name w:val="Footnote Reference17"/>
    <w:rPr>
      <w:vertAlign w:val="superscript"/>
    </w:rPr>
  </w:style>
  <w:style w:type="character" w:customStyle="1" w:styleId="EndnoteReference17">
    <w:name w:val="Endnote Reference17"/>
    <w:rPr>
      <w:vertAlign w:val="superscript"/>
    </w:rPr>
  </w:style>
  <w:style w:type="character" w:customStyle="1" w:styleId="FootnoteReference18">
    <w:name w:val="Footnote Reference18"/>
    <w:rPr>
      <w:vertAlign w:val="superscript"/>
    </w:rPr>
  </w:style>
  <w:style w:type="character" w:customStyle="1" w:styleId="EndnoteReference18">
    <w:name w:val="Endnote Reference18"/>
    <w:rPr>
      <w:vertAlign w:val="superscript"/>
    </w:rPr>
  </w:style>
  <w:style w:type="character" w:customStyle="1" w:styleId="FootnoteReference19">
    <w:name w:val="Footnote Reference19"/>
    <w:rPr>
      <w:vertAlign w:val="superscript"/>
    </w:rPr>
  </w:style>
  <w:style w:type="character" w:customStyle="1" w:styleId="EndnoteReference19">
    <w:name w:val="Endnote Reference19"/>
    <w:rPr>
      <w:vertAlign w:val="superscript"/>
    </w:rPr>
  </w:style>
  <w:style w:type="character" w:customStyle="1" w:styleId="FootnoteReference20">
    <w:name w:val="Footnote Reference20"/>
    <w:rPr>
      <w:vertAlign w:val="superscript"/>
    </w:rPr>
  </w:style>
  <w:style w:type="character" w:customStyle="1" w:styleId="EndnoteReference20">
    <w:name w:val="Endnote Reference20"/>
    <w:rPr>
      <w:vertAlign w:val="superscript"/>
    </w:rPr>
  </w:style>
  <w:style w:type="character" w:customStyle="1" w:styleId="FootnoteReference21">
    <w:name w:val="Footnote Reference21"/>
    <w:rPr>
      <w:vertAlign w:val="superscript"/>
    </w:rPr>
  </w:style>
  <w:style w:type="character" w:customStyle="1" w:styleId="EndnoteReference21">
    <w:name w:val="Endnote Reference21"/>
    <w:rPr>
      <w:vertAlign w:val="superscript"/>
    </w:rPr>
  </w:style>
  <w:style w:type="character" w:customStyle="1" w:styleId="FootnoteReference22">
    <w:name w:val="Footnote Reference22"/>
    <w:rPr>
      <w:vertAlign w:val="superscript"/>
    </w:rPr>
  </w:style>
  <w:style w:type="character" w:customStyle="1" w:styleId="EndnoteReference22">
    <w:name w:val="Endnote Reference22"/>
    <w:rPr>
      <w:vertAlign w:val="superscript"/>
    </w:rPr>
  </w:style>
  <w:style w:type="character" w:styleId="af">
    <w:name w:val="footnote reference"/>
    <w:rPr>
      <w:vertAlign w:val="superscript"/>
    </w:rPr>
  </w:style>
  <w:style w:type="character" w:styleId="af0">
    <w:name w:val="endnote reference"/>
    <w:rPr>
      <w:vertAlign w:val="superscript"/>
    </w:rPr>
  </w:style>
  <w:style w:type="paragraph" w:customStyle="1" w:styleId="af1">
    <w:name w:val="Заголовок"/>
    <w:basedOn w:val="a"/>
    <w:next w:val="af2"/>
    <w:pPr>
      <w:jc w:val="center"/>
    </w:pPr>
    <w:rPr>
      <w:sz w:val="28"/>
    </w:rPr>
  </w:style>
  <w:style w:type="paragraph" w:styleId="af2">
    <w:name w:val="Body Text"/>
    <w:basedOn w:val="a"/>
    <w:pPr>
      <w:jc w:val="center"/>
    </w:pPr>
    <w:rPr>
      <w:rFonts w:ascii="Peterburg" w:hAnsi="Peterburg" w:cs="Peterburg"/>
      <w:b/>
      <w:sz w:val="28"/>
      <w:szCs w:val="20"/>
    </w:rPr>
  </w:style>
  <w:style w:type="paragraph" w:styleId="af3">
    <w:name w:val="List"/>
    <w:basedOn w:val="af2"/>
    <w:rPr>
      <w:rFonts w:ascii="PT Astra Serif" w:hAnsi="PT Astra Serif" w:cs="Noto Sans Devanagari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62">
    <w:name w:val="Указатель6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">
    <w:name w:val="Caption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">
    <w:name w:val="Caption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">
    <w:name w:val="Caption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">
    <w:name w:val="Caption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">
    <w:name w:val="Caption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">
    <w:name w:val="Caption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">
    <w:name w:val="Caption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">
    <w:name w:val="Caption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">
    <w:name w:val="Caption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">
    <w:name w:val="Caption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">
    <w:name w:val="Caption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">
    <w:name w:val="Caption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">
    <w:name w:val="Caption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">
    <w:name w:val="Caption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1">
    <w:name w:val="Caption1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11">
    <w:name w:val="Caption11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111">
    <w:name w:val="Caption111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1111">
    <w:name w:val="Caption1111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11111">
    <w:name w:val="Caption11111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54">
    <w:name w:val="Название объекта5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55">
    <w:name w:val="Указатель5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42">
    <w:name w:val="Название объекта4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43">
    <w:name w:val="Указатель4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32">
    <w:name w:val="Название объекта3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33">
    <w:name w:val="Указатель3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23">
    <w:name w:val="Название объекта2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24">
    <w:name w:val="Указатель2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14">
    <w:name w:val="Название объекта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15">
    <w:name w:val="Указатель1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ConsPlusTitle">
    <w:name w:val="ConsPlusTitle"/>
    <w:pPr>
      <w:widowControl w:val="0"/>
      <w:suppressAutoHyphens/>
      <w:autoSpaceDE w:val="0"/>
    </w:pPr>
    <w:rPr>
      <w:b/>
      <w:bCs/>
      <w:sz w:val="24"/>
      <w:szCs w:val="24"/>
      <w:lang w:eastAsia="zh-CN"/>
    </w:rPr>
  </w:style>
  <w:style w:type="paragraph" w:customStyle="1" w:styleId="ConsPlusNonformat">
    <w:name w:val="ConsPlusNonformat"/>
    <w:pPr>
      <w:widowControl w:val="0"/>
      <w:suppressAutoHyphens/>
      <w:autoSpaceDE w:val="0"/>
    </w:pPr>
    <w:rPr>
      <w:rFonts w:ascii="Courier New" w:hAnsi="Courier New" w:cs="Courier New"/>
      <w:lang w:eastAsia="zh-CN"/>
    </w:rPr>
  </w:style>
  <w:style w:type="paragraph" w:customStyle="1" w:styleId="ConsPlusCell">
    <w:name w:val="ConsPlusCell"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paragraph" w:styleId="af5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6">
    <w:name w:val="Цитата1"/>
    <w:basedOn w:val="a"/>
    <w:pPr>
      <w:ind w:left="426" w:right="4727"/>
      <w:jc w:val="both"/>
    </w:pPr>
    <w:rPr>
      <w:szCs w:val="20"/>
    </w:rPr>
  </w:style>
  <w:style w:type="paragraph" w:customStyle="1" w:styleId="af6">
    <w:name w:val=" Знак"/>
    <w:basedOn w:val="a"/>
    <w:pPr>
      <w:spacing w:after="160" w:line="240" w:lineRule="exact"/>
    </w:pPr>
    <w:rPr>
      <w:rFonts w:ascii="Verdana" w:hAnsi="Verdana" w:cs="Verdana"/>
      <w:lang w:val="en-US"/>
    </w:rPr>
  </w:style>
  <w:style w:type="paragraph" w:styleId="af7">
    <w:name w:val="footnote text"/>
    <w:basedOn w:val="a"/>
    <w:rPr>
      <w:sz w:val="20"/>
      <w:szCs w:val="20"/>
    </w:rPr>
  </w:style>
  <w:style w:type="paragraph" w:customStyle="1" w:styleId="af8">
    <w:name w:val=" Знак Знак Знак Знак"/>
    <w:basedOn w:val="a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af9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customStyle="1" w:styleId="afa">
    <w:name w:val="Колонтитул"/>
    <w:basedOn w:val="a"/>
    <w:pPr>
      <w:suppressLineNumbers/>
      <w:tabs>
        <w:tab w:val="center" w:pos="4819"/>
        <w:tab w:val="right" w:pos="9638"/>
      </w:tabs>
    </w:pPr>
  </w:style>
  <w:style w:type="paragraph" w:styleId="afb">
    <w:name w:val="header"/>
    <w:basedOn w:val="a"/>
    <w:pPr>
      <w:tabs>
        <w:tab w:val="center" w:pos="4677"/>
        <w:tab w:val="right" w:pos="9355"/>
      </w:tabs>
    </w:pPr>
  </w:style>
  <w:style w:type="paragraph" w:styleId="afc">
    <w:name w:val="footer"/>
    <w:basedOn w:val="a"/>
    <w:pPr>
      <w:tabs>
        <w:tab w:val="center" w:pos="4677"/>
        <w:tab w:val="right" w:pos="9355"/>
      </w:tabs>
    </w:pPr>
  </w:style>
  <w:style w:type="paragraph" w:customStyle="1" w:styleId="afd">
    <w:name w:val="Знак"/>
    <w:basedOn w:val="a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ConsNormal">
    <w:name w:val="ConsNormal"/>
    <w:pPr>
      <w:widowControl w:val="0"/>
      <w:suppressAutoHyphens/>
      <w:autoSpaceDE w:val="0"/>
      <w:ind w:firstLine="720"/>
    </w:pPr>
    <w:rPr>
      <w:rFonts w:ascii="Arial" w:hAnsi="Arial" w:cs="Arial"/>
      <w:lang w:eastAsia="zh-CN"/>
    </w:rPr>
  </w:style>
  <w:style w:type="paragraph" w:styleId="afe">
    <w:name w:val="Body Text Indent"/>
    <w:basedOn w:val="a"/>
    <w:pPr>
      <w:spacing w:after="120"/>
      <w:ind w:left="283"/>
    </w:pPr>
  </w:style>
  <w:style w:type="paragraph" w:customStyle="1" w:styleId="210">
    <w:name w:val="Основной текст 21"/>
    <w:basedOn w:val="a"/>
    <w:pPr>
      <w:spacing w:after="120" w:line="480" w:lineRule="auto"/>
    </w:pPr>
  </w:style>
  <w:style w:type="paragraph" w:customStyle="1" w:styleId="LO-Normal">
    <w:name w:val="LO-Normal"/>
    <w:pPr>
      <w:suppressAutoHyphens/>
      <w:spacing w:line="360" w:lineRule="auto"/>
      <w:jc w:val="both"/>
    </w:pPr>
    <w:rPr>
      <w:sz w:val="24"/>
      <w:lang w:eastAsia="zh-CN"/>
    </w:rPr>
  </w:style>
  <w:style w:type="paragraph" w:customStyle="1" w:styleId="17">
    <w:name w:val="Стиль1"/>
    <w:basedOn w:val="a"/>
    <w:rPr>
      <w:sz w:val="28"/>
      <w:szCs w:val="20"/>
    </w:rPr>
  </w:style>
  <w:style w:type="paragraph" w:customStyle="1" w:styleId="aff">
    <w:name w:val=" Знак Знак Знак"/>
    <w:basedOn w:val="a"/>
    <w:pPr>
      <w:spacing w:after="160" w:line="240" w:lineRule="exact"/>
    </w:pPr>
    <w:rPr>
      <w:rFonts w:ascii="Verdana" w:hAnsi="Verdana" w:cs="Verdana"/>
      <w:lang w:val="en-US"/>
    </w:rPr>
  </w:style>
  <w:style w:type="paragraph" w:styleId="aff0">
    <w:name w:val="endnote text"/>
    <w:basedOn w:val="a"/>
    <w:rPr>
      <w:sz w:val="20"/>
      <w:szCs w:val="20"/>
    </w:rPr>
  </w:style>
  <w:style w:type="paragraph" w:customStyle="1" w:styleId="FORMATTEXT">
    <w:name w:val=".FORMATTEXT"/>
    <w:pPr>
      <w:widowControl w:val="0"/>
      <w:suppressAutoHyphens/>
      <w:autoSpaceDE w:val="0"/>
    </w:pPr>
    <w:rPr>
      <w:sz w:val="24"/>
      <w:szCs w:val="24"/>
      <w:lang w:eastAsia="zh-CN"/>
    </w:rPr>
  </w:style>
  <w:style w:type="paragraph" w:customStyle="1" w:styleId="HEADERTEXT">
    <w:name w:val=".HEADERTEXT"/>
    <w:pPr>
      <w:widowControl w:val="0"/>
      <w:suppressAutoHyphens/>
      <w:autoSpaceDE w:val="0"/>
    </w:pPr>
    <w:rPr>
      <w:color w:val="2B4279"/>
      <w:sz w:val="24"/>
      <w:szCs w:val="24"/>
      <w:lang w:eastAsia="zh-CN"/>
    </w:rPr>
  </w:style>
  <w:style w:type="paragraph" w:customStyle="1" w:styleId="HORIZLINE">
    <w:name w:val=".HORIZLINE"/>
    <w:pPr>
      <w:widowControl w:val="0"/>
      <w:suppressAutoHyphens/>
      <w:autoSpaceDE w:val="0"/>
    </w:pPr>
    <w:rPr>
      <w:sz w:val="24"/>
      <w:szCs w:val="24"/>
      <w:lang w:eastAsia="zh-CN"/>
    </w:rPr>
  </w:style>
  <w:style w:type="paragraph" w:customStyle="1" w:styleId="ConsPlusNormal">
    <w:name w:val="ConsPlusNormal"/>
    <w:pPr>
      <w:widowControl w:val="0"/>
      <w:suppressAutoHyphens/>
      <w:autoSpaceDE w:val="0"/>
    </w:pPr>
    <w:rPr>
      <w:rFonts w:ascii="Calibri" w:hAnsi="Calibri" w:cs="Calibri"/>
      <w:sz w:val="22"/>
      <w:lang w:eastAsia="zh-CN"/>
    </w:rPr>
  </w:style>
  <w:style w:type="paragraph" w:customStyle="1" w:styleId="aff1">
    <w:name w:val="."/>
    <w:pPr>
      <w:widowControl w:val="0"/>
      <w:suppressAutoHyphens/>
      <w:autoSpaceDE w:val="0"/>
    </w:pPr>
    <w:rPr>
      <w:sz w:val="24"/>
      <w:szCs w:val="24"/>
      <w:lang w:eastAsia="zh-CN"/>
    </w:rPr>
  </w:style>
  <w:style w:type="paragraph" w:customStyle="1" w:styleId="18">
    <w:name w:val="Маркированный список1"/>
    <w:basedOn w:val="a"/>
    <w:pPr>
      <w:widowControl w:val="0"/>
      <w:numPr>
        <w:numId w:val="2"/>
      </w:numPr>
      <w:jc w:val="both"/>
    </w:pPr>
    <w:rPr>
      <w:sz w:val="22"/>
      <w:szCs w:val="20"/>
    </w:rPr>
  </w:style>
  <w:style w:type="paragraph" w:customStyle="1" w:styleId="211">
    <w:name w:val="Основной текст с отступом 21"/>
    <w:basedOn w:val="a"/>
    <w:pPr>
      <w:spacing w:after="120" w:line="480" w:lineRule="auto"/>
      <w:ind w:left="283"/>
    </w:pPr>
    <w:rPr>
      <w:sz w:val="20"/>
      <w:szCs w:val="20"/>
    </w:rPr>
  </w:style>
  <w:style w:type="paragraph" w:customStyle="1" w:styleId="caption11111111111111111111111">
    <w:name w:val="caption11111111111111111111111"/>
    <w:basedOn w:val="a"/>
    <w:pPr>
      <w:widowControl w:val="0"/>
      <w:jc w:val="center"/>
    </w:pPr>
    <w:rPr>
      <w:sz w:val="28"/>
      <w:szCs w:val="20"/>
    </w:rPr>
  </w:style>
  <w:style w:type="paragraph" w:customStyle="1" w:styleId="aff2">
    <w:name w:val="Знак Знак Знак"/>
    <w:basedOn w:val="a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aff3">
    <w:name w:val="Нормальный (таблица)"/>
    <w:basedOn w:val="a"/>
    <w:next w:val="a"/>
    <w:pPr>
      <w:autoSpaceDE w:val="0"/>
      <w:jc w:val="both"/>
    </w:pPr>
    <w:rPr>
      <w:rFonts w:ascii="Arial" w:hAnsi="Arial" w:cs="Arial"/>
    </w:rPr>
  </w:style>
  <w:style w:type="paragraph" w:customStyle="1" w:styleId="aff4">
    <w:name w:val="Прижатый влево"/>
    <w:basedOn w:val="a"/>
    <w:next w:val="a"/>
    <w:pPr>
      <w:widowControl w:val="0"/>
      <w:autoSpaceDE w:val="0"/>
    </w:pPr>
    <w:rPr>
      <w:rFonts w:ascii="Arial" w:hAnsi="Arial" w:cs="Arial"/>
    </w:rPr>
  </w:style>
  <w:style w:type="paragraph" w:customStyle="1" w:styleId="aff5">
    <w:name w:val="Таблицы (моноширинный)"/>
    <w:basedOn w:val="a"/>
    <w:next w:val="a"/>
    <w:pPr>
      <w:widowControl w:val="0"/>
      <w:autoSpaceDE w:val="0"/>
    </w:pPr>
    <w:rPr>
      <w:rFonts w:ascii="Courier New" w:hAnsi="Courier New" w:cs="Courier New"/>
    </w:rPr>
  </w:style>
  <w:style w:type="paragraph" w:customStyle="1" w:styleId="19">
    <w:name w:val="Текст примечания1"/>
    <w:basedOn w:val="a"/>
    <w:rPr>
      <w:sz w:val="20"/>
      <w:szCs w:val="20"/>
    </w:rPr>
  </w:style>
  <w:style w:type="paragraph" w:styleId="aff6">
    <w:name w:val="annotation subject"/>
    <w:basedOn w:val="19"/>
    <w:next w:val="19"/>
    <w:rPr>
      <w:b/>
      <w:bCs/>
    </w:rPr>
  </w:style>
  <w:style w:type="paragraph" w:styleId="aff7">
    <w:name w:val="Normal (Web)"/>
    <w:basedOn w:val="a"/>
    <w:pPr>
      <w:spacing w:before="280" w:after="280"/>
    </w:pPr>
  </w:style>
  <w:style w:type="paragraph" w:customStyle="1" w:styleId="aff8">
    <w:name w:val="Содержимое врезки"/>
    <w:basedOn w:val="a"/>
  </w:style>
  <w:style w:type="paragraph" w:customStyle="1" w:styleId="aff9">
    <w:name w:val="Содержимое таблицы"/>
    <w:basedOn w:val="a"/>
    <w:pPr>
      <w:suppressLineNumbers/>
    </w:pPr>
  </w:style>
  <w:style w:type="paragraph" w:customStyle="1" w:styleId="affa">
    <w:name w:val="Заголовок таблицы"/>
    <w:basedOn w:val="aff9"/>
    <w:pPr>
      <w:jc w:val="center"/>
    </w:pPr>
    <w:rPr>
      <w:b/>
      <w:bCs/>
    </w:rPr>
  </w:style>
  <w:style w:type="paragraph" w:customStyle="1" w:styleId="affb">
    <w:name w:val="Нормальный"/>
    <w:basedOn w:val="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pPr>
      <w:widowControl w:val="0"/>
      <w:numPr>
        <w:numId w:val="1"/>
      </w:numPr>
      <w:autoSpaceDE w:val="0"/>
      <w:spacing w:before="108" w:after="108"/>
      <w:jc w:val="center"/>
      <w:outlineLvl w:val="0"/>
    </w:pPr>
    <w:rPr>
      <w:rFonts w:ascii="Arial" w:hAnsi="Arial" w:cs="Arial"/>
      <w:b/>
      <w:bCs/>
      <w:color w:val="000080"/>
    </w:rPr>
  </w:style>
  <w:style w:type="paragraph" w:styleId="5">
    <w:name w:val="heading 5"/>
    <w:basedOn w:val="a"/>
    <w:next w:val="a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Times New Roman" w:hAnsi="Times New Roman" w:cs="Times New Roman" w:hint="defaul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6">
    <w:name w:val="Основной шрифт абзаца6"/>
  </w:style>
  <w:style w:type="character" w:customStyle="1" w:styleId="50">
    <w:name w:val="Основной шрифт абзаца5"/>
  </w:style>
  <w:style w:type="character" w:customStyle="1" w:styleId="4">
    <w:name w:val="Основной шрифт абзаца4"/>
  </w:style>
  <w:style w:type="character" w:customStyle="1" w:styleId="3">
    <w:name w:val="Основной шрифт абзаца3"/>
  </w:style>
  <w:style w:type="character" w:customStyle="1" w:styleId="2">
    <w:name w:val="Основной шрифт абзаца2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b w:val="0"/>
      <w:i w:val="0"/>
      <w:color w:val="000000"/>
      <w:sz w:val="28"/>
      <w:szCs w:val="28"/>
    </w:rPr>
  </w:style>
  <w:style w:type="character" w:customStyle="1" w:styleId="WW8Num3z1">
    <w:name w:val="WW8Num3z1"/>
    <w:rPr>
      <w:rFonts w:hint="default"/>
      <w:i w:val="0"/>
    </w:rPr>
  </w:style>
  <w:style w:type="character" w:customStyle="1" w:styleId="WW8Num3z2">
    <w:name w:val="WW8Num3z2"/>
    <w:rPr>
      <w:rFonts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 w:val="0"/>
      <w:i w:val="0"/>
      <w:color w:val="000000"/>
      <w:sz w:val="28"/>
      <w:szCs w:val="28"/>
    </w:rPr>
  </w:style>
  <w:style w:type="character" w:customStyle="1" w:styleId="WW8Num6z1">
    <w:name w:val="WW8Num6z1"/>
    <w:rPr>
      <w:rFonts w:hint="default"/>
      <w:i w:val="0"/>
    </w:rPr>
  </w:style>
  <w:style w:type="character" w:customStyle="1" w:styleId="WW8Num6z2">
    <w:name w:val="WW8Num6z2"/>
    <w:rPr>
      <w:rFonts w:hint="default"/>
    </w:rPr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Wingdings" w:hAnsi="Wingdings" w:cs="Wingdings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sz w:val="28"/>
      <w:szCs w:val="28"/>
    </w:rPr>
  </w:style>
  <w:style w:type="character" w:customStyle="1" w:styleId="WW8Num9z1">
    <w:name w:val="WW8Num9z1"/>
    <w:rPr>
      <w:rFonts w:hint="default"/>
      <w:i w:val="0"/>
    </w:rPr>
  </w:style>
  <w:style w:type="character" w:customStyle="1" w:styleId="WW8Num9z2">
    <w:name w:val="WW8Num9z2"/>
    <w:rPr>
      <w:rFonts w:hint="default"/>
    </w:rPr>
  </w:style>
  <w:style w:type="character" w:customStyle="1" w:styleId="WW8Num10z0">
    <w:name w:val="WW8Num10z0"/>
    <w:rPr>
      <w:rFonts w:ascii="Symbol" w:hAnsi="Symbol" w:cs="Symbol" w:hint="default"/>
      <w:sz w:val="20"/>
    </w:rPr>
  </w:style>
  <w:style w:type="character" w:customStyle="1" w:styleId="WW8Num10z1">
    <w:name w:val="WW8Num10z1"/>
    <w:rPr>
      <w:rFonts w:ascii="Courier New" w:hAnsi="Courier New" w:cs="Courier New" w:hint="default"/>
      <w:sz w:val="20"/>
    </w:rPr>
  </w:style>
  <w:style w:type="character" w:customStyle="1" w:styleId="WW8Num10z2">
    <w:name w:val="WW8Num10z2"/>
    <w:rPr>
      <w:rFonts w:ascii="Wingdings" w:hAnsi="Wingdings" w:cs="Wingdings" w:hint="default"/>
      <w:sz w:val="20"/>
    </w:rPr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10">
    <w:name w:val="Основной шрифт абзаца1"/>
  </w:style>
  <w:style w:type="character" w:customStyle="1" w:styleId="a3">
    <w:name w:val="Символ сноски"/>
    <w:rPr>
      <w:vertAlign w:val="superscript"/>
    </w:rPr>
  </w:style>
  <w:style w:type="character" w:customStyle="1" w:styleId="a4">
    <w:name w:val="Гипертекстовая ссылка"/>
    <w:rPr>
      <w:color w:val="008000"/>
    </w:rPr>
  </w:style>
  <w:style w:type="character" w:styleId="a5">
    <w:name w:val="page number"/>
    <w:basedOn w:val="10"/>
  </w:style>
  <w:style w:type="character" w:customStyle="1" w:styleId="a6">
    <w:name w:val="Название Знак"/>
    <w:rPr>
      <w:sz w:val="28"/>
      <w:szCs w:val="24"/>
      <w:lang w:val="ru-RU" w:bidi="ar-SA"/>
    </w:rPr>
  </w:style>
  <w:style w:type="character" w:customStyle="1" w:styleId="a7">
    <w:name w:val="Текст сноски Знак"/>
    <w:rPr>
      <w:lang w:val="ru-RU" w:bidi="ar-SA"/>
    </w:rPr>
  </w:style>
  <w:style w:type="character" w:customStyle="1" w:styleId="a8">
    <w:name w:val="Символ концевой сноски"/>
    <w:rPr>
      <w:vertAlign w:val="superscript"/>
    </w:rPr>
  </w:style>
  <w:style w:type="character" w:customStyle="1" w:styleId="20">
    <w:name w:val="Основной текст с отступом 2 Знак"/>
    <w:rPr>
      <w:lang w:val="ru-RU" w:bidi="ar-SA"/>
    </w:rPr>
  </w:style>
  <w:style w:type="character" w:customStyle="1" w:styleId="60">
    <w:name w:val=" Знак Знак6"/>
    <w:rPr>
      <w:lang w:val="ru-RU" w:bidi="ar-SA"/>
    </w:rPr>
  </w:style>
  <w:style w:type="character" w:customStyle="1" w:styleId="51">
    <w:name w:val=" Знак Знак5"/>
    <w:rPr>
      <w:sz w:val="20"/>
      <w:szCs w:val="20"/>
    </w:rPr>
  </w:style>
  <w:style w:type="character" w:customStyle="1" w:styleId="a9">
    <w:name w:val="Активная гипертекстовая ссылка"/>
    <w:rPr>
      <w:color w:val="106BBE"/>
      <w:u w:val="single"/>
    </w:rPr>
  </w:style>
  <w:style w:type="character" w:customStyle="1" w:styleId="aa">
    <w:name w:val="Верхний колонтитул Знак"/>
    <w:rPr>
      <w:sz w:val="24"/>
      <w:szCs w:val="24"/>
    </w:rPr>
  </w:style>
  <w:style w:type="character" w:customStyle="1" w:styleId="11">
    <w:name w:val="Знак примечания1"/>
    <w:rPr>
      <w:sz w:val="16"/>
      <w:szCs w:val="16"/>
    </w:rPr>
  </w:style>
  <w:style w:type="character" w:customStyle="1" w:styleId="ab">
    <w:name w:val="Текст примечания Знак"/>
    <w:basedOn w:val="10"/>
  </w:style>
  <w:style w:type="character" w:customStyle="1" w:styleId="ac">
    <w:name w:val="Тема примечания Знак"/>
    <w:rPr>
      <w:b/>
      <w:bCs/>
    </w:rPr>
  </w:style>
  <w:style w:type="character" w:styleId="ad">
    <w:name w:val="Hyperlink"/>
    <w:rPr>
      <w:color w:val="000080"/>
      <w:u w:val="single"/>
      <w:lang/>
    </w:rPr>
  </w:style>
  <w:style w:type="character" w:customStyle="1" w:styleId="12">
    <w:name w:val="Знак сноски1"/>
    <w:rPr>
      <w:vertAlign w:val="superscript"/>
    </w:rPr>
  </w:style>
  <w:style w:type="character" w:customStyle="1" w:styleId="13">
    <w:name w:val="Знак концевой сноски1"/>
    <w:rPr>
      <w:vertAlign w:val="superscript"/>
    </w:rPr>
  </w:style>
  <w:style w:type="character" w:customStyle="1" w:styleId="21">
    <w:name w:val="Знак сноски2"/>
    <w:rPr>
      <w:vertAlign w:val="superscript"/>
    </w:rPr>
  </w:style>
  <w:style w:type="character" w:customStyle="1" w:styleId="22">
    <w:name w:val="Знак концевой сноски2"/>
    <w:rPr>
      <w:vertAlign w:val="superscript"/>
    </w:rPr>
  </w:style>
  <w:style w:type="character" w:customStyle="1" w:styleId="30">
    <w:name w:val="Знак сноски3"/>
    <w:rPr>
      <w:vertAlign w:val="superscript"/>
    </w:rPr>
  </w:style>
  <w:style w:type="character" w:customStyle="1" w:styleId="31">
    <w:name w:val="Знак концевой сноски3"/>
    <w:rPr>
      <w:vertAlign w:val="superscript"/>
    </w:rPr>
  </w:style>
  <w:style w:type="character" w:styleId="ae">
    <w:name w:val="Emphasis"/>
    <w:qFormat/>
    <w:rPr>
      <w:i/>
      <w:iCs/>
    </w:rPr>
  </w:style>
  <w:style w:type="character" w:customStyle="1" w:styleId="WW-">
    <w:name w:val="WW-Выделение"/>
    <w:rPr>
      <w:i/>
      <w:iCs/>
    </w:rPr>
  </w:style>
  <w:style w:type="character" w:customStyle="1" w:styleId="40">
    <w:name w:val="Знак сноски4"/>
    <w:rPr>
      <w:vertAlign w:val="superscript"/>
    </w:rPr>
  </w:style>
  <w:style w:type="character" w:customStyle="1" w:styleId="41">
    <w:name w:val="Знак концевой сноски4"/>
    <w:rPr>
      <w:vertAlign w:val="superscript"/>
    </w:rPr>
  </w:style>
  <w:style w:type="character" w:customStyle="1" w:styleId="61">
    <w:name w:val="Знак сноски6"/>
    <w:rPr>
      <w:vertAlign w:val="superscript"/>
    </w:rPr>
  </w:style>
  <w:style w:type="character" w:customStyle="1" w:styleId="52">
    <w:name w:val="Знак концевой сноски5"/>
    <w:rPr>
      <w:vertAlign w:val="superscript"/>
    </w:rPr>
  </w:style>
  <w:style w:type="character" w:customStyle="1" w:styleId="FootnoteReference1">
    <w:name w:val="Footnote Reference1"/>
    <w:rPr>
      <w:vertAlign w:val="superscript"/>
    </w:rPr>
  </w:style>
  <w:style w:type="character" w:customStyle="1" w:styleId="EndnoteReference1">
    <w:name w:val="Endnote Reference1"/>
    <w:rPr>
      <w:vertAlign w:val="superscript"/>
    </w:rPr>
  </w:style>
  <w:style w:type="character" w:customStyle="1" w:styleId="FootnoteReference2">
    <w:name w:val="Footnote Reference2"/>
    <w:rPr>
      <w:vertAlign w:val="superscript"/>
    </w:rPr>
  </w:style>
  <w:style w:type="character" w:customStyle="1" w:styleId="EndnoteReference2">
    <w:name w:val="Endnote Reference2"/>
    <w:rPr>
      <w:vertAlign w:val="superscript"/>
    </w:rPr>
  </w:style>
  <w:style w:type="character" w:customStyle="1" w:styleId="FootnoteReference3">
    <w:name w:val="Footnote Reference3"/>
    <w:rPr>
      <w:vertAlign w:val="superscript"/>
    </w:rPr>
  </w:style>
  <w:style w:type="character" w:customStyle="1" w:styleId="EndnoteReference3">
    <w:name w:val="Endnote Reference3"/>
    <w:rPr>
      <w:vertAlign w:val="superscript"/>
    </w:rPr>
  </w:style>
  <w:style w:type="character" w:customStyle="1" w:styleId="FootnoteReference4">
    <w:name w:val="Footnote Reference4"/>
    <w:rPr>
      <w:vertAlign w:val="superscript"/>
    </w:rPr>
  </w:style>
  <w:style w:type="character" w:customStyle="1" w:styleId="EndnoteReference4">
    <w:name w:val="Endnote Reference4"/>
    <w:rPr>
      <w:vertAlign w:val="superscript"/>
    </w:rPr>
  </w:style>
  <w:style w:type="character" w:customStyle="1" w:styleId="FootnoteReference5">
    <w:name w:val="Footnote Reference5"/>
    <w:rPr>
      <w:vertAlign w:val="superscript"/>
    </w:rPr>
  </w:style>
  <w:style w:type="character" w:customStyle="1" w:styleId="EndnoteReference5">
    <w:name w:val="Endnote Reference5"/>
    <w:rPr>
      <w:vertAlign w:val="superscript"/>
    </w:rPr>
  </w:style>
  <w:style w:type="character" w:customStyle="1" w:styleId="FootnoteReference6">
    <w:name w:val="Footnote Reference6"/>
    <w:rPr>
      <w:vertAlign w:val="superscript"/>
    </w:rPr>
  </w:style>
  <w:style w:type="character" w:customStyle="1" w:styleId="EndnoteReference6">
    <w:name w:val="Endnote Reference6"/>
    <w:rPr>
      <w:vertAlign w:val="superscript"/>
    </w:rPr>
  </w:style>
  <w:style w:type="character" w:customStyle="1" w:styleId="FootnoteReference7">
    <w:name w:val="Footnote Reference7"/>
    <w:rPr>
      <w:vertAlign w:val="superscript"/>
    </w:rPr>
  </w:style>
  <w:style w:type="character" w:customStyle="1" w:styleId="EndnoteReference7">
    <w:name w:val="Endnote Reference7"/>
    <w:rPr>
      <w:vertAlign w:val="superscript"/>
    </w:rPr>
  </w:style>
  <w:style w:type="character" w:customStyle="1" w:styleId="FootnoteReference8">
    <w:name w:val="Footnote Reference8"/>
    <w:rPr>
      <w:vertAlign w:val="superscript"/>
    </w:rPr>
  </w:style>
  <w:style w:type="character" w:customStyle="1" w:styleId="EndnoteReference8">
    <w:name w:val="Endnote Reference8"/>
    <w:rPr>
      <w:vertAlign w:val="superscript"/>
    </w:rPr>
  </w:style>
  <w:style w:type="character" w:customStyle="1" w:styleId="FootnoteReference9">
    <w:name w:val="Footnote Reference9"/>
    <w:rPr>
      <w:vertAlign w:val="superscript"/>
    </w:rPr>
  </w:style>
  <w:style w:type="character" w:customStyle="1" w:styleId="EndnoteReference9">
    <w:name w:val="Endnote Reference9"/>
    <w:rPr>
      <w:vertAlign w:val="superscript"/>
    </w:rPr>
  </w:style>
  <w:style w:type="character" w:customStyle="1" w:styleId="FootnoteReference10">
    <w:name w:val="Footnote Reference10"/>
    <w:rPr>
      <w:vertAlign w:val="superscript"/>
    </w:rPr>
  </w:style>
  <w:style w:type="character" w:customStyle="1" w:styleId="EndnoteReference10">
    <w:name w:val="Endnote Reference10"/>
    <w:rPr>
      <w:vertAlign w:val="superscript"/>
    </w:rPr>
  </w:style>
  <w:style w:type="character" w:customStyle="1" w:styleId="FootnoteReference11">
    <w:name w:val="Footnote Reference11"/>
    <w:rPr>
      <w:vertAlign w:val="superscript"/>
    </w:rPr>
  </w:style>
  <w:style w:type="character" w:customStyle="1" w:styleId="EndnoteReference11">
    <w:name w:val="Endnote Reference11"/>
    <w:rPr>
      <w:vertAlign w:val="superscript"/>
    </w:rPr>
  </w:style>
  <w:style w:type="character" w:customStyle="1" w:styleId="FootnoteReference12">
    <w:name w:val="Footnote Reference12"/>
    <w:rPr>
      <w:vertAlign w:val="superscript"/>
    </w:rPr>
  </w:style>
  <w:style w:type="character" w:customStyle="1" w:styleId="EndnoteReference12">
    <w:name w:val="Endnote Reference12"/>
    <w:rPr>
      <w:vertAlign w:val="superscript"/>
    </w:rPr>
  </w:style>
  <w:style w:type="character" w:customStyle="1" w:styleId="FootnoteReference13">
    <w:name w:val="Footnote Reference13"/>
    <w:rPr>
      <w:vertAlign w:val="superscript"/>
    </w:rPr>
  </w:style>
  <w:style w:type="character" w:customStyle="1" w:styleId="EndnoteReference13">
    <w:name w:val="Endnote Reference13"/>
    <w:rPr>
      <w:vertAlign w:val="superscript"/>
    </w:rPr>
  </w:style>
  <w:style w:type="character" w:customStyle="1" w:styleId="53">
    <w:name w:val="Знак сноски5"/>
    <w:rPr>
      <w:vertAlign w:val="superscript"/>
    </w:rPr>
  </w:style>
  <w:style w:type="character" w:customStyle="1" w:styleId="FootnoteReference14">
    <w:name w:val="Footnote Reference14"/>
    <w:rPr>
      <w:vertAlign w:val="superscript"/>
    </w:rPr>
  </w:style>
  <w:style w:type="character" w:customStyle="1" w:styleId="EndnoteReference14">
    <w:name w:val="Endnote Reference14"/>
    <w:rPr>
      <w:vertAlign w:val="superscript"/>
    </w:rPr>
  </w:style>
  <w:style w:type="character" w:customStyle="1" w:styleId="FootnoteReference15">
    <w:name w:val="Footnote Reference15"/>
    <w:rPr>
      <w:vertAlign w:val="superscript"/>
    </w:rPr>
  </w:style>
  <w:style w:type="character" w:customStyle="1" w:styleId="EndnoteReference15">
    <w:name w:val="Endnote Reference15"/>
    <w:rPr>
      <w:vertAlign w:val="superscript"/>
    </w:rPr>
  </w:style>
  <w:style w:type="character" w:customStyle="1" w:styleId="FootnoteReference16">
    <w:name w:val="Footnote Reference16"/>
    <w:rPr>
      <w:vertAlign w:val="superscript"/>
    </w:rPr>
  </w:style>
  <w:style w:type="character" w:customStyle="1" w:styleId="EndnoteReference16">
    <w:name w:val="Endnote Reference16"/>
    <w:rPr>
      <w:vertAlign w:val="superscript"/>
    </w:rPr>
  </w:style>
  <w:style w:type="character" w:customStyle="1" w:styleId="FootnoteReference17">
    <w:name w:val="Footnote Reference17"/>
    <w:rPr>
      <w:vertAlign w:val="superscript"/>
    </w:rPr>
  </w:style>
  <w:style w:type="character" w:customStyle="1" w:styleId="EndnoteReference17">
    <w:name w:val="Endnote Reference17"/>
    <w:rPr>
      <w:vertAlign w:val="superscript"/>
    </w:rPr>
  </w:style>
  <w:style w:type="character" w:customStyle="1" w:styleId="FootnoteReference18">
    <w:name w:val="Footnote Reference18"/>
    <w:rPr>
      <w:vertAlign w:val="superscript"/>
    </w:rPr>
  </w:style>
  <w:style w:type="character" w:customStyle="1" w:styleId="EndnoteReference18">
    <w:name w:val="Endnote Reference18"/>
    <w:rPr>
      <w:vertAlign w:val="superscript"/>
    </w:rPr>
  </w:style>
  <w:style w:type="character" w:customStyle="1" w:styleId="FootnoteReference19">
    <w:name w:val="Footnote Reference19"/>
    <w:rPr>
      <w:vertAlign w:val="superscript"/>
    </w:rPr>
  </w:style>
  <w:style w:type="character" w:customStyle="1" w:styleId="EndnoteReference19">
    <w:name w:val="Endnote Reference19"/>
    <w:rPr>
      <w:vertAlign w:val="superscript"/>
    </w:rPr>
  </w:style>
  <w:style w:type="character" w:customStyle="1" w:styleId="FootnoteReference20">
    <w:name w:val="Footnote Reference20"/>
    <w:rPr>
      <w:vertAlign w:val="superscript"/>
    </w:rPr>
  </w:style>
  <w:style w:type="character" w:customStyle="1" w:styleId="EndnoteReference20">
    <w:name w:val="Endnote Reference20"/>
    <w:rPr>
      <w:vertAlign w:val="superscript"/>
    </w:rPr>
  </w:style>
  <w:style w:type="character" w:customStyle="1" w:styleId="FootnoteReference21">
    <w:name w:val="Footnote Reference21"/>
    <w:rPr>
      <w:vertAlign w:val="superscript"/>
    </w:rPr>
  </w:style>
  <w:style w:type="character" w:customStyle="1" w:styleId="EndnoteReference21">
    <w:name w:val="Endnote Reference21"/>
    <w:rPr>
      <w:vertAlign w:val="superscript"/>
    </w:rPr>
  </w:style>
  <w:style w:type="character" w:customStyle="1" w:styleId="FootnoteReference22">
    <w:name w:val="Footnote Reference22"/>
    <w:rPr>
      <w:vertAlign w:val="superscript"/>
    </w:rPr>
  </w:style>
  <w:style w:type="character" w:customStyle="1" w:styleId="EndnoteReference22">
    <w:name w:val="Endnote Reference22"/>
    <w:rPr>
      <w:vertAlign w:val="superscript"/>
    </w:rPr>
  </w:style>
  <w:style w:type="character" w:styleId="af">
    <w:name w:val="footnote reference"/>
    <w:rPr>
      <w:vertAlign w:val="superscript"/>
    </w:rPr>
  </w:style>
  <w:style w:type="character" w:styleId="af0">
    <w:name w:val="endnote reference"/>
    <w:rPr>
      <w:vertAlign w:val="superscript"/>
    </w:rPr>
  </w:style>
  <w:style w:type="paragraph" w:customStyle="1" w:styleId="af1">
    <w:name w:val="Заголовок"/>
    <w:basedOn w:val="a"/>
    <w:next w:val="af2"/>
    <w:pPr>
      <w:jc w:val="center"/>
    </w:pPr>
    <w:rPr>
      <w:sz w:val="28"/>
    </w:rPr>
  </w:style>
  <w:style w:type="paragraph" w:styleId="af2">
    <w:name w:val="Body Text"/>
    <w:basedOn w:val="a"/>
    <w:pPr>
      <w:jc w:val="center"/>
    </w:pPr>
    <w:rPr>
      <w:rFonts w:ascii="Peterburg" w:hAnsi="Peterburg" w:cs="Peterburg"/>
      <w:b/>
      <w:sz w:val="28"/>
      <w:szCs w:val="20"/>
    </w:rPr>
  </w:style>
  <w:style w:type="paragraph" w:styleId="af3">
    <w:name w:val="List"/>
    <w:basedOn w:val="af2"/>
    <w:rPr>
      <w:rFonts w:ascii="PT Astra Serif" w:hAnsi="PT Astra Serif" w:cs="Noto Sans Devanagari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62">
    <w:name w:val="Указатель6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">
    <w:name w:val="Caption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">
    <w:name w:val="Caption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">
    <w:name w:val="Caption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">
    <w:name w:val="Caption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">
    <w:name w:val="Caption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">
    <w:name w:val="Caption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">
    <w:name w:val="Caption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">
    <w:name w:val="Caption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">
    <w:name w:val="Caption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">
    <w:name w:val="Caption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">
    <w:name w:val="Caption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">
    <w:name w:val="Caption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">
    <w:name w:val="Caption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">
    <w:name w:val="Caption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1">
    <w:name w:val="Caption1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11">
    <w:name w:val="Caption11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111">
    <w:name w:val="Caption111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1111">
    <w:name w:val="Caption1111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11111111111111111111">
    <w:name w:val="Caption111111111111111111111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54">
    <w:name w:val="Название объекта5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55">
    <w:name w:val="Указатель5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42">
    <w:name w:val="Название объекта4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43">
    <w:name w:val="Указатель4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32">
    <w:name w:val="Название объекта3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33">
    <w:name w:val="Указатель3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23">
    <w:name w:val="Название объекта2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24">
    <w:name w:val="Указатель2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14">
    <w:name w:val="Название объекта1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15">
    <w:name w:val="Указатель1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ConsPlusTitle">
    <w:name w:val="ConsPlusTitle"/>
    <w:pPr>
      <w:widowControl w:val="0"/>
      <w:suppressAutoHyphens/>
      <w:autoSpaceDE w:val="0"/>
    </w:pPr>
    <w:rPr>
      <w:b/>
      <w:bCs/>
      <w:sz w:val="24"/>
      <w:szCs w:val="24"/>
      <w:lang w:eastAsia="zh-CN"/>
    </w:rPr>
  </w:style>
  <w:style w:type="paragraph" w:customStyle="1" w:styleId="ConsPlusNonformat">
    <w:name w:val="ConsPlusNonformat"/>
    <w:pPr>
      <w:widowControl w:val="0"/>
      <w:suppressAutoHyphens/>
      <w:autoSpaceDE w:val="0"/>
    </w:pPr>
    <w:rPr>
      <w:rFonts w:ascii="Courier New" w:hAnsi="Courier New" w:cs="Courier New"/>
      <w:lang w:eastAsia="zh-CN"/>
    </w:rPr>
  </w:style>
  <w:style w:type="paragraph" w:customStyle="1" w:styleId="ConsPlusCell">
    <w:name w:val="ConsPlusCell"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paragraph" w:styleId="af5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6">
    <w:name w:val="Цитата1"/>
    <w:basedOn w:val="a"/>
    <w:pPr>
      <w:ind w:left="426" w:right="4727"/>
      <w:jc w:val="both"/>
    </w:pPr>
    <w:rPr>
      <w:szCs w:val="20"/>
    </w:rPr>
  </w:style>
  <w:style w:type="paragraph" w:customStyle="1" w:styleId="af6">
    <w:name w:val=" Знак"/>
    <w:basedOn w:val="a"/>
    <w:pPr>
      <w:spacing w:after="160" w:line="240" w:lineRule="exact"/>
    </w:pPr>
    <w:rPr>
      <w:rFonts w:ascii="Verdana" w:hAnsi="Verdana" w:cs="Verdana"/>
      <w:lang w:val="en-US"/>
    </w:rPr>
  </w:style>
  <w:style w:type="paragraph" w:styleId="af7">
    <w:name w:val="footnote text"/>
    <w:basedOn w:val="a"/>
    <w:rPr>
      <w:sz w:val="20"/>
      <w:szCs w:val="20"/>
    </w:rPr>
  </w:style>
  <w:style w:type="paragraph" w:customStyle="1" w:styleId="af8">
    <w:name w:val=" Знак Знак Знак Знак"/>
    <w:basedOn w:val="a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af9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customStyle="1" w:styleId="afa">
    <w:name w:val="Колонтитул"/>
    <w:basedOn w:val="a"/>
    <w:pPr>
      <w:suppressLineNumbers/>
      <w:tabs>
        <w:tab w:val="center" w:pos="4819"/>
        <w:tab w:val="right" w:pos="9638"/>
      </w:tabs>
    </w:pPr>
  </w:style>
  <w:style w:type="paragraph" w:styleId="afb">
    <w:name w:val="header"/>
    <w:basedOn w:val="a"/>
    <w:pPr>
      <w:tabs>
        <w:tab w:val="center" w:pos="4677"/>
        <w:tab w:val="right" w:pos="9355"/>
      </w:tabs>
    </w:pPr>
  </w:style>
  <w:style w:type="paragraph" w:styleId="afc">
    <w:name w:val="footer"/>
    <w:basedOn w:val="a"/>
    <w:pPr>
      <w:tabs>
        <w:tab w:val="center" w:pos="4677"/>
        <w:tab w:val="right" w:pos="9355"/>
      </w:tabs>
    </w:pPr>
  </w:style>
  <w:style w:type="paragraph" w:customStyle="1" w:styleId="afd">
    <w:name w:val="Знак"/>
    <w:basedOn w:val="a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ConsNormal">
    <w:name w:val="ConsNormal"/>
    <w:pPr>
      <w:widowControl w:val="0"/>
      <w:suppressAutoHyphens/>
      <w:autoSpaceDE w:val="0"/>
      <w:ind w:firstLine="720"/>
    </w:pPr>
    <w:rPr>
      <w:rFonts w:ascii="Arial" w:hAnsi="Arial" w:cs="Arial"/>
      <w:lang w:eastAsia="zh-CN"/>
    </w:rPr>
  </w:style>
  <w:style w:type="paragraph" w:styleId="afe">
    <w:name w:val="Body Text Indent"/>
    <w:basedOn w:val="a"/>
    <w:pPr>
      <w:spacing w:after="120"/>
      <w:ind w:left="283"/>
    </w:pPr>
  </w:style>
  <w:style w:type="paragraph" w:customStyle="1" w:styleId="210">
    <w:name w:val="Основной текст 21"/>
    <w:basedOn w:val="a"/>
    <w:pPr>
      <w:spacing w:after="120" w:line="480" w:lineRule="auto"/>
    </w:pPr>
  </w:style>
  <w:style w:type="paragraph" w:customStyle="1" w:styleId="LO-Normal">
    <w:name w:val="LO-Normal"/>
    <w:pPr>
      <w:suppressAutoHyphens/>
      <w:spacing w:line="360" w:lineRule="auto"/>
      <w:jc w:val="both"/>
    </w:pPr>
    <w:rPr>
      <w:sz w:val="24"/>
      <w:lang w:eastAsia="zh-CN"/>
    </w:rPr>
  </w:style>
  <w:style w:type="paragraph" w:customStyle="1" w:styleId="17">
    <w:name w:val="Стиль1"/>
    <w:basedOn w:val="a"/>
    <w:rPr>
      <w:sz w:val="28"/>
      <w:szCs w:val="20"/>
    </w:rPr>
  </w:style>
  <w:style w:type="paragraph" w:customStyle="1" w:styleId="aff">
    <w:name w:val=" Знак Знак Знак"/>
    <w:basedOn w:val="a"/>
    <w:pPr>
      <w:spacing w:after="160" w:line="240" w:lineRule="exact"/>
    </w:pPr>
    <w:rPr>
      <w:rFonts w:ascii="Verdana" w:hAnsi="Verdana" w:cs="Verdana"/>
      <w:lang w:val="en-US"/>
    </w:rPr>
  </w:style>
  <w:style w:type="paragraph" w:styleId="aff0">
    <w:name w:val="endnote text"/>
    <w:basedOn w:val="a"/>
    <w:rPr>
      <w:sz w:val="20"/>
      <w:szCs w:val="20"/>
    </w:rPr>
  </w:style>
  <w:style w:type="paragraph" w:customStyle="1" w:styleId="FORMATTEXT">
    <w:name w:val=".FORMATTEXT"/>
    <w:pPr>
      <w:widowControl w:val="0"/>
      <w:suppressAutoHyphens/>
      <w:autoSpaceDE w:val="0"/>
    </w:pPr>
    <w:rPr>
      <w:sz w:val="24"/>
      <w:szCs w:val="24"/>
      <w:lang w:eastAsia="zh-CN"/>
    </w:rPr>
  </w:style>
  <w:style w:type="paragraph" w:customStyle="1" w:styleId="HEADERTEXT">
    <w:name w:val=".HEADERTEXT"/>
    <w:pPr>
      <w:widowControl w:val="0"/>
      <w:suppressAutoHyphens/>
      <w:autoSpaceDE w:val="0"/>
    </w:pPr>
    <w:rPr>
      <w:color w:val="2B4279"/>
      <w:sz w:val="24"/>
      <w:szCs w:val="24"/>
      <w:lang w:eastAsia="zh-CN"/>
    </w:rPr>
  </w:style>
  <w:style w:type="paragraph" w:customStyle="1" w:styleId="HORIZLINE">
    <w:name w:val=".HORIZLINE"/>
    <w:pPr>
      <w:widowControl w:val="0"/>
      <w:suppressAutoHyphens/>
      <w:autoSpaceDE w:val="0"/>
    </w:pPr>
    <w:rPr>
      <w:sz w:val="24"/>
      <w:szCs w:val="24"/>
      <w:lang w:eastAsia="zh-CN"/>
    </w:rPr>
  </w:style>
  <w:style w:type="paragraph" w:customStyle="1" w:styleId="ConsPlusNormal">
    <w:name w:val="ConsPlusNormal"/>
    <w:pPr>
      <w:widowControl w:val="0"/>
      <w:suppressAutoHyphens/>
      <w:autoSpaceDE w:val="0"/>
    </w:pPr>
    <w:rPr>
      <w:rFonts w:ascii="Calibri" w:hAnsi="Calibri" w:cs="Calibri"/>
      <w:sz w:val="22"/>
      <w:lang w:eastAsia="zh-CN"/>
    </w:rPr>
  </w:style>
  <w:style w:type="paragraph" w:customStyle="1" w:styleId="aff1">
    <w:name w:val="."/>
    <w:pPr>
      <w:widowControl w:val="0"/>
      <w:suppressAutoHyphens/>
      <w:autoSpaceDE w:val="0"/>
    </w:pPr>
    <w:rPr>
      <w:sz w:val="24"/>
      <w:szCs w:val="24"/>
      <w:lang w:eastAsia="zh-CN"/>
    </w:rPr>
  </w:style>
  <w:style w:type="paragraph" w:customStyle="1" w:styleId="18">
    <w:name w:val="Маркированный список1"/>
    <w:basedOn w:val="a"/>
    <w:pPr>
      <w:widowControl w:val="0"/>
      <w:numPr>
        <w:numId w:val="2"/>
      </w:numPr>
      <w:jc w:val="both"/>
    </w:pPr>
    <w:rPr>
      <w:sz w:val="22"/>
      <w:szCs w:val="20"/>
    </w:rPr>
  </w:style>
  <w:style w:type="paragraph" w:customStyle="1" w:styleId="211">
    <w:name w:val="Основной текст с отступом 21"/>
    <w:basedOn w:val="a"/>
    <w:pPr>
      <w:spacing w:after="120" w:line="480" w:lineRule="auto"/>
      <w:ind w:left="283"/>
    </w:pPr>
    <w:rPr>
      <w:sz w:val="20"/>
      <w:szCs w:val="20"/>
    </w:rPr>
  </w:style>
  <w:style w:type="paragraph" w:customStyle="1" w:styleId="caption11111111111111111111111">
    <w:name w:val="caption11111111111111111111111"/>
    <w:basedOn w:val="a"/>
    <w:pPr>
      <w:widowControl w:val="0"/>
      <w:jc w:val="center"/>
    </w:pPr>
    <w:rPr>
      <w:sz w:val="28"/>
      <w:szCs w:val="20"/>
    </w:rPr>
  </w:style>
  <w:style w:type="paragraph" w:customStyle="1" w:styleId="aff2">
    <w:name w:val="Знак Знак Знак"/>
    <w:basedOn w:val="a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aff3">
    <w:name w:val="Нормальный (таблица)"/>
    <w:basedOn w:val="a"/>
    <w:next w:val="a"/>
    <w:pPr>
      <w:autoSpaceDE w:val="0"/>
      <w:jc w:val="both"/>
    </w:pPr>
    <w:rPr>
      <w:rFonts w:ascii="Arial" w:hAnsi="Arial" w:cs="Arial"/>
    </w:rPr>
  </w:style>
  <w:style w:type="paragraph" w:customStyle="1" w:styleId="aff4">
    <w:name w:val="Прижатый влево"/>
    <w:basedOn w:val="a"/>
    <w:next w:val="a"/>
    <w:pPr>
      <w:widowControl w:val="0"/>
      <w:autoSpaceDE w:val="0"/>
    </w:pPr>
    <w:rPr>
      <w:rFonts w:ascii="Arial" w:hAnsi="Arial" w:cs="Arial"/>
    </w:rPr>
  </w:style>
  <w:style w:type="paragraph" w:customStyle="1" w:styleId="aff5">
    <w:name w:val="Таблицы (моноширинный)"/>
    <w:basedOn w:val="a"/>
    <w:next w:val="a"/>
    <w:pPr>
      <w:widowControl w:val="0"/>
      <w:autoSpaceDE w:val="0"/>
    </w:pPr>
    <w:rPr>
      <w:rFonts w:ascii="Courier New" w:hAnsi="Courier New" w:cs="Courier New"/>
    </w:rPr>
  </w:style>
  <w:style w:type="paragraph" w:customStyle="1" w:styleId="19">
    <w:name w:val="Текст примечания1"/>
    <w:basedOn w:val="a"/>
    <w:rPr>
      <w:sz w:val="20"/>
      <w:szCs w:val="20"/>
    </w:rPr>
  </w:style>
  <w:style w:type="paragraph" w:styleId="aff6">
    <w:name w:val="annotation subject"/>
    <w:basedOn w:val="19"/>
    <w:next w:val="19"/>
    <w:rPr>
      <w:b/>
      <w:bCs/>
    </w:rPr>
  </w:style>
  <w:style w:type="paragraph" w:styleId="aff7">
    <w:name w:val="Normal (Web)"/>
    <w:basedOn w:val="a"/>
    <w:pPr>
      <w:spacing w:before="280" w:after="280"/>
    </w:pPr>
  </w:style>
  <w:style w:type="paragraph" w:customStyle="1" w:styleId="aff8">
    <w:name w:val="Содержимое врезки"/>
    <w:basedOn w:val="a"/>
  </w:style>
  <w:style w:type="paragraph" w:customStyle="1" w:styleId="aff9">
    <w:name w:val="Содержимое таблицы"/>
    <w:basedOn w:val="a"/>
    <w:pPr>
      <w:suppressLineNumbers/>
    </w:pPr>
  </w:style>
  <w:style w:type="paragraph" w:customStyle="1" w:styleId="affa">
    <w:name w:val="Заголовок таблицы"/>
    <w:basedOn w:val="aff9"/>
    <w:pPr>
      <w:jc w:val="center"/>
    </w:pPr>
    <w:rPr>
      <w:b/>
      <w:bCs/>
    </w:rPr>
  </w:style>
  <w:style w:type="paragraph" w:customStyle="1" w:styleId="affb">
    <w:name w:val="Нормальный"/>
    <w:basedOn w:val="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5385</Words>
  <Characters>30698</Characters>
  <Application>Microsoft Office Word</Application>
  <DocSecurity>0</DocSecurity>
  <Lines>255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Microsoft</Company>
  <LinksUpToDate>false</LinksUpToDate>
  <CharactersWithSpaces>36011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USERBUHG</dc:creator>
  <cp:lastModifiedBy>Неклюдов Дмитрий Николаевич</cp:lastModifiedBy>
  <cp:revision>2</cp:revision>
  <cp:lastPrinted>2026-06-22T15:01:00Z</cp:lastPrinted>
  <dcterms:created xsi:type="dcterms:W3CDTF">2026-06-25T15:54:00Z</dcterms:created>
  <dcterms:modified xsi:type="dcterms:W3CDTF">2026-06-25T15:54:00Z</dcterms:modified>
</cp:coreProperties>
</file>