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00000" w:rsidRDefault="009B328B">
      <w:pPr>
        <w:spacing w:line="312" w:lineRule="auto"/>
        <w:contextualSpacing/>
        <w:jc w:val="both"/>
        <w:rPr>
          <w:b/>
          <w:bCs/>
          <w:spacing w:val="0"/>
        </w:rPr>
      </w:pPr>
      <w:bookmarkStart w:id="0" w:name="_GoBack"/>
      <w:bookmarkEnd w:id="0"/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  <w:sz w:val="24"/>
          <w:szCs w:val="24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  <w:sz w:val="24"/>
          <w:szCs w:val="24"/>
        </w:rPr>
      </w:pPr>
    </w:p>
    <w:p w:rsidR="00000000" w:rsidRDefault="009B328B">
      <w:pPr>
        <w:spacing w:line="312" w:lineRule="auto"/>
        <w:contextualSpacing/>
        <w:jc w:val="both"/>
        <w:rPr>
          <w:b/>
          <w:bCs/>
          <w:spacing w:val="0"/>
          <w:sz w:val="24"/>
          <w:szCs w:val="24"/>
        </w:rPr>
      </w:pPr>
    </w:p>
    <w:p w:rsidR="00000000" w:rsidRDefault="009B328B">
      <w:pPr>
        <w:tabs>
          <w:tab w:val="left" w:pos="4678"/>
        </w:tabs>
        <w:spacing w:line="312" w:lineRule="auto"/>
        <w:ind w:left="142" w:right="4678"/>
        <w:contextualSpacing/>
        <w:jc w:val="both"/>
      </w:pPr>
      <w:r>
        <w:rPr>
          <w:bCs/>
          <w:spacing w:val="0"/>
          <w:sz w:val="24"/>
          <w:szCs w:val="24"/>
        </w:rPr>
        <w:t>Об утверждении типовых дополнительных профессиональных программ – программ повышения квалификации руководителей частных охранных организаций</w:t>
      </w:r>
    </w:p>
    <w:p w:rsidR="00000000" w:rsidRDefault="009B328B">
      <w:pPr>
        <w:spacing w:line="300" w:lineRule="auto"/>
        <w:ind w:right="4960" w:firstLine="540"/>
        <w:contextualSpacing/>
        <w:jc w:val="both"/>
        <w:rPr>
          <w:spacing w:val="0"/>
          <w:sz w:val="24"/>
          <w:szCs w:val="24"/>
        </w:rPr>
      </w:pPr>
    </w:p>
    <w:p w:rsidR="00000000" w:rsidRDefault="009B328B">
      <w:pPr>
        <w:spacing w:line="300" w:lineRule="auto"/>
        <w:ind w:right="4960" w:firstLine="540"/>
        <w:contextualSpacing/>
        <w:jc w:val="both"/>
        <w:rPr>
          <w:spacing w:val="0"/>
          <w:sz w:val="24"/>
          <w:szCs w:val="24"/>
        </w:rPr>
      </w:pPr>
    </w:p>
    <w:p w:rsidR="00000000" w:rsidRDefault="009B328B">
      <w:pPr>
        <w:spacing w:line="312" w:lineRule="auto"/>
        <w:ind w:firstLine="709"/>
        <w:contextualSpacing/>
        <w:jc w:val="both"/>
      </w:pPr>
      <w:r>
        <w:rPr>
          <w:spacing w:val="0"/>
        </w:rPr>
        <w:t xml:space="preserve">В соответствии с частями 1 и 6 статьи 14 </w:t>
      </w:r>
      <w:r>
        <w:t>Федерального закона</w:t>
      </w:r>
      <w:r>
        <w:br/>
        <w:t>от 30 ноября 2024 г. № 427-ФЗ «О частной</w:t>
      </w:r>
      <w:r>
        <w:t xml:space="preserve"> охранной деятельности»</w:t>
      </w:r>
      <w:r>
        <w:rPr>
          <w:spacing w:val="0"/>
        </w:rPr>
        <w:br/>
        <w:t>и подпунктом 33.1 пункта 9 Положения о Федеральной службе войск национальной гвардии Российской Федерации, утвержденного Указом Президента Российской Федерации от 30 сентября 2016 г. № 510</w:t>
      </w:r>
      <w:r>
        <w:rPr>
          <w:spacing w:val="0"/>
        </w:rPr>
        <w:br/>
        <w:t>«О Федеральной службе войск национальной гв</w:t>
      </w:r>
      <w:r>
        <w:rPr>
          <w:spacing w:val="0"/>
        </w:rPr>
        <w:t xml:space="preserve">ардии Российской Федерации», </w:t>
      </w:r>
      <w:r>
        <w:rPr>
          <w:bCs/>
          <w:spacing w:val="0"/>
          <w:lang w:eastAsia="ru-RU"/>
        </w:rPr>
        <w:t>–</w:t>
      </w:r>
    </w:p>
    <w:p w:rsidR="00000000" w:rsidRDefault="009B328B">
      <w:pPr>
        <w:spacing w:line="300" w:lineRule="auto"/>
        <w:ind w:firstLine="567"/>
        <w:contextualSpacing/>
        <w:jc w:val="both"/>
        <w:rPr>
          <w:spacing w:val="0"/>
        </w:rPr>
      </w:pPr>
    </w:p>
    <w:p w:rsidR="00000000" w:rsidRDefault="009B328B">
      <w:pPr>
        <w:spacing w:line="300" w:lineRule="auto"/>
        <w:contextualSpacing/>
      </w:pPr>
      <w:r>
        <w:rPr>
          <w:spacing w:val="0"/>
        </w:rPr>
        <w:t>П  Р  И  К  А  З  Ы  В  А  Ю:</w:t>
      </w:r>
    </w:p>
    <w:p w:rsidR="00000000" w:rsidRDefault="009B328B">
      <w:pPr>
        <w:pStyle w:val="ConsPlusNormal"/>
        <w:spacing w:line="30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 Утвердить типовые дополнительные профессиональные</w:t>
      </w:r>
      <w:r>
        <w:rPr>
          <w:rFonts w:ascii="Times New Roman" w:hAnsi="Times New Roman" w:cs="Times New Roman"/>
          <w:sz w:val="28"/>
          <w:szCs w:val="28"/>
        </w:rPr>
        <w:br/>
        <w:t>программы – программы повышения квалификации руководителей частных охранных организаций: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1.1. Типовую дополнительную профессиональную програ</w:t>
      </w:r>
      <w:r>
        <w:rPr>
          <w:rFonts w:ascii="Times New Roman" w:hAnsi="Times New Roman" w:cs="Times New Roman"/>
          <w:sz w:val="28"/>
          <w:szCs w:val="28"/>
        </w:rPr>
        <w:t>мму – программу повышения квалификации руководителей частных охранных организаций, впервые назначаемых на должность (приложение № 1).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1.2. Типовую дополнительную профессиональную программу – программу повышения квалификации руководителей частных охранных </w:t>
      </w:r>
      <w:r>
        <w:rPr>
          <w:rFonts w:ascii="Times New Roman" w:hAnsi="Times New Roman" w:cs="Times New Roman"/>
          <w:sz w:val="28"/>
          <w:szCs w:val="28"/>
        </w:rPr>
        <w:t>организаций, проходящих периодическое повышение квалификации (приложение № 2).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1.3. Типовую дополнительную профессиональную программу – программу повышения квалификации руководителей частных охранных организаций, проходящих повышение квалификации по основа</w:t>
      </w:r>
      <w:r>
        <w:rPr>
          <w:rFonts w:ascii="Times New Roman" w:hAnsi="Times New Roman" w:cs="Times New Roman"/>
          <w:sz w:val="28"/>
          <w:szCs w:val="28"/>
        </w:rPr>
        <w:t>ниям, предусмотренным частью 4 статьи 36 Федерального закона от 30 ноября 2024 г. № 427-ФЗ «О частной охранной деятельности» (приложение № 3).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2. Признать утратившим силу приказ Федеральной службы войск национальной гвардии Российской Федерации от 28 июня </w:t>
      </w:r>
      <w:r>
        <w:rPr>
          <w:rFonts w:ascii="Times New Roman" w:hAnsi="Times New Roman" w:cs="Times New Roman"/>
          <w:sz w:val="28"/>
          <w:szCs w:val="28"/>
        </w:rPr>
        <w:t>2021 г. № 239 «Об утверждении типовых дополнительных профессиональных программ для руководителей частных охранных организаций» (зарегистрирован Минюстом России 3 августа 2021 г., регистрационный № 64519).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3. Настоящий приказ вступает в силу с 1 сентября 20</w:t>
      </w:r>
      <w:r>
        <w:rPr>
          <w:rFonts w:ascii="Times New Roman" w:hAnsi="Times New Roman" w:cs="Times New Roman"/>
          <w:sz w:val="28"/>
          <w:szCs w:val="28"/>
        </w:rPr>
        <w:t>26 г.</w:t>
      </w:r>
    </w:p>
    <w:p w:rsidR="00000000" w:rsidRDefault="009B328B">
      <w:pPr>
        <w:pStyle w:val="ConsPlusNormal"/>
        <w:spacing w:line="30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spacing w:line="300" w:lineRule="auto"/>
        <w:ind w:firstLine="567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</w:pPr>
      <w:r>
        <w:rPr>
          <w:spacing w:val="0"/>
        </w:rPr>
        <w:t xml:space="preserve">Директор Федеральной службы </w:t>
      </w:r>
    </w:p>
    <w:p w:rsidR="00000000" w:rsidRDefault="009B328B">
      <w:pPr>
        <w:spacing w:line="312" w:lineRule="auto"/>
        <w:contextualSpacing/>
        <w:jc w:val="both"/>
      </w:pPr>
      <w:r>
        <w:rPr>
          <w:spacing w:val="0"/>
        </w:rPr>
        <w:t>войск национальной гвардии Российской Федерации –</w:t>
      </w:r>
    </w:p>
    <w:p w:rsidR="00000000" w:rsidRDefault="009B328B">
      <w:pPr>
        <w:spacing w:line="312" w:lineRule="auto"/>
        <w:contextualSpacing/>
        <w:jc w:val="both"/>
      </w:pPr>
      <w:r>
        <w:rPr>
          <w:spacing w:val="0"/>
        </w:rPr>
        <w:t>главнокомандующий войсками национальной гвардии</w:t>
      </w:r>
    </w:p>
    <w:p w:rsidR="00000000" w:rsidRDefault="009B328B">
      <w:pPr>
        <w:spacing w:line="312" w:lineRule="auto"/>
        <w:contextualSpacing/>
        <w:jc w:val="both"/>
      </w:pPr>
      <w:r>
        <w:rPr>
          <w:spacing w:val="0"/>
        </w:rPr>
        <w:t>Российской Федерации</w:t>
      </w:r>
    </w:p>
    <w:p w:rsidR="00000000" w:rsidRDefault="009B328B">
      <w:pPr>
        <w:pStyle w:val="ConsPlusNormal"/>
        <w:spacing w:line="312" w:lineRule="auto"/>
      </w:pPr>
      <w:r>
        <w:rPr>
          <w:rFonts w:ascii="Times New Roman" w:hAnsi="Times New Roman" w:cs="Times New Roman"/>
          <w:sz w:val="28"/>
          <w:szCs w:val="28"/>
        </w:rPr>
        <w:t xml:space="preserve">генерал армии                                                                                  В.В. </w:t>
      </w:r>
      <w:r>
        <w:rPr>
          <w:rFonts w:ascii="Times New Roman" w:hAnsi="Times New Roman" w:cs="Times New Roman"/>
          <w:sz w:val="28"/>
          <w:szCs w:val="28"/>
        </w:rPr>
        <w:t>Золотов</w:t>
      </w: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contextualSpacing/>
        <w:jc w:val="both"/>
        <w:rPr>
          <w:spacing w:val="0"/>
        </w:rPr>
      </w:pPr>
    </w:p>
    <w:p w:rsidR="00000000" w:rsidRDefault="009B328B">
      <w:pPr>
        <w:spacing w:line="312" w:lineRule="auto"/>
        <w:ind w:left="5103"/>
        <w:contextualSpacing/>
        <w:jc w:val="both"/>
      </w:pPr>
      <w:r>
        <w:rPr>
          <w:spacing w:val="-2"/>
        </w:rPr>
        <w:lastRenderedPageBreak/>
        <w:t>Приложение № 1</w:t>
      </w:r>
    </w:p>
    <w:p w:rsidR="00000000" w:rsidRDefault="009B328B">
      <w:pPr>
        <w:spacing w:line="312" w:lineRule="auto"/>
        <w:ind w:left="5103"/>
        <w:contextualSpacing/>
        <w:jc w:val="both"/>
      </w:pPr>
      <w:r>
        <w:rPr>
          <w:spacing w:val="-2"/>
        </w:rPr>
        <w:t>к приказу Федеральной службы войск национальной гвардии</w:t>
      </w:r>
      <w:r>
        <w:rPr>
          <w:spacing w:val="-2"/>
        </w:rPr>
        <w:br/>
        <w:t>Российской Федерации</w:t>
      </w:r>
    </w:p>
    <w:p w:rsidR="00000000" w:rsidRDefault="009B328B">
      <w:pPr>
        <w:spacing w:line="312" w:lineRule="auto"/>
        <w:contextualSpacing/>
        <w:rPr>
          <w:bCs/>
          <w:spacing w:val="0"/>
          <w:lang w:eastAsia="ru-RU"/>
        </w:rPr>
      </w:pPr>
      <w:bookmarkStart w:id="1" w:name="Par35"/>
      <w:bookmarkEnd w:id="1"/>
    </w:p>
    <w:p w:rsidR="00000000" w:rsidRDefault="009B328B">
      <w:pPr>
        <w:spacing w:line="312" w:lineRule="auto"/>
        <w:contextualSpacing/>
        <w:jc w:val="both"/>
        <w:rPr>
          <w:bCs/>
          <w:spacing w:val="0"/>
          <w:lang w:eastAsia="ru-RU"/>
        </w:rPr>
      </w:pPr>
    </w:p>
    <w:p w:rsidR="00000000" w:rsidRDefault="009B328B">
      <w:pPr>
        <w:tabs>
          <w:tab w:val="left" w:pos="4678"/>
        </w:tabs>
        <w:spacing w:line="312" w:lineRule="auto"/>
        <w:ind w:right="1"/>
        <w:contextualSpacing/>
      </w:pPr>
      <w:r>
        <w:rPr>
          <w:b/>
          <w:bCs/>
        </w:rPr>
        <w:t>ТИПОВАЯ ДОПОЛНИТЕЛЬНАЯ ПРОФЕССИОНАЛЬНАЯ ПРОГРАММА – ПРОГРАММА ПОВЫШЕНИЯ КВАЛИФИКАЦИИ РУКОВОДИТЕЛЕЙ ЧАСТНЫХ ОХРАННЫХ ОРГАНИЗАЦИЙ,</w:t>
      </w:r>
    </w:p>
    <w:p w:rsidR="00000000" w:rsidRDefault="009B328B">
      <w:pPr>
        <w:tabs>
          <w:tab w:val="left" w:pos="4678"/>
        </w:tabs>
        <w:spacing w:line="312" w:lineRule="auto"/>
        <w:ind w:right="1"/>
        <w:contextualSpacing/>
      </w:pPr>
      <w:r>
        <w:rPr>
          <w:b/>
          <w:bCs/>
        </w:rPr>
        <w:t>ВПЕРВЫЕ НАЗН</w:t>
      </w:r>
      <w:r>
        <w:rPr>
          <w:b/>
          <w:bCs/>
        </w:rPr>
        <w:t>АЧАЕМЫХ НА ДОЛЖНОСТЬ</w:t>
      </w:r>
    </w:p>
    <w:p w:rsidR="00000000" w:rsidRDefault="009B328B">
      <w:pPr>
        <w:spacing w:line="312" w:lineRule="auto"/>
        <w:contextualSpacing/>
        <w:jc w:val="both"/>
        <w:rPr>
          <w:b/>
          <w:bCs/>
          <w:strike/>
          <w:spacing w:val="0"/>
          <w:lang w:eastAsia="ru-RU"/>
        </w:rPr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I. Общие  положения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 Типовая дополнительная профессиональная программа – программа повышения квалификации руководителей частных охранных организаций, впервые назначаемых на должность (далее – Программа), является программой повышен</w:t>
      </w:r>
      <w:r>
        <w:rPr>
          <w:rFonts w:ascii="Times New Roman" w:hAnsi="Times New Roman" w:cs="Times New Roman"/>
          <w:sz w:val="28"/>
          <w:szCs w:val="28"/>
        </w:rPr>
        <w:t>ия квалификации.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1.1. Обучение по Программе является обязательным требованием</w:t>
      </w:r>
      <w:r>
        <w:rPr>
          <w:rFonts w:ascii="Times New Roman" w:hAnsi="Times New Roman" w:cs="Times New Roman"/>
          <w:sz w:val="28"/>
          <w:szCs w:val="28"/>
        </w:rPr>
        <w:br/>
        <w:t>для руководителя частной охранной организации, руководителя филиала частной охранной организации, работника частной охранной организации, исполняющего их обязанности (далее – рук</w:t>
      </w:r>
      <w:r>
        <w:rPr>
          <w:rFonts w:ascii="Times New Roman" w:hAnsi="Times New Roman" w:cs="Times New Roman"/>
          <w:sz w:val="28"/>
          <w:szCs w:val="28"/>
        </w:rPr>
        <w:t>оводитель частной охранной организации)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1.2. Программа разработана на основании Федерального закона</w:t>
      </w:r>
      <w:r>
        <w:rPr>
          <w:rFonts w:ascii="Times New Roman" w:hAnsi="Times New Roman" w:cs="Times New Roman"/>
          <w:sz w:val="28"/>
          <w:szCs w:val="28"/>
        </w:rPr>
        <w:br/>
        <w:t>от 29 декабря 2012 г. № 273-ФЗ «Об образовании в Российской Федерации»</w:t>
      </w:r>
      <w:r>
        <w:rPr>
          <w:rStyle w:val="a8"/>
          <w:rFonts w:ascii="Times New Roman" w:hAnsi="Times New Roman"/>
          <w:sz w:val="28"/>
          <w:szCs w:val="28"/>
        </w:rPr>
        <w:footnoteReference w:id="2"/>
      </w:r>
      <w:r>
        <w:rPr>
          <w:rFonts w:ascii="Times New Roman" w:hAnsi="Times New Roman" w:cs="Times New Roman"/>
          <w:sz w:val="28"/>
          <w:szCs w:val="28"/>
        </w:rPr>
        <w:t>, Федерального закона «О частной охранной деятельности», приказа Минобрнауки России</w:t>
      </w:r>
      <w:r>
        <w:rPr>
          <w:rFonts w:ascii="Times New Roman" w:hAnsi="Times New Roman" w:cs="Times New Roman"/>
          <w:sz w:val="28"/>
          <w:szCs w:val="28"/>
        </w:rPr>
        <w:t xml:space="preserve"> от 24 марта 2025 г. № 266 «Об утверждении Порядка организации и осуществления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br/>
        <w:t>по дополнительным профессиональным программам»</w:t>
      </w:r>
      <w:r>
        <w:rPr>
          <w:rStyle w:val="a8"/>
          <w:rFonts w:ascii="Times New Roman" w:hAnsi="Times New Roman"/>
          <w:sz w:val="28"/>
          <w:szCs w:val="28"/>
        </w:rPr>
        <w:footnoteReference w:id="3"/>
      </w:r>
      <w:r>
        <w:rPr>
          <w:rFonts w:ascii="Times New Roman" w:hAnsi="Times New Roman" w:cs="Times New Roman"/>
          <w:sz w:val="28"/>
          <w:szCs w:val="28"/>
        </w:rPr>
        <w:t>, приказа Минздравсоцразвития России от 17 апреля 2009 г. № 199 «О внесении изменения в Единый тарифн</w:t>
      </w:r>
      <w:r>
        <w:rPr>
          <w:rFonts w:ascii="Times New Roman" w:hAnsi="Times New Roman" w:cs="Times New Roman"/>
          <w:sz w:val="28"/>
          <w:szCs w:val="28"/>
        </w:rPr>
        <w:t>о-квалификационный справочник работ</w:t>
      </w:r>
      <w:r>
        <w:rPr>
          <w:rFonts w:ascii="Times New Roman" w:hAnsi="Times New Roman" w:cs="Times New Roman"/>
          <w:sz w:val="28"/>
          <w:szCs w:val="28"/>
        </w:rPr>
        <w:br/>
        <w:t xml:space="preserve">и профессий рабочих, выпуск 1», иных законодательных и подзаконных </w:t>
      </w:r>
      <w:r>
        <w:rPr>
          <w:rFonts w:ascii="Times New Roman" w:hAnsi="Times New Roman" w:cs="Times New Roman"/>
          <w:sz w:val="28"/>
          <w:szCs w:val="28"/>
        </w:rPr>
        <w:lastRenderedPageBreak/>
        <w:t>нормативных правовых актов, действующих на территории Российской Федерации и регулирующих вопросы осуществления образовательной деятельности и частной ох</w:t>
      </w:r>
      <w:r>
        <w:rPr>
          <w:rFonts w:ascii="Times New Roman" w:hAnsi="Times New Roman" w:cs="Times New Roman"/>
          <w:sz w:val="28"/>
          <w:szCs w:val="28"/>
        </w:rPr>
        <w:t>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1.3. Целью Программы является получение новой компетенции, необходимой для профессиональной деятельности руководителей частных охранных организаций.</w:t>
      </w:r>
    </w:p>
    <w:p w:rsidR="00000000" w:rsidRDefault="009B328B">
      <w:pPr>
        <w:pStyle w:val="afb"/>
        <w:spacing w:before="0" w:after="0" w:line="312" w:lineRule="auto"/>
        <w:ind w:firstLine="709"/>
        <w:jc w:val="both"/>
      </w:pPr>
      <w:r>
        <w:rPr>
          <w:sz w:val="28"/>
          <w:szCs w:val="28"/>
        </w:rPr>
        <w:t>2. К освоению Программы допускаются лица, имеющие высшее</w:t>
      </w:r>
      <w:r>
        <w:rPr>
          <w:sz w:val="28"/>
          <w:szCs w:val="28"/>
        </w:rPr>
        <w:br/>
        <w:t>образование</w:t>
      </w:r>
      <w:r>
        <w:rPr>
          <w:rStyle w:val="10"/>
          <w:sz w:val="28"/>
          <w:szCs w:val="28"/>
        </w:rPr>
        <w:footnoteReference w:id="4"/>
      </w:r>
      <w:r>
        <w:rPr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2.1. Обучение п</w:t>
      </w:r>
      <w:r>
        <w:rPr>
          <w:rFonts w:ascii="Times New Roman" w:hAnsi="Times New Roman" w:cs="Times New Roman"/>
          <w:sz w:val="28"/>
          <w:szCs w:val="28"/>
        </w:rPr>
        <w:t>о Программе может осуществляться</w:t>
      </w:r>
      <w:r>
        <w:rPr>
          <w:rFonts w:ascii="Times New Roman" w:hAnsi="Times New Roman" w:cs="Times New Roman"/>
          <w:sz w:val="28"/>
          <w:szCs w:val="28"/>
        </w:rPr>
        <w:br/>
        <w:t>как единовременно и непрерывно, так и поэтапно (дискретно), в том числе посредством освоения отдельных дисциплин, в порядке, установленном образовательной программой и (или) договором об образовании</w:t>
      </w:r>
      <w:r>
        <w:rPr>
          <w:rStyle w:val="a8"/>
          <w:rFonts w:ascii="Times New Roman" w:hAnsi="Times New Roman"/>
          <w:sz w:val="28"/>
          <w:szCs w:val="28"/>
        </w:rPr>
        <w:footnoteReference w:id="5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pacing w:val="-5"/>
          <w:sz w:val="28"/>
          <w:szCs w:val="28"/>
        </w:rPr>
        <w:t>2.2. Зачет результатов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освоения слушателями дисциплин программ повышения квалификации </w:t>
      </w:r>
      <w:r>
        <w:rPr>
          <w:rFonts w:ascii="Times New Roman" w:hAnsi="Times New Roman" w:cs="Times New Roman"/>
          <w:sz w:val="28"/>
          <w:szCs w:val="28"/>
        </w:rPr>
        <w:t>руководителей частных охранных организаций, пройденных после 1 сентября 2026 г. при повышении квалификации руководителей частных охранных организаций по основаниям, предусмотренным частью 4 ст</w:t>
      </w:r>
      <w:r>
        <w:rPr>
          <w:rFonts w:ascii="Times New Roman" w:hAnsi="Times New Roman" w:cs="Times New Roman"/>
          <w:sz w:val="28"/>
          <w:szCs w:val="28"/>
        </w:rPr>
        <w:t>атьи 36 Федерального закона «О частной охранной деятельности», осуществляется в ходе обучения по Программе</w:t>
      </w:r>
      <w:r>
        <w:rPr>
          <w:rFonts w:ascii="Times New Roman" w:hAnsi="Times New Roman" w:cs="Times New Roman"/>
          <w:sz w:val="28"/>
          <w:szCs w:val="28"/>
        </w:rPr>
        <w:br/>
        <w:t>в соответствии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с локальным нормативным актом организации, осуществляющей образовательную деятельность</w:t>
      </w:r>
      <w:r>
        <w:rPr>
          <w:rStyle w:val="ad"/>
          <w:rFonts w:ascii="Times New Roman" w:hAnsi="Times New Roman" w:cs="Times New Roman"/>
          <w:spacing w:val="-5"/>
          <w:sz w:val="28"/>
          <w:szCs w:val="28"/>
        </w:rPr>
        <w:footnoteReference w:id="6"/>
      </w:r>
      <w:r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3. Срок обучения по Программе составляет не м</w:t>
      </w:r>
      <w:r>
        <w:rPr>
          <w:rFonts w:ascii="Times New Roman" w:hAnsi="Times New Roman" w:cs="Times New Roman"/>
          <w:sz w:val="28"/>
          <w:szCs w:val="28"/>
        </w:rPr>
        <w:t>енее</w:t>
      </w:r>
      <w:r>
        <w:rPr>
          <w:rFonts w:ascii="Times New Roman" w:hAnsi="Times New Roman" w:cs="Times New Roman"/>
          <w:sz w:val="28"/>
          <w:szCs w:val="28"/>
        </w:rPr>
        <w:br/>
        <w:t>40 академических часов. Обучение по Программе в заочной форме</w:t>
      </w:r>
      <w:r>
        <w:rPr>
          <w:rFonts w:ascii="Times New Roman" w:hAnsi="Times New Roman" w:cs="Times New Roman"/>
          <w:sz w:val="28"/>
          <w:szCs w:val="28"/>
        </w:rPr>
        <w:br/>
        <w:t>не допускается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7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4. Программа включает в себя: общие положения, условия реализации Программы, содержание Программы (в том числе типовой календарный учебный график Программы, типовой учебный</w:t>
      </w:r>
      <w:r>
        <w:rPr>
          <w:rFonts w:ascii="Times New Roman" w:hAnsi="Times New Roman" w:cs="Times New Roman"/>
          <w:sz w:val="28"/>
          <w:szCs w:val="28"/>
        </w:rPr>
        <w:t xml:space="preserve"> план Программы, типовые тематические планы и типовые рабочие программы дисциплин), итоговую аттестацию и оценочные материалы по Программе, планируемые результаты освоения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II. Условия  реализации  Программы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 Для реализации Программы создаю</w:t>
      </w:r>
      <w:r>
        <w:rPr>
          <w:rFonts w:ascii="Times New Roman" w:hAnsi="Times New Roman" w:cs="Times New Roman"/>
          <w:sz w:val="28"/>
          <w:szCs w:val="28"/>
        </w:rPr>
        <w:t>тся организационно-педагогические, кадровые, информационно-методические и материально-технические условия.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5.1. Организационно-педагогические условия реализации Программы должны обеспечивать в полном объеме соответствие качества подготовки слушателей устан</w:t>
      </w:r>
      <w:r>
        <w:rPr>
          <w:rFonts w:ascii="Times New Roman" w:hAnsi="Times New Roman" w:cs="Times New Roman"/>
          <w:sz w:val="28"/>
          <w:szCs w:val="28"/>
        </w:rPr>
        <w:t>овленным требованиям.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5.2. При изучении дисциплин Программы используются методики преподавания, предполагающие вместе с традиционными лекционно-семинарскими занятиями решение обучающимися вводных задач</w:t>
      </w:r>
      <w:r>
        <w:rPr>
          <w:rFonts w:ascii="Times New Roman" w:hAnsi="Times New Roman" w:cs="Times New Roman"/>
          <w:sz w:val="28"/>
          <w:szCs w:val="28"/>
        </w:rPr>
        <w:br/>
        <w:t>по дисциплинам Программы, занятия с распределением рол</w:t>
      </w:r>
      <w:r>
        <w:rPr>
          <w:rFonts w:ascii="Times New Roman" w:hAnsi="Times New Roman" w:cs="Times New Roman"/>
          <w:sz w:val="28"/>
          <w:szCs w:val="28"/>
        </w:rPr>
        <w:t>евых заданий между обучающимися, применение аппаратно-программных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5"/>
          <w:sz w:val="28"/>
          <w:szCs w:val="28"/>
          <w:lang w:eastAsia="en-US"/>
        </w:rPr>
        <w:t>и аудиовизуальных средств обучения, учебно-наглядных пособий.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5.3. Продолжительность учебного часа занятий составляет</w:t>
      </w:r>
      <w:r>
        <w:rPr>
          <w:rFonts w:ascii="Times New Roman" w:hAnsi="Times New Roman" w:cs="Times New Roman"/>
          <w:sz w:val="28"/>
          <w:szCs w:val="28"/>
        </w:rPr>
        <w:br/>
        <w:t>1 академический час (45 минут).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5.4. Кадровые условия реализации програм</w:t>
      </w:r>
      <w:r>
        <w:rPr>
          <w:rFonts w:ascii="Times New Roman" w:hAnsi="Times New Roman" w:cs="Times New Roman"/>
          <w:sz w:val="28"/>
          <w:szCs w:val="28"/>
        </w:rPr>
        <w:t>мы обеспечиваются квалификацией педагогических работников организации, осуществляющей образовательную деятельность, которая должна отвечать квалификационным требованиям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8"/>
      </w:r>
      <w:r>
        <w:rPr>
          <w:rFonts w:ascii="Times New Roman" w:hAnsi="Times New Roman" w:cs="Times New Roman"/>
          <w:sz w:val="28"/>
          <w:szCs w:val="28"/>
        </w:rPr>
        <w:t>, указанным в квалификационных справочниках и (или) профессиональных стандартах (при на</w:t>
      </w:r>
      <w:r>
        <w:rPr>
          <w:rFonts w:ascii="Times New Roman" w:hAnsi="Times New Roman" w:cs="Times New Roman"/>
          <w:sz w:val="28"/>
          <w:szCs w:val="28"/>
        </w:rPr>
        <w:t>личии).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5.5. Информационно-методические условия реализации Программы включают: учебный план, календарный учебный график, рабочие программы дисциплин, методические материалы и разработки,</w:t>
      </w:r>
      <w:r>
        <w:rPr>
          <w:rFonts w:ascii="Times New Roman" w:hAnsi="Times New Roman" w:cs="Times New Roman"/>
          <w:sz w:val="28"/>
          <w:szCs w:val="28"/>
        </w:rPr>
        <w:br/>
        <w:t>а также расписание занятий, разрабатываемые и утверждаемые организаци</w:t>
      </w:r>
      <w:r>
        <w:rPr>
          <w:rFonts w:ascii="Times New Roman" w:hAnsi="Times New Roman" w:cs="Times New Roman"/>
          <w:sz w:val="28"/>
          <w:szCs w:val="28"/>
        </w:rPr>
        <w:t>ей, осуществляющей образовательную деятельность,</w:t>
      </w:r>
      <w:r>
        <w:rPr>
          <w:rFonts w:ascii="Times New Roman" w:hAnsi="Times New Roman" w:cs="Times New Roman"/>
          <w:sz w:val="28"/>
          <w:szCs w:val="28"/>
        </w:rPr>
        <w:br/>
        <w:t>в соответствии с Программой.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5.6. Материально-технические условия реализации Программы должны обеспечивать образовательную деятельность организаций, </w:t>
      </w:r>
      <w:r>
        <w:rPr>
          <w:rFonts w:ascii="Times New Roman" w:hAnsi="Times New Roman" w:cs="Times New Roman"/>
          <w:sz w:val="28"/>
          <w:szCs w:val="28"/>
        </w:rPr>
        <w:lastRenderedPageBreak/>
        <w:t>осуществляющих образовательную деятельность (в том числе н</w:t>
      </w:r>
      <w:r>
        <w:rPr>
          <w:rFonts w:ascii="Times New Roman" w:hAnsi="Times New Roman" w:cs="Times New Roman"/>
          <w:sz w:val="28"/>
          <w:szCs w:val="28"/>
        </w:rPr>
        <w:t>аличие</w:t>
      </w:r>
      <w:r>
        <w:rPr>
          <w:rFonts w:ascii="Times New Roman" w:hAnsi="Times New Roman" w:cs="Times New Roman"/>
          <w:sz w:val="28"/>
          <w:szCs w:val="28"/>
        </w:rPr>
        <w:br/>
        <w:t>в собственности или на ином законном основании зданий, помещений, имеющих материально-техническое оснащение, необходимое</w:t>
      </w:r>
      <w:r>
        <w:rPr>
          <w:rFonts w:ascii="Times New Roman" w:hAnsi="Times New Roman" w:cs="Times New Roman"/>
          <w:sz w:val="28"/>
          <w:szCs w:val="28"/>
        </w:rPr>
        <w:br/>
        <w:t>для проведения теоретических и практических занятий, количество учебных мест, оборудованных стульями (скамьями) и столами (откид</w:t>
      </w:r>
      <w:r>
        <w:rPr>
          <w:rFonts w:ascii="Times New Roman" w:hAnsi="Times New Roman" w:cs="Times New Roman"/>
          <w:sz w:val="28"/>
          <w:szCs w:val="28"/>
        </w:rPr>
        <w:t>ными столиками), в учебных помещениях (аудиториях, учебных классах), соответствующее количеству обучающихся в учебной группе, наличие учебного оборудования, а также в целях проведения практических занятий с использованием оружия наличие стрелковых объектов</w:t>
      </w:r>
      <w:r>
        <w:rPr>
          <w:rFonts w:ascii="Times New Roman" w:hAnsi="Times New Roman" w:cs="Times New Roman"/>
          <w:sz w:val="28"/>
          <w:szCs w:val="28"/>
        </w:rPr>
        <w:t xml:space="preserve"> для проведения занятий по огневой подготовке и наличие в собственности оружия</w:t>
      </w:r>
      <w:r>
        <w:rPr>
          <w:rFonts w:ascii="Times New Roman" w:hAnsi="Times New Roman" w:cs="Times New Roman"/>
          <w:sz w:val="28"/>
          <w:szCs w:val="28"/>
        </w:rPr>
        <w:br/>
        <w:t>по видам (типам, моделям), необходимого для выполнения учебных стрельб).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6. Методическими материалами к Программе являются нормативные правовые акты, положения которых изучаются</w:t>
      </w:r>
      <w:r>
        <w:rPr>
          <w:rFonts w:ascii="Times New Roman" w:hAnsi="Times New Roman" w:cs="Times New Roman"/>
          <w:sz w:val="28"/>
          <w:szCs w:val="28"/>
        </w:rPr>
        <w:t xml:space="preserve"> при освоении дисциплин Программы, учебная литература и методические пособия. Перечень методических материалов приводится в рабочей программе организации, осуществляющей образовательную деятельность.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7. Допускается перераспределение объема времени, отводим</w:t>
      </w:r>
      <w:r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br/>
        <w:t>на освоение отдельных дисциплин Программы, без уменьшения общего срока обучения по Программе.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color w:val="0000FF"/>
          <w:sz w:val="28"/>
          <w:szCs w:val="28"/>
        </w:rPr>
        <w:t xml:space="preserve"> </w:t>
      </w:r>
    </w:p>
    <w:p w:rsidR="00000000" w:rsidRDefault="009B328B">
      <w:pPr>
        <w:pStyle w:val="ConsPlusNormal"/>
        <w:spacing w:line="312" w:lineRule="auto"/>
        <w:contextualSpacing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III. Содержание  Программы</w:t>
      </w:r>
    </w:p>
    <w:p w:rsidR="00000000" w:rsidRDefault="009B328B">
      <w:pPr>
        <w:pStyle w:val="ConsPlusNormal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8. Типовой календарный учебный график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00"/>
        <w:gridCol w:w="2267"/>
        <w:gridCol w:w="1870"/>
        <w:gridCol w:w="3387"/>
      </w:tblGrid>
      <w:tr w:rsidR="00000000">
        <w:trPr>
          <w:tblHeader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Календарный месяц, </w:t>
            </w:r>
            <w:r>
              <w:rPr>
                <w:sz w:val="24"/>
                <w:szCs w:val="24"/>
              </w:rPr>
              <w:br/>
              <w:t xml:space="preserve">в котором проводится обучение </w:t>
            </w:r>
            <w:r>
              <w:rPr>
                <w:sz w:val="24"/>
                <w:szCs w:val="24"/>
              </w:rPr>
              <w:br/>
              <w:t>по Программе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Даты начала </w:t>
            </w:r>
            <w:r>
              <w:rPr>
                <w:sz w:val="24"/>
                <w:szCs w:val="24"/>
              </w:rPr>
              <w:br/>
              <w:t>и</w:t>
            </w:r>
            <w:r>
              <w:rPr>
                <w:sz w:val="24"/>
                <w:szCs w:val="24"/>
              </w:rPr>
              <w:t xml:space="preserve"> окончания обучения </w:t>
            </w:r>
            <w:r>
              <w:rPr>
                <w:sz w:val="24"/>
                <w:szCs w:val="24"/>
              </w:rPr>
              <w:br/>
              <w:t>по Программе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День освоения Программы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Дисциплины Программы </w:t>
            </w:r>
            <w:r>
              <w:rPr>
                <w:sz w:val="24"/>
                <w:szCs w:val="24"/>
              </w:rPr>
              <w:br/>
              <w:t>и количество часов</w:t>
            </w:r>
          </w:p>
        </w:tc>
      </w:tr>
      <w:tr w:rsidR="00000000"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(Наименование месяца)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Теоретические</w:t>
            </w:r>
            <w:r>
              <w:rPr>
                <w:sz w:val="24"/>
                <w:szCs w:val="24"/>
              </w:rPr>
              <w:br/>
              <w:t>и практические занятия</w:t>
            </w:r>
            <w:r>
              <w:rPr>
                <w:sz w:val="24"/>
                <w:szCs w:val="24"/>
              </w:rPr>
              <w:br/>
              <w:t>(даты проведения)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Д1 (8 ч.)</w:t>
            </w:r>
          </w:p>
        </w:tc>
      </w:tr>
      <w:tr w:rsidR="00000000"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день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Д1 (1 ч.), Д2 (7 ч.)</w:t>
            </w:r>
          </w:p>
        </w:tc>
      </w:tr>
      <w:tr w:rsidR="00000000"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 день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Д3 (7 ч.), Д4 (1 ч.)</w:t>
            </w:r>
          </w:p>
        </w:tc>
      </w:tr>
      <w:tr w:rsidR="00000000"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 день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Д4 (4 ч.), Д5 (4 ч.)</w:t>
            </w:r>
          </w:p>
        </w:tc>
      </w:tr>
      <w:tr w:rsidR="00000000">
        <w:trPr>
          <w:trHeight w:val="531"/>
        </w:trPr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 день</w:t>
            </w:r>
          </w:p>
          <w:p w:rsidR="00000000" w:rsidRDefault="009B328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Д5 (1 ч.), Д6 (5 ч.)</w:t>
            </w:r>
          </w:p>
        </w:tc>
      </w:tr>
      <w:tr w:rsidR="00000000">
        <w:trPr>
          <w:trHeight w:val="905"/>
        </w:trPr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Итоговая аттестация </w:t>
            </w:r>
            <w:r>
              <w:rPr>
                <w:sz w:val="24"/>
                <w:szCs w:val="24"/>
              </w:rPr>
              <w:br/>
              <w:t>(дата проведения)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 день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Итоговая аттестация (2 ч.)</w:t>
            </w:r>
          </w:p>
        </w:tc>
      </w:tr>
      <w:tr w:rsidR="00000000">
        <w:tc>
          <w:tcPr>
            <w:tcW w:w="9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(далее - аналогично по всем учебным неделям месяца)</w:t>
            </w:r>
          </w:p>
        </w:tc>
      </w:tr>
      <w:tr w:rsidR="00000000">
        <w:tc>
          <w:tcPr>
            <w:tcW w:w="9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(далее - аналогично по всем календарным месяцам года)</w:t>
            </w:r>
          </w:p>
        </w:tc>
      </w:tr>
      <w:tr w:rsidR="00000000">
        <w:tc>
          <w:tcPr>
            <w:tcW w:w="9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left"/>
            </w:pPr>
            <w:r>
              <w:rPr>
                <w:sz w:val="24"/>
                <w:szCs w:val="24"/>
              </w:rPr>
              <w:t>Используе</w:t>
            </w:r>
            <w:r>
              <w:rPr>
                <w:sz w:val="24"/>
                <w:szCs w:val="24"/>
              </w:rPr>
              <w:t>мые сокращения наименований дисциплин Программы: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 1 (Д1) - Правовые основы деятельности руководителя частной охранной</w:t>
            </w:r>
            <w:r>
              <w:rPr>
                <w:sz w:val="24"/>
                <w:szCs w:val="24"/>
              </w:rPr>
              <w:br/>
              <w:t>организации;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 2 (Д2) - Основы управления (менеджмент) в частной охранной организации;</w:t>
            </w:r>
            <w:r>
              <w:rPr>
                <w:sz w:val="24"/>
                <w:szCs w:val="24"/>
              </w:rPr>
              <w:br/>
              <w:t>Дисциплина 3 (Д3) - Деятельность</w:t>
            </w:r>
            <w:r>
              <w:rPr>
                <w:sz w:val="24"/>
                <w:szCs w:val="24"/>
              </w:rPr>
              <w:t xml:space="preserve"> руководителя частной охранной организации</w:t>
            </w:r>
            <w:r>
              <w:rPr>
                <w:sz w:val="24"/>
                <w:szCs w:val="24"/>
              </w:rPr>
              <w:br/>
              <w:t>по организации оказания охранных услуг;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 4 (Д4) - Трудовые отношения и охрана труда в частной охранной организации;</w:t>
            </w:r>
            <w:r>
              <w:rPr>
                <w:sz w:val="24"/>
                <w:szCs w:val="24"/>
              </w:rPr>
              <w:br/>
              <w:t>Дисциплина 5 (Д5) - Организация охранных услуг с применением технических средств охраны</w:t>
            </w:r>
            <w:r>
              <w:rPr>
                <w:sz w:val="24"/>
                <w:szCs w:val="24"/>
              </w:rPr>
              <w:t>;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 6 (Д6) - Оказание содействия частными охранными организациями правоохранительным органам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9. Типовой учебный план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дисциплин</w:t>
            </w: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 часов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числе: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Правовые основы деят</w:t>
            </w:r>
            <w:r>
              <w:rPr>
                <w:sz w:val="24"/>
                <w:szCs w:val="24"/>
              </w:rPr>
              <w:t>ельности руководителя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 (1)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управления (менеджмент) 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(1)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Деятельность руководителя частной охранной организации по организации оказания охранных услуг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(1)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Трудовые о</w:t>
            </w:r>
            <w:r>
              <w:rPr>
                <w:sz w:val="24"/>
                <w:szCs w:val="24"/>
              </w:rPr>
              <w:t xml:space="preserve">тношения и охрана труда </w:t>
            </w:r>
            <w:r>
              <w:rPr>
                <w:sz w:val="24"/>
                <w:szCs w:val="24"/>
              </w:rPr>
              <w:br/>
              <w:t>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(1)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Организация частных охранных услуг </w:t>
            </w:r>
            <w:r>
              <w:rPr>
                <w:sz w:val="24"/>
                <w:szCs w:val="24"/>
              </w:rPr>
              <w:br/>
              <w:t>с применением технических средств охраны</w:t>
            </w:r>
          </w:p>
          <w:p w:rsidR="00000000" w:rsidRDefault="009B328B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(1)</w:t>
            </w:r>
          </w:p>
        </w:tc>
      </w:tr>
      <w:tr w:rsidR="00000000">
        <w:trPr>
          <w:trHeight w:val="101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Оказание содействия частными охранными организациями правоохранительным органам</w:t>
            </w:r>
          </w:p>
          <w:p w:rsidR="00000000" w:rsidRDefault="009B328B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(1)</w:t>
            </w:r>
          </w:p>
        </w:tc>
      </w:tr>
      <w:tr w:rsidR="00000000">
        <w:trPr>
          <w:trHeight w:val="1532"/>
        </w:trPr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</w:t>
            </w:r>
            <w:r>
              <w:rPr>
                <w:sz w:val="24"/>
                <w:szCs w:val="24"/>
              </w:rPr>
              <w:t>ежуточная аттестация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Время проведения по каждой дисциплине включено в общее время освоения дисциплин (указано в скобках в графах </w:t>
            </w:r>
            <w:r>
              <w:rPr>
                <w:sz w:val="24"/>
                <w:szCs w:val="24"/>
              </w:rPr>
              <w:br/>
              <w:t>для практических занятий)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Итоговая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14</w:t>
            </w:r>
          </w:p>
        </w:tc>
      </w:tr>
    </w:tbl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 Типовые тематические планы и типовые рабочие програ</w:t>
      </w:r>
      <w:r>
        <w:rPr>
          <w:rFonts w:ascii="Times New Roman" w:hAnsi="Times New Roman" w:cs="Times New Roman"/>
          <w:sz w:val="28"/>
          <w:szCs w:val="28"/>
        </w:rPr>
        <w:t>ммы дисциплин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10.1. Типовой тематический план дисциплины «Правовые основы деятельности руководителя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Нормативн</w:t>
            </w:r>
            <w:r>
              <w:rPr>
                <w:sz w:val="24"/>
                <w:szCs w:val="24"/>
              </w:rPr>
              <w:t>о-правовое регулирование деятельности частных охранных организаций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Виды частных охранных услуг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Правовые основы осуществления пропускного </w:t>
            </w:r>
            <w:r>
              <w:rPr>
                <w:sz w:val="24"/>
                <w:szCs w:val="24"/>
              </w:rPr>
              <w:br/>
              <w:t xml:space="preserve">и внутриобъектового режимов на объектах </w:t>
            </w:r>
            <w:r>
              <w:rPr>
                <w:sz w:val="24"/>
                <w:szCs w:val="24"/>
              </w:rPr>
              <w:br/>
              <w:t>частной охраны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Правовые основы организации деятель</w:t>
            </w:r>
            <w:r>
              <w:rPr>
                <w:sz w:val="24"/>
                <w:szCs w:val="24"/>
              </w:rPr>
              <w:t xml:space="preserve">ности </w:t>
            </w:r>
            <w:r>
              <w:rPr>
                <w:sz w:val="24"/>
                <w:szCs w:val="24"/>
              </w:rPr>
              <w:br/>
              <w:t>частных охранников и телохранителей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Применение физической силы, оружия </w:t>
            </w:r>
            <w:r>
              <w:rPr>
                <w:sz w:val="24"/>
                <w:szCs w:val="24"/>
              </w:rPr>
              <w:br/>
              <w:t>и специальных средств при осуществлении частной охранной деятельности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Федеральный государственный контроль (надзор) </w:t>
            </w:r>
            <w:r>
              <w:rPr>
                <w:sz w:val="24"/>
                <w:szCs w:val="24"/>
              </w:rPr>
              <w:br/>
              <w:t>за частной охранной деятельностью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ромежуточная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10.2. Типовая рабочая программа дисциплины «Правовые основы деятельности руководителя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Нормативно-правовое регулирование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Основы но</w:t>
      </w:r>
      <w:r>
        <w:rPr>
          <w:rFonts w:ascii="Times New Roman" w:hAnsi="Times New Roman" w:cs="Times New Roman"/>
          <w:sz w:val="28"/>
          <w:szCs w:val="28"/>
        </w:rPr>
        <w:t>рмативно-правового регулирования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Правовой статус руководителя частной охранной организации. Требования к руководителю частной охранной организации. Права</w:t>
      </w:r>
      <w:r>
        <w:rPr>
          <w:rFonts w:ascii="Times New Roman" w:hAnsi="Times New Roman" w:cs="Times New Roman"/>
          <w:sz w:val="28"/>
          <w:szCs w:val="28"/>
        </w:rPr>
        <w:br/>
        <w:t>и обязанности руководителя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>рядок создания частной охранной организации, получения</w:t>
      </w:r>
      <w:r>
        <w:rPr>
          <w:rFonts w:ascii="Times New Roman" w:hAnsi="Times New Roman" w:cs="Times New Roman"/>
          <w:sz w:val="28"/>
          <w:szCs w:val="28"/>
        </w:rPr>
        <w:br/>
        <w:t>и продления лицензии на частную охранную деятельность. Приостановление действия лицензии на частную охранную деятельность</w:t>
      </w:r>
      <w:r>
        <w:rPr>
          <w:rFonts w:ascii="Times New Roman" w:hAnsi="Times New Roman" w:cs="Times New Roman"/>
          <w:sz w:val="28"/>
          <w:szCs w:val="28"/>
        </w:rPr>
        <w:br/>
        <w:t>и аннулирование лицензии на частную охранную деятельность.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Предоставление в эле</w:t>
      </w:r>
      <w:r>
        <w:rPr>
          <w:rFonts w:ascii="Times New Roman" w:hAnsi="Times New Roman" w:cs="Times New Roman"/>
          <w:sz w:val="28"/>
          <w:szCs w:val="28"/>
        </w:rPr>
        <w:t>ктронной форме государственных</w:t>
      </w:r>
      <w:r>
        <w:rPr>
          <w:rFonts w:ascii="Times New Roman" w:hAnsi="Times New Roman" w:cs="Times New Roman"/>
          <w:sz w:val="28"/>
          <w:szCs w:val="28"/>
        </w:rPr>
        <w:br/>
        <w:t>и муниципальных услуг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9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Ограничения в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Порядок уведомления частной охранной организацией территориальных органов Росгвардии о начале и об окончании оказания охранных услуг, изменении </w:t>
      </w:r>
      <w:r>
        <w:rPr>
          <w:rFonts w:ascii="Times New Roman" w:hAnsi="Times New Roman" w:cs="Times New Roman"/>
          <w:sz w:val="28"/>
          <w:szCs w:val="28"/>
        </w:rPr>
        <w:t>состава учредителей (участников)</w:t>
      </w:r>
      <w:r>
        <w:rPr>
          <w:rFonts w:ascii="Times New Roman" w:hAnsi="Times New Roman" w:cs="Times New Roman"/>
          <w:color w:val="0000FF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частной охранной организации, смене руководителя частной охранной </w:t>
      </w:r>
      <w:r>
        <w:rPr>
          <w:rFonts w:ascii="Times New Roman" w:hAnsi="Times New Roman" w:cs="Times New Roman"/>
          <w:sz w:val="28"/>
          <w:szCs w:val="28"/>
        </w:rPr>
        <w:lastRenderedPageBreak/>
        <w:t>организации, филиала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Вопросы уголовной и административной ответственности</w:t>
      </w:r>
      <w:r>
        <w:rPr>
          <w:rFonts w:ascii="Times New Roman" w:hAnsi="Times New Roman" w:cs="Times New Roman"/>
          <w:sz w:val="28"/>
          <w:szCs w:val="28"/>
        </w:rPr>
        <w:br/>
        <w:t xml:space="preserve">при осуществлении частной охранной деятельности. 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Уго</w:t>
      </w:r>
      <w:r>
        <w:rPr>
          <w:rFonts w:ascii="Times New Roman" w:hAnsi="Times New Roman" w:cs="Times New Roman"/>
          <w:sz w:val="28"/>
          <w:szCs w:val="28"/>
        </w:rPr>
        <w:t>ловная ответственность. Обстоятельства, исключающие преступность деяния. Общая характеристика преступлений против личности. Статьи 125, 127, 137, 138, 139 Уголовного кодекса Российской Федерации (далее – УК России). Общая характеристика преступлений</w:t>
      </w:r>
      <w:r>
        <w:rPr>
          <w:rFonts w:ascii="Times New Roman" w:hAnsi="Times New Roman" w:cs="Times New Roman"/>
          <w:sz w:val="28"/>
          <w:szCs w:val="28"/>
        </w:rPr>
        <w:br/>
        <w:t>в сфер</w:t>
      </w:r>
      <w:r>
        <w:rPr>
          <w:rFonts w:ascii="Times New Roman" w:hAnsi="Times New Roman" w:cs="Times New Roman"/>
          <w:sz w:val="28"/>
          <w:szCs w:val="28"/>
        </w:rPr>
        <w:t>е экономики. Статьи 171, 203 УК России. Преступления против общественной безопасности. Нарушения уголовного законодательства</w:t>
      </w:r>
      <w:r>
        <w:rPr>
          <w:rFonts w:ascii="Times New Roman" w:hAnsi="Times New Roman" w:cs="Times New Roman"/>
          <w:sz w:val="28"/>
          <w:szCs w:val="28"/>
        </w:rPr>
        <w:br/>
        <w:t>в сфере оборота оружия и ответственность за них. Статьи 222 – 226</w:t>
      </w:r>
      <w:r>
        <w:rPr>
          <w:rFonts w:ascii="Times New Roman" w:hAnsi="Times New Roman" w:cs="Times New Roman"/>
          <w:sz w:val="28"/>
          <w:szCs w:val="28"/>
        </w:rPr>
        <w:br/>
        <w:t>УК России.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Административная ответственность. Административные пра</w:t>
      </w:r>
      <w:r>
        <w:rPr>
          <w:rFonts w:ascii="Times New Roman" w:hAnsi="Times New Roman" w:cs="Times New Roman"/>
          <w:sz w:val="28"/>
          <w:szCs w:val="28"/>
        </w:rPr>
        <w:t>вонарушения в области предпринимательской деятельности.</w:t>
      </w:r>
      <w:r>
        <w:rPr>
          <w:rFonts w:ascii="Times New Roman" w:hAnsi="Times New Roman" w:cs="Times New Roman"/>
          <w:sz w:val="28"/>
          <w:szCs w:val="28"/>
        </w:rPr>
        <w:br/>
        <w:t>Статья 14.1 Кодекса Российской Федерации об административных правонарушениях (далее – КоАП). Административные правонарушения, посягающие на институты государственной власти. Статья 17.12 КоАП. Админис</w:t>
      </w:r>
      <w:r>
        <w:rPr>
          <w:rFonts w:ascii="Times New Roman" w:hAnsi="Times New Roman" w:cs="Times New Roman"/>
          <w:sz w:val="28"/>
          <w:szCs w:val="28"/>
        </w:rPr>
        <w:t>тративные правонарушения против порядка управления.</w:t>
      </w:r>
      <w:r>
        <w:rPr>
          <w:rFonts w:ascii="Times New Roman" w:hAnsi="Times New Roman" w:cs="Times New Roman"/>
          <w:sz w:val="28"/>
          <w:szCs w:val="28"/>
        </w:rPr>
        <w:br/>
        <w:t>Статьи 19.1, 19.4, 19.4.1, 19.5, 19.20, 19.23 КоАП. Административные правонарушения, посягающие на общественный порядок и общественную безопасность. Административная ответственность за совершение правонар</w:t>
      </w:r>
      <w:r>
        <w:rPr>
          <w:rFonts w:ascii="Times New Roman" w:hAnsi="Times New Roman" w:cs="Times New Roman"/>
          <w:sz w:val="28"/>
          <w:szCs w:val="28"/>
        </w:rPr>
        <w:t>ушений, предусмотренных частями 1 и 2 статьи 20.1,</w:t>
      </w:r>
      <w:r>
        <w:rPr>
          <w:rFonts w:ascii="Times New Roman" w:hAnsi="Times New Roman" w:cs="Times New Roman"/>
          <w:sz w:val="28"/>
          <w:szCs w:val="28"/>
        </w:rPr>
        <w:br/>
        <w:t>статьями 20.8, 20.9, 20.12, 20.13, 20.16, 20.17, 20.19, 20.20, 20.21, 20.23, 20.24, частью 5 статьи 20.25, статьей 20.31 и статьей 20.32 КоАП.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Виды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Предусмотренные Федеральн</w:t>
      </w:r>
      <w:r>
        <w:rPr>
          <w:rFonts w:ascii="Times New Roman" w:hAnsi="Times New Roman" w:cs="Times New Roman"/>
          <w:sz w:val="28"/>
          <w:szCs w:val="28"/>
        </w:rPr>
        <w:t>ым законом виды охранных услуг. Лицензионные требования по каждому из видов охранных услуг. Порядок осуществления контроля (надзора) за соблюдением лицензионных требований. Грубые нарушения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Пра</w:t>
      </w:r>
      <w:r>
        <w:rPr>
          <w:rFonts w:ascii="Times New Roman" w:hAnsi="Times New Roman" w:cs="Times New Roman"/>
          <w:sz w:val="28"/>
          <w:szCs w:val="28"/>
        </w:rPr>
        <w:t>вовые основы осуществления пропускного</w:t>
      </w:r>
      <w:r>
        <w:rPr>
          <w:rFonts w:ascii="Times New Roman" w:hAnsi="Times New Roman" w:cs="Times New Roman"/>
          <w:sz w:val="28"/>
          <w:szCs w:val="28"/>
        </w:rPr>
        <w:br/>
        <w:t>и внутриобъектового режимов на объектах частной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осуществления пропускного режима на объектах частной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осуществления внутриобъектового режима</w:t>
      </w:r>
      <w:r>
        <w:rPr>
          <w:rFonts w:ascii="Times New Roman" w:hAnsi="Times New Roman" w:cs="Times New Roman"/>
          <w:sz w:val="28"/>
          <w:szCs w:val="28"/>
        </w:rPr>
        <w:br/>
        <w:t>на объектах частной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Т</w:t>
      </w:r>
      <w:r>
        <w:rPr>
          <w:rFonts w:ascii="Times New Roman" w:hAnsi="Times New Roman" w:cs="Times New Roman"/>
          <w:sz w:val="28"/>
          <w:szCs w:val="28"/>
        </w:rPr>
        <w:t>ема 4. Правовые основы организации деятельности частных охранников и телохранителей.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Правовой статус частного охранника и телохранителя. Особенности работы частного охранника в зависимости от его квалификационного разряда.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Реализация полномочий частных охр</w:t>
      </w:r>
      <w:r>
        <w:rPr>
          <w:rFonts w:ascii="Times New Roman" w:hAnsi="Times New Roman" w:cs="Times New Roman"/>
          <w:sz w:val="28"/>
          <w:szCs w:val="28"/>
        </w:rPr>
        <w:t>анников по контролю</w:t>
      </w:r>
      <w:r>
        <w:rPr>
          <w:rFonts w:ascii="Times New Roman" w:hAnsi="Times New Roman" w:cs="Times New Roman"/>
          <w:sz w:val="28"/>
          <w:szCs w:val="28"/>
        </w:rPr>
        <w:br/>
        <w:t>за доступом участников и (или) зрителей в места проведения мероприятий, их сопровождению и размещению на местах, указанных в билетах, проведению осмотра физических лиц и осмотра находящихся при них вещей, в том числе с применением техни</w:t>
      </w:r>
      <w:r>
        <w:rPr>
          <w:rFonts w:ascii="Times New Roman" w:hAnsi="Times New Roman" w:cs="Times New Roman"/>
          <w:sz w:val="28"/>
          <w:szCs w:val="28"/>
        </w:rPr>
        <w:t>ческих средств,</w:t>
      </w:r>
      <w:r>
        <w:rPr>
          <w:rFonts w:ascii="Times New Roman" w:hAnsi="Times New Roman" w:cs="Times New Roman"/>
          <w:sz w:val="28"/>
          <w:szCs w:val="28"/>
        </w:rPr>
        <w:br/>
        <w:t>а также требованию от участников и (или) зрителей соблюдения правил поведения</w:t>
      </w:r>
      <w:r>
        <w:rPr>
          <w:rStyle w:val="a8"/>
          <w:rFonts w:ascii="Times New Roman" w:hAnsi="Times New Roman"/>
          <w:sz w:val="28"/>
          <w:szCs w:val="28"/>
        </w:rPr>
        <w:footnoteReference w:id="10"/>
      </w:r>
      <w:r>
        <w:rPr>
          <w:rFonts w:ascii="Times New Roman" w:hAnsi="Times New Roman" w:cs="Times New Roman"/>
          <w:sz w:val="28"/>
          <w:szCs w:val="28"/>
        </w:rPr>
        <w:t>. Правила поведения зрителей при проведении официальных спортивных соревнований</w:t>
      </w:r>
      <w:r>
        <w:rPr>
          <w:rStyle w:val="a8"/>
          <w:rFonts w:ascii="Times New Roman" w:hAnsi="Times New Roman"/>
          <w:sz w:val="28"/>
          <w:szCs w:val="28"/>
        </w:rPr>
        <w:footnoteReference w:id="11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Профессиональное обучение (профессиональная подготовка</w:t>
      </w:r>
      <w:r>
        <w:rPr>
          <w:rFonts w:ascii="Times New Roman" w:hAnsi="Times New Roman" w:cs="Times New Roman"/>
          <w:sz w:val="28"/>
          <w:szCs w:val="28"/>
        </w:rPr>
        <w:br/>
        <w:t>и повышение квалификации)</w:t>
      </w:r>
      <w:r>
        <w:rPr>
          <w:rFonts w:ascii="Times New Roman" w:hAnsi="Times New Roman" w:cs="Times New Roman"/>
          <w:sz w:val="28"/>
          <w:szCs w:val="28"/>
        </w:rPr>
        <w:t xml:space="preserve"> частных охранников и телохранителей.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Национальные и профессиональные стандарты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прохождения периодических проверок на пригодность</w:t>
      </w:r>
      <w:r>
        <w:rPr>
          <w:rFonts w:ascii="Times New Roman" w:hAnsi="Times New Roman" w:cs="Times New Roman"/>
          <w:sz w:val="28"/>
          <w:szCs w:val="28"/>
        </w:rPr>
        <w:br/>
        <w:t>к действиям в условиях, связанных с применением специальных средств</w:t>
      </w:r>
      <w:r>
        <w:rPr>
          <w:rFonts w:ascii="Times New Roman" w:hAnsi="Times New Roman" w:cs="Times New Roman"/>
          <w:sz w:val="28"/>
          <w:szCs w:val="28"/>
        </w:rPr>
        <w:br/>
        <w:t>и (или) оружия.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ема 5. Применение физической силы, оружия и специальных средств при осуществлении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задержания лица, совершившего противоправное посягательство на охраняемый объект или охраняемое лицо, жизнь</w:t>
      </w:r>
      <w:r>
        <w:rPr>
          <w:rFonts w:ascii="Times New Roman" w:hAnsi="Times New Roman" w:cs="Times New Roman"/>
          <w:sz w:val="28"/>
          <w:szCs w:val="28"/>
        </w:rPr>
        <w:br/>
        <w:t>и здоровье частного</w:t>
      </w:r>
      <w:r>
        <w:rPr>
          <w:rFonts w:ascii="Times New Roman" w:hAnsi="Times New Roman" w:cs="Times New Roman"/>
          <w:sz w:val="28"/>
          <w:szCs w:val="28"/>
        </w:rPr>
        <w:t xml:space="preserve"> охранника, телохранителя, на общественный порядок в местах оказания охранных услуг либо нарушающего внутриобъектовый режим и (или) пропускной режим, в том числе при обеспечении порядка</w:t>
      </w:r>
      <w:r>
        <w:rPr>
          <w:rFonts w:ascii="Times New Roman" w:hAnsi="Times New Roman" w:cs="Times New Roman"/>
          <w:sz w:val="28"/>
          <w:szCs w:val="28"/>
        </w:rPr>
        <w:br/>
        <w:t>в местах проведения мероприятий (при наличии в его действиях признаков</w:t>
      </w:r>
      <w:r>
        <w:rPr>
          <w:rFonts w:ascii="Times New Roman" w:hAnsi="Times New Roman" w:cs="Times New Roman"/>
          <w:sz w:val="28"/>
          <w:szCs w:val="28"/>
        </w:rPr>
        <w:t xml:space="preserve"> преступления либо административного правонарушения). Принятие мер</w:t>
      </w:r>
      <w:r>
        <w:rPr>
          <w:rFonts w:ascii="Times New Roman" w:hAnsi="Times New Roman" w:cs="Times New Roman"/>
          <w:sz w:val="28"/>
          <w:szCs w:val="28"/>
        </w:rPr>
        <w:br/>
        <w:t>по незамедлительной передаче задержанного в орган внутренних дел (полицию).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применения физической силы, оружия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и специальных средств, разрешенных для использования в частной</w:t>
      </w:r>
      <w:r>
        <w:rPr>
          <w:rFonts w:ascii="Times New Roman" w:hAnsi="Times New Roman" w:cs="Times New Roman"/>
          <w:sz w:val="28"/>
          <w:szCs w:val="28"/>
        </w:rPr>
        <w:t xml:space="preserve">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Обязанность частного охранника и телохранителя незамедлительно информировать о случаях применения физической силы, специальных средств или оружия, повлекших за собой причинение вреда здоровью граждан или их смерть, причинение ущерба</w:t>
      </w:r>
      <w:r>
        <w:rPr>
          <w:rFonts w:ascii="Times New Roman" w:hAnsi="Times New Roman" w:cs="Times New Roman"/>
          <w:sz w:val="28"/>
          <w:szCs w:val="28"/>
        </w:rPr>
        <w:t xml:space="preserve"> чужому имуществу</w:t>
      </w:r>
      <w:r>
        <w:rPr>
          <w:rFonts w:ascii="Times New Roman" w:hAnsi="Times New Roman" w:cs="Times New Roman"/>
          <w:sz w:val="28"/>
          <w:szCs w:val="28"/>
        </w:rPr>
        <w:br/>
        <w:t>(в том числе в случае пресечения функционирования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беспилотных воздушных, подводных и надводных судов и аппаратов, беспилотных транспортных средств и иных автоматизированных беспилотных комплексов</w:t>
      </w:r>
      <w:r>
        <w:rPr>
          <w:rFonts w:ascii="Times New Roman" w:hAnsi="Times New Roman" w:cs="Times New Roman"/>
          <w:sz w:val="28"/>
          <w:szCs w:val="28"/>
        </w:rPr>
        <w:t>), прокурора, орган внутренних дел и террит</w:t>
      </w:r>
      <w:r>
        <w:rPr>
          <w:rFonts w:ascii="Times New Roman" w:hAnsi="Times New Roman" w:cs="Times New Roman"/>
          <w:sz w:val="28"/>
          <w:szCs w:val="28"/>
        </w:rPr>
        <w:t>ориальный орган Росгвардии по месту совершения события. Обязанность частного охранника и телохранителя в возможно короткий срок уведомить медицинскую организацию о получении лицами телесных повреждений при применении ими физической силы, специальных средст</w:t>
      </w:r>
      <w:r>
        <w:rPr>
          <w:rFonts w:ascii="Times New Roman" w:hAnsi="Times New Roman" w:cs="Times New Roman"/>
          <w:sz w:val="28"/>
          <w:szCs w:val="28"/>
        </w:rPr>
        <w:t>в или оружия. Запреты и ограничения на использование и применение оружия, специальных средств и физической силы.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6. Федеральный государственный контроль (надзор) за частной охранной деятельностью.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Права и обязанности должностных лиц органов, уполномоч</w:t>
      </w:r>
      <w:r>
        <w:rPr>
          <w:rFonts w:ascii="Times New Roman" w:hAnsi="Times New Roman" w:cs="Times New Roman"/>
          <w:sz w:val="28"/>
          <w:szCs w:val="28"/>
        </w:rPr>
        <w:t>енных</w:t>
      </w:r>
      <w:r>
        <w:rPr>
          <w:rFonts w:ascii="Times New Roman" w:hAnsi="Times New Roman" w:cs="Times New Roman"/>
          <w:sz w:val="28"/>
          <w:szCs w:val="28"/>
        </w:rPr>
        <w:br/>
        <w:t>на осуществление федерального государственного контроля (надзора)</w:t>
      </w:r>
      <w:r>
        <w:rPr>
          <w:rFonts w:ascii="Times New Roman" w:hAnsi="Times New Roman" w:cs="Times New Roman"/>
          <w:sz w:val="28"/>
          <w:szCs w:val="28"/>
        </w:rPr>
        <w:br/>
        <w:t>за соблюдением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Права и обязанности частных охранных организаций</w:t>
      </w:r>
      <w:r>
        <w:rPr>
          <w:rFonts w:ascii="Times New Roman" w:hAnsi="Times New Roman" w:cs="Times New Roman"/>
          <w:sz w:val="28"/>
          <w:szCs w:val="28"/>
        </w:rPr>
        <w:br/>
        <w:t>при осуществлении федерального государственного контроля (надзора</w:t>
      </w:r>
      <w:r>
        <w:rPr>
          <w:rFonts w:ascii="Times New Roman" w:hAnsi="Times New Roman" w:cs="Times New Roman"/>
          <w:sz w:val="28"/>
          <w:szCs w:val="28"/>
        </w:rPr>
        <w:t>), меры по защите их прав и законных интересов.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обжалования результатов проверки соблюдения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Действия работников частных охранных организаций</w:t>
      </w:r>
      <w:r>
        <w:rPr>
          <w:rFonts w:ascii="Times New Roman" w:hAnsi="Times New Roman" w:cs="Times New Roman"/>
          <w:sz w:val="28"/>
          <w:szCs w:val="28"/>
        </w:rPr>
        <w:br/>
        <w:t>при осуществлении федерального государственного конт</w:t>
      </w:r>
      <w:r>
        <w:rPr>
          <w:rFonts w:ascii="Times New Roman" w:hAnsi="Times New Roman" w:cs="Times New Roman"/>
          <w:sz w:val="28"/>
          <w:szCs w:val="28"/>
        </w:rPr>
        <w:t>роля (надзора)</w:t>
      </w:r>
      <w:r>
        <w:rPr>
          <w:rFonts w:ascii="Times New Roman" w:hAnsi="Times New Roman" w:cs="Times New Roman"/>
          <w:sz w:val="28"/>
          <w:szCs w:val="28"/>
        </w:rPr>
        <w:br/>
        <w:t>за соблюдением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Действия частных охранников при проведении мероприятий федерального государственного контроля (надзора) на охраняемых объектах.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10.3. Типовой тематический план дисциплины </w:t>
      </w:r>
      <w:r>
        <w:rPr>
          <w:rFonts w:ascii="Times New Roman" w:hAnsi="Times New Roman" w:cs="Times New Roman"/>
          <w:sz w:val="28"/>
          <w:szCs w:val="28"/>
        </w:rPr>
        <w:t xml:space="preserve">«Основы управления </w:t>
      </w:r>
      <w:r>
        <w:rPr>
          <w:rFonts w:ascii="Times New Roman" w:hAnsi="Times New Roman" w:cs="Times New Roman"/>
          <w:sz w:val="28"/>
          <w:szCs w:val="28"/>
        </w:rPr>
        <w:lastRenderedPageBreak/>
        <w:t>(менеджмент) в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управления 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Развитие частной охранной ор</w:t>
            </w:r>
            <w:r>
              <w:rPr>
                <w:sz w:val="24"/>
                <w:szCs w:val="24"/>
              </w:rPr>
              <w:t>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Управление персоналом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маркетинга рынка частных охранных услуг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Финансовое управление частной охранной организацией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10.4. Ти</w:t>
      </w:r>
      <w:r>
        <w:rPr>
          <w:rFonts w:ascii="Times New Roman" w:hAnsi="Times New Roman" w:cs="Times New Roman"/>
          <w:sz w:val="28"/>
          <w:szCs w:val="28"/>
        </w:rPr>
        <w:t>повая рабочая программа дисциплины «Основы управления (менеджмент) в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Основы управления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Структура, управление и ресурсы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Управленческий учет в частной охранн</w:t>
      </w:r>
      <w:r>
        <w:rPr>
          <w:rFonts w:ascii="Times New Roman" w:hAnsi="Times New Roman" w:cs="Times New Roman"/>
          <w:sz w:val="28"/>
          <w:szCs w:val="28"/>
        </w:rPr>
        <w:t>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Развитие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Этапы развития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Особенности развития частных охранных организаций на рынке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Управление персоналом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Система работ</w:t>
      </w:r>
      <w:r>
        <w:rPr>
          <w:rFonts w:ascii="Times New Roman" w:hAnsi="Times New Roman" w:cs="Times New Roman"/>
          <w:sz w:val="28"/>
          <w:szCs w:val="28"/>
        </w:rPr>
        <w:t>ы с персоналом.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Подбор, адаптация и движение персонала.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Обучение и аттестация персонала.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Системы мотивации работников.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Развитие корпоративной культуры и формирование лояльности работников.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Основы маркетинга рынка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Анализ те</w:t>
      </w:r>
      <w:r>
        <w:rPr>
          <w:rFonts w:ascii="Times New Roman" w:hAnsi="Times New Roman" w:cs="Times New Roman"/>
          <w:sz w:val="28"/>
          <w:szCs w:val="28"/>
        </w:rPr>
        <w:t>кущего состояния и перспектив рынка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Основы маркетинга рынка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Организационные модели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продаж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5. Финансовое управление частной охранной орган</w:t>
      </w:r>
      <w:r>
        <w:rPr>
          <w:rFonts w:ascii="Times New Roman" w:hAnsi="Times New Roman" w:cs="Times New Roman"/>
          <w:sz w:val="28"/>
          <w:szCs w:val="28"/>
        </w:rPr>
        <w:t>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Технологии финансового управления.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Формирование цены на частные охранные услуги.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Формирование доходов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10.5. Типовой тематический план дисциплины «Деятельность руководителя частной охранной организации по организации о</w:t>
      </w:r>
      <w:r>
        <w:rPr>
          <w:rFonts w:ascii="Times New Roman" w:hAnsi="Times New Roman" w:cs="Times New Roman"/>
          <w:sz w:val="28"/>
          <w:szCs w:val="28"/>
        </w:rPr>
        <w:t xml:space="preserve">казания охранных услуг». 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Основы налогообложения и бухгалтерского учета </w:t>
            </w:r>
            <w:r>
              <w:rPr>
                <w:sz w:val="24"/>
                <w:szCs w:val="24"/>
              </w:rPr>
              <w:br/>
              <w:t>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Оборот оружия и специальных средст</w:t>
            </w:r>
            <w:r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br/>
              <w:t>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Организация командировок работников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Противодействие терроризму. Участие частных охранных организаций в обеспечении антитеррористической защиты охраняемых объектов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Организация охраны объектов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10.6. Типовая рабочая программа дисциплины «Деятельность </w:t>
      </w:r>
      <w:r>
        <w:rPr>
          <w:rFonts w:ascii="Times New Roman" w:hAnsi="Times New Roman" w:cs="Times New Roman"/>
          <w:sz w:val="28"/>
          <w:szCs w:val="28"/>
        </w:rPr>
        <w:lastRenderedPageBreak/>
        <w:t>руководителя частной охранной организации по организации оказания охранных услуг».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Налогообложение и бухгалте</w:t>
      </w:r>
      <w:r>
        <w:rPr>
          <w:rFonts w:ascii="Times New Roman" w:hAnsi="Times New Roman" w:cs="Times New Roman"/>
          <w:sz w:val="28"/>
          <w:szCs w:val="28"/>
        </w:rPr>
        <w:t>рский учет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Особенности налогообложения и бухгалтерского учета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Контроль ведения бухгалтерского и налогового учета.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Оборот оружия и специальных средств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</w:t>
      </w:r>
      <w:r>
        <w:rPr>
          <w:rFonts w:ascii="Times New Roman" w:hAnsi="Times New Roman" w:cs="Times New Roman"/>
          <w:sz w:val="28"/>
          <w:szCs w:val="28"/>
        </w:rPr>
        <w:t>ганизация оборота оружия и специальных средств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Ведение учетно-контрольной документации по оружию</w:t>
      </w:r>
      <w:r>
        <w:rPr>
          <w:rFonts w:ascii="Times New Roman" w:hAnsi="Times New Roman" w:cs="Times New Roman"/>
          <w:sz w:val="28"/>
          <w:szCs w:val="28"/>
        </w:rPr>
        <w:br/>
        <w:t>и специальным средствам.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Основания для выдачи оружия и специальных средств на посты охраны (маршруты).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Организация кома</w:t>
      </w:r>
      <w:r>
        <w:rPr>
          <w:rFonts w:ascii="Times New Roman" w:hAnsi="Times New Roman" w:cs="Times New Roman"/>
          <w:sz w:val="28"/>
          <w:szCs w:val="28"/>
        </w:rPr>
        <w:t>ндировок работников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Оформление и особенности осуществления командировок,</w:t>
      </w:r>
      <w:r>
        <w:rPr>
          <w:rFonts w:ascii="Times New Roman" w:hAnsi="Times New Roman" w:cs="Times New Roman"/>
          <w:sz w:val="28"/>
          <w:szCs w:val="28"/>
        </w:rPr>
        <w:br/>
        <w:t>в том числе с оружием и специальными средствами.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Особенности командировок в зависимости от видов используемого транспорта.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Противодействие террор</w:t>
      </w:r>
      <w:r>
        <w:rPr>
          <w:rFonts w:ascii="Times New Roman" w:hAnsi="Times New Roman" w:cs="Times New Roman"/>
          <w:sz w:val="28"/>
          <w:szCs w:val="28"/>
        </w:rPr>
        <w:t>изму. Участие частных охранных организаций в обеспечении антитеррористической защиты охраняемых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Противодействие терроризму. Виды (этапы) противодействия терроризму. Основы противодействия идеологии терроризма.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Участие частных охранных организаций</w:t>
      </w:r>
      <w:r>
        <w:rPr>
          <w:rFonts w:ascii="Times New Roman" w:hAnsi="Times New Roman" w:cs="Times New Roman"/>
          <w:sz w:val="28"/>
          <w:szCs w:val="28"/>
        </w:rPr>
        <w:t xml:space="preserve"> в обеспечении антитеррористической защиты охраняемых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действий частных охранников по осмотру прилегающей территории, периметра, коммуникаций и критических элементов объектов охраны, технических полостей, оборудования</w:t>
      </w:r>
      <w:r>
        <w:rPr>
          <w:rFonts w:ascii="Times New Roman" w:hAnsi="Times New Roman" w:cs="Times New Roman"/>
          <w:sz w:val="28"/>
          <w:szCs w:val="28"/>
        </w:rPr>
        <w:br/>
        <w:t>и предметов в пом</w:t>
      </w:r>
      <w:r>
        <w:rPr>
          <w:rFonts w:ascii="Times New Roman" w:hAnsi="Times New Roman" w:cs="Times New Roman"/>
          <w:sz w:val="28"/>
          <w:szCs w:val="28"/>
        </w:rPr>
        <w:t xml:space="preserve">ещениях объекта на предмет наличия угрожающих признаков, свидетельствующих о возможной террористической угрозе. 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действий частных охранников по докладу о наличии (отсутствии) признаков террористической угрозы.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Организация действий частных охран</w:t>
      </w:r>
      <w:r>
        <w:rPr>
          <w:rFonts w:ascii="Times New Roman" w:hAnsi="Times New Roman" w:cs="Times New Roman"/>
          <w:sz w:val="28"/>
          <w:szCs w:val="28"/>
        </w:rPr>
        <w:t>ников при обнаружении потенциально опасных предметов (подозрительных на наличие взрывных устройств, взрывчатых веществ, огнеопасных веществ). Организация действий частных охранников в случае угрозы террористического акта, полученной от предполагаемого терр</w:t>
      </w:r>
      <w:r>
        <w:rPr>
          <w:rFonts w:ascii="Times New Roman" w:hAnsi="Times New Roman" w:cs="Times New Roman"/>
          <w:sz w:val="28"/>
          <w:szCs w:val="28"/>
        </w:rPr>
        <w:t>ориста по телефону</w:t>
      </w:r>
      <w:r>
        <w:rPr>
          <w:rFonts w:ascii="Times New Roman" w:hAnsi="Times New Roman" w:cs="Times New Roman"/>
          <w:sz w:val="28"/>
          <w:szCs w:val="28"/>
        </w:rPr>
        <w:br/>
        <w:t>или при непосредственном общении. Организация действий частных охранников в случае захвата заложников. Организация действий частных охранников в случае срабатывания взрывного устройства. Организация действий частных охранников в случае п</w:t>
      </w:r>
      <w:r>
        <w:rPr>
          <w:rFonts w:ascii="Times New Roman" w:hAnsi="Times New Roman" w:cs="Times New Roman"/>
          <w:sz w:val="28"/>
          <w:szCs w:val="28"/>
        </w:rPr>
        <w:t>рименения отравляющих веществ. Организация действий частных охранников по локализации и удалению людей из опасной зоны при возникновении террористических угроз. Организация действий частных охранников при обнаружении ядовитых, отравляющих, токсичных, опасн</w:t>
      </w:r>
      <w:r>
        <w:rPr>
          <w:rFonts w:ascii="Times New Roman" w:hAnsi="Times New Roman" w:cs="Times New Roman"/>
          <w:sz w:val="28"/>
          <w:szCs w:val="28"/>
        </w:rPr>
        <w:t>ых химических и биологических веществ, а также ядерных материалов, радиоактивных веществ, источников радиоактивного излучения. Организация действий частных охранников</w:t>
      </w:r>
      <w:r>
        <w:rPr>
          <w:rFonts w:ascii="Times New Roman" w:hAnsi="Times New Roman" w:cs="Times New Roman"/>
          <w:sz w:val="28"/>
          <w:szCs w:val="28"/>
        </w:rPr>
        <w:br/>
        <w:t>по пресечению функционирования беспилотных воздушных, подводных</w:t>
      </w:r>
      <w:r>
        <w:rPr>
          <w:rFonts w:ascii="Times New Roman" w:hAnsi="Times New Roman" w:cs="Times New Roman"/>
          <w:sz w:val="28"/>
          <w:szCs w:val="28"/>
        </w:rPr>
        <w:br/>
        <w:t>и надводных судов и аппар</w:t>
      </w:r>
      <w:r>
        <w:rPr>
          <w:rFonts w:ascii="Times New Roman" w:hAnsi="Times New Roman" w:cs="Times New Roman"/>
          <w:sz w:val="28"/>
          <w:szCs w:val="28"/>
        </w:rPr>
        <w:t>атов, беспилотных транспортных средств</w:t>
      </w:r>
      <w:r>
        <w:rPr>
          <w:rFonts w:ascii="Times New Roman" w:hAnsi="Times New Roman" w:cs="Times New Roman"/>
          <w:sz w:val="28"/>
          <w:szCs w:val="28"/>
        </w:rPr>
        <w:br/>
        <w:t xml:space="preserve">и иных автоматизированных беспилотных комплексов. 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Рекомендации правоохранительных органов по действиям в случае обнаружения террористических угроз.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5. Организация охраны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Комплексное обследование и прие</w:t>
      </w:r>
      <w:r>
        <w:rPr>
          <w:rFonts w:ascii="Times New Roman" w:hAnsi="Times New Roman" w:cs="Times New Roman"/>
          <w:sz w:val="28"/>
          <w:szCs w:val="28"/>
        </w:rPr>
        <w:t>м объектов под охрану.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Оформление договоров на оказание частных охранных услуг (особенности оформления договоров; документы, подтверждающие законность владения (пользования) имуществом; требования гражданского законодательства к роду, виду, структуре и сод</w:t>
      </w:r>
      <w:r>
        <w:rPr>
          <w:rFonts w:ascii="Times New Roman" w:hAnsi="Times New Roman" w:cs="Times New Roman"/>
          <w:sz w:val="28"/>
          <w:szCs w:val="28"/>
        </w:rPr>
        <w:t>ержанию заключаемых договоров).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Подготовка должностной инструкции частного охранника на объекте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Профилактика нарушений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Вопросы организации пропускного и внутриобъектового режимов. Особенности организации внутриобъек</w:t>
      </w:r>
      <w:r>
        <w:rPr>
          <w:rFonts w:ascii="Times New Roman" w:hAnsi="Times New Roman" w:cs="Times New Roman"/>
          <w:sz w:val="28"/>
          <w:szCs w:val="28"/>
        </w:rPr>
        <w:t>тового режима и пропускного режима на охраняемых объектах, в отношении которых установлены обязательные для выполнения требования к антитеррористической защищенности. Выявление документов, имеющих признаки подделки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(в том числе поддельных входных документо</w:t>
      </w:r>
      <w:r>
        <w:rPr>
          <w:rFonts w:ascii="Times New Roman" w:hAnsi="Times New Roman" w:cs="Times New Roman"/>
          <w:sz w:val="28"/>
          <w:szCs w:val="28"/>
        </w:rPr>
        <w:t>в для допуска</w:t>
      </w:r>
      <w:r>
        <w:rPr>
          <w:rFonts w:ascii="Times New Roman" w:hAnsi="Times New Roman" w:cs="Times New Roman"/>
          <w:sz w:val="28"/>
          <w:szCs w:val="28"/>
        </w:rPr>
        <w:br/>
        <w:t>на мероприятия).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Особенности охраны объектов социальной сферы, жизнедеятельности и жизнеобеспечения населения.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Особенности обеспечения порядка в местах проведения мероприятий. Осмотр физических лиц и осмотр находящихся при них вещей, в том чи</w:t>
      </w:r>
      <w:r>
        <w:rPr>
          <w:rFonts w:ascii="Times New Roman" w:hAnsi="Times New Roman" w:cs="Times New Roman"/>
          <w:sz w:val="28"/>
          <w:szCs w:val="28"/>
        </w:rPr>
        <w:t xml:space="preserve">сле с применением технических средств, осуществляемый совместно с должностными лицами войск национальной гвардии Российской Федерации и (или) органов внутренних дел при входе в места проведения мероприятий; действия при отказе физических лиц подвергнуться </w:t>
      </w:r>
      <w:r>
        <w:rPr>
          <w:rFonts w:ascii="Times New Roman" w:hAnsi="Times New Roman" w:cs="Times New Roman"/>
          <w:sz w:val="28"/>
          <w:szCs w:val="28"/>
        </w:rPr>
        <w:t>осмотру; осмотр въезжающих транспортных средств. Особенности осуществления иных действий, предусмотренных</w:t>
      </w:r>
      <w:r>
        <w:rPr>
          <w:rFonts w:ascii="Times New Roman" w:hAnsi="Times New Roman" w:cs="Times New Roman"/>
          <w:sz w:val="28"/>
          <w:szCs w:val="28"/>
        </w:rPr>
        <w:br/>
        <w:t>для частных охранников в целях защиты граждан от противоправных посягательств при обеспечении порядка в местах проведения мероприятий.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Оказание частны</w:t>
      </w:r>
      <w:r>
        <w:rPr>
          <w:rFonts w:ascii="Times New Roman" w:hAnsi="Times New Roman" w:cs="Times New Roman"/>
          <w:sz w:val="28"/>
          <w:szCs w:val="28"/>
        </w:rPr>
        <w:t>х охранных услуг на объектах транспортной инфраструктуры и транспортных средствах с учетом требований законодательства Российской Федерации о транспортной безопасности.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Ограничения по оказанию частных охранных услуг на отдельных категориях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10.7. </w:t>
      </w:r>
      <w:r>
        <w:rPr>
          <w:rFonts w:ascii="Times New Roman" w:hAnsi="Times New Roman" w:cs="Times New Roman"/>
          <w:sz w:val="28"/>
          <w:szCs w:val="28"/>
        </w:rPr>
        <w:t>Типовой тематический план дисциплины «Трудовые отношения и охрана труда в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Нормативное регулирование трудовых отношений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социальной и правовой защиты работников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охраны труда 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Условия труда в частной охранной организации. Работа с источниками повышенной опасности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Несчастные случаи на производстве</w:t>
            </w:r>
          </w:p>
          <w:p w:rsidR="00000000" w:rsidRDefault="009B328B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lastRenderedPageBreak/>
              <w:t>Промежуточная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10.8. Типовая рабочая программа дисциплины «Трудовые отношения и охрана труда в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Тема 1. Нормативное регулирование трудовых </w:t>
      </w:r>
      <w:r>
        <w:rPr>
          <w:rFonts w:ascii="Times New Roman" w:hAnsi="Times New Roman" w:cs="Times New Roman"/>
          <w:sz w:val="28"/>
          <w:szCs w:val="28"/>
        </w:rPr>
        <w:t>отношений.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Законодательные и иные нормативные правовые акты, регламентирующие трудовые отношения и устанавливающие нормы</w:t>
      </w:r>
      <w:r>
        <w:rPr>
          <w:rFonts w:ascii="Times New Roman" w:hAnsi="Times New Roman" w:cs="Times New Roman"/>
          <w:sz w:val="28"/>
          <w:szCs w:val="28"/>
        </w:rPr>
        <w:br/>
        <w:t>по охране труда.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Нормативные акты, применяемые в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Ответственность за нарушения норм трудового</w:t>
      </w:r>
      <w:r>
        <w:rPr>
          <w:rFonts w:ascii="Times New Roman" w:hAnsi="Times New Roman" w:cs="Times New Roman"/>
          <w:sz w:val="28"/>
          <w:szCs w:val="28"/>
        </w:rPr>
        <w:t xml:space="preserve"> законодательства.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Основы социальной и правовой защиты работников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Социальная и правовая защита работников частной охранной организации, обязанности частной охранной организации</w:t>
      </w:r>
      <w:r>
        <w:rPr>
          <w:rFonts w:ascii="Times New Roman" w:hAnsi="Times New Roman" w:cs="Times New Roman"/>
          <w:sz w:val="28"/>
          <w:szCs w:val="28"/>
        </w:rPr>
        <w:br/>
        <w:t>по ее обеспечению. Страхование работников</w:t>
      </w:r>
      <w:r>
        <w:rPr>
          <w:rFonts w:ascii="Times New Roman" w:hAnsi="Times New Roman" w:cs="Times New Roman"/>
          <w:sz w:val="28"/>
          <w:szCs w:val="28"/>
        </w:rPr>
        <w:t xml:space="preserve">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Условия трудового договора. Обеспечение интересов работников</w:t>
      </w:r>
      <w:r>
        <w:rPr>
          <w:rFonts w:ascii="Times New Roman" w:hAnsi="Times New Roman" w:cs="Times New Roman"/>
          <w:sz w:val="28"/>
          <w:szCs w:val="28"/>
        </w:rPr>
        <w:br/>
        <w:t>и работодателя при заключении трудовых договоров и в процессе деятельности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разрешения трудовых споров.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Основы охраны т</w:t>
      </w:r>
      <w:r>
        <w:rPr>
          <w:rFonts w:ascii="Times New Roman" w:hAnsi="Times New Roman" w:cs="Times New Roman"/>
          <w:sz w:val="28"/>
          <w:szCs w:val="28"/>
        </w:rPr>
        <w:t>руда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Оформление документации по охране труда.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проведения инструктажей по охране труда.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обучения по охране труда.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предварительных и периодических медицинских осмотров.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Тема 4. Условия труда в ч</w:t>
      </w:r>
      <w:r>
        <w:rPr>
          <w:rFonts w:ascii="Times New Roman" w:hAnsi="Times New Roman" w:cs="Times New Roman"/>
          <w:sz w:val="28"/>
          <w:szCs w:val="28"/>
        </w:rPr>
        <w:t>астной охранной организации. Работа</w:t>
      </w:r>
      <w:r>
        <w:rPr>
          <w:rFonts w:ascii="Times New Roman" w:hAnsi="Times New Roman" w:cs="Times New Roman"/>
          <w:sz w:val="28"/>
          <w:szCs w:val="28"/>
        </w:rPr>
        <w:br/>
        <w:t>с источниками повышенной опасности.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Понятие режима рабочего времени.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Привлечение к сверхурочной работе, к работе в ночное время,</w:t>
      </w:r>
      <w:r>
        <w:rPr>
          <w:rFonts w:ascii="Times New Roman" w:hAnsi="Times New Roman" w:cs="Times New Roman"/>
          <w:sz w:val="28"/>
          <w:szCs w:val="28"/>
        </w:rPr>
        <w:br/>
        <w:t>в выходные и праздничные дни, работа с ненормированным рабочим днем.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Оплата труда в частной</w:t>
      </w:r>
      <w:r>
        <w:rPr>
          <w:rFonts w:ascii="Times New Roman" w:hAnsi="Times New Roman" w:cs="Times New Roman"/>
          <w:sz w:val="28"/>
          <w:szCs w:val="28"/>
        </w:rPr>
        <w:t xml:space="preserve">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Аттестация рабочих мест.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работы с источниками повышенной опасности (оружие, автотранспорт).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работы с применением компьютерной техники.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 5. Несчастные случаи на производстве.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Виды несчастных случаев на прои</w:t>
      </w:r>
      <w:r>
        <w:rPr>
          <w:rFonts w:ascii="Times New Roman" w:hAnsi="Times New Roman" w:cs="Times New Roman"/>
          <w:sz w:val="28"/>
          <w:szCs w:val="28"/>
        </w:rPr>
        <w:t>зводстве.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оформления и расследования несчастных случаев.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10.9. Типовой тематический план дисциплины «Организация частных охранных услуг с применением технических средств охраны».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</w:t>
            </w:r>
            <w:r>
              <w:rPr>
                <w:sz w:val="24"/>
                <w:szCs w:val="24"/>
              </w:rPr>
              <w:t>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Технические средства охраны, используемые </w:t>
            </w:r>
            <w:r>
              <w:rPr>
                <w:sz w:val="24"/>
                <w:szCs w:val="24"/>
              </w:rPr>
              <w:br/>
              <w:t>в частной охранной деятельности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Средства связи, используемые в частной охранной деятельности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Основные технические средства охраны, применяемые на объектах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Компьютерная техника в деятельности частных охранных организаций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10.10. Типовая рабочая программа дисциплины «Организация частных охранных услуг с применением технических средств охраны».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</w:t>
      </w:r>
      <w:r>
        <w:rPr>
          <w:rFonts w:ascii="Times New Roman" w:hAnsi="Times New Roman" w:cs="Times New Roman"/>
          <w:sz w:val="28"/>
          <w:szCs w:val="28"/>
        </w:rPr>
        <w:t xml:space="preserve">ма 1. Технические средства охраны, используемые в частной </w:t>
      </w:r>
      <w:r>
        <w:rPr>
          <w:rFonts w:ascii="Times New Roman" w:hAnsi="Times New Roman" w:cs="Times New Roman"/>
          <w:sz w:val="28"/>
          <w:szCs w:val="28"/>
        </w:rPr>
        <w:lastRenderedPageBreak/>
        <w:t>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Виды технических средств охраны, используемых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Основные функции технических средств охраны, используемых</w:t>
      </w:r>
      <w:r>
        <w:rPr>
          <w:rFonts w:ascii="Times New Roman" w:hAnsi="Times New Roman" w:cs="Times New Roman"/>
          <w:sz w:val="28"/>
          <w:szCs w:val="28"/>
        </w:rPr>
        <w:br/>
        <w:t>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</w:t>
      </w:r>
      <w:r>
        <w:rPr>
          <w:rFonts w:ascii="Times New Roman" w:hAnsi="Times New Roman" w:cs="Times New Roman"/>
          <w:sz w:val="28"/>
          <w:szCs w:val="28"/>
        </w:rPr>
        <w:t>2. Средства связи, используемые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Средства связи и их основные характеристики.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регистрации и использования средств связи.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Основные технические средства охраны, применяемые</w:t>
      </w:r>
      <w:r>
        <w:rPr>
          <w:rFonts w:ascii="Times New Roman" w:hAnsi="Times New Roman" w:cs="Times New Roman"/>
          <w:sz w:val="28"/>
          <w:szCs w:val="28"/>
        </w:rPr>
        <w:br/>
        <w:t>на объектах.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Средства аудио- и видеон</w:t>
      </w:r>
      <w:r>
        <w:rPr>
          <w:rFonts w:ascii="Times New Roman" w:hAnsi="Times New Roman" w:cs="Times New Roman"/>
          <w:sz w:val="28"/>
          <w:szCs w:val="28"/>
        </w:rPr>
        <w:t>аблюдения.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Технические средства охранной и охранно-пожарной сигнализации.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Средства инженерно-технической защиты и контроля доступа.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Технические средства обнаружения предметов и веществ, ограниченных в обороте. Технические средства обнаружения взрывчатых ве</w:t>
      </w:r>
      <w:r>
        <w:rPr>
          <w:rFonts w:ascii="Times New Roman" w:hAnsi="Times New Roman" w:cs="Times New Roman"/>
          <w:sz w:val="28"/>
          <w:szCs w:val="28"/>
        </w:rPr>
        <w:t>ществ, индикаторы электромагнитных и акустических полей, средства радиационного контроля, индикаторы опасных жидкостей (принципы работы). Технические средства проведения осмотра. Особенности работы со стационарными (полноростовыми) металлодетекторами и моб</w:t>
      </w:r>
      <w:r>
        <w:rPr>
          <w:rFonts w:ascii="Times New Roman" w:hAnsi="Times New Roman" w:cs="Times New Roman"/>
          <w:sz w:val="28"/>
          <w:szCs w:val="28"/>
        </w:rPr>
        <w:t>ильными металлообнаружителями (ручными металлодетекторами).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Технические средства мониторинга и навигации подвижных</w:t>
      </w:r>
      <w:r>
        <w:rPr>
          <w:rFonts w:ascii="Times New Roman" w:hAnsi="Times New Roman" w:cs="Times New Roman"/>
          <w:sz w:val="28"/>
          <w:szCs w:val="28"/>
        </w:rPr>
        <w:br/>
        <w:t>и стационарных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Компьютерная техника в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Компьютерная техника и программные продукт</w:t>
      </w:r>
      <w:r>
        <w:rPr>
          <w:rFonts w:ascii="Times New Roman" w:hAnsi="Times New Roman" w:cs="Times New Roman"/>
          <w:sz w:val="28"/>
          <w:szCs w:val="28"/>
        </w:rPr>
        <w:t>ы в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Системы компьютерного (программного) управления техническими средствами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10.11. Типовой тематический план дисциплины «Оказание содействия частными охранными организациями правоохранительным органам».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Правовые основы оказания частными охранными организациями содействия правоохранительным органам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Документальное закрепление оказания со</w:t>
            </w:r>
            <w:r>
              <w:rPr>
                <w:sz w:val="24"/>
                <w:szCs w:val="24"/>
              </w:rPr>
              <w:t>действия частными охранными организациями правоохранительным органам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Формы оказания содействия в рамках частной охранной деятельности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Координационные органы по вопросам частной охранной деятельности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000000" w:rsidRDefault="009B328B">
      <w:pPr>
        <w:pStyle w:val="ConsPlusNormal"/>
        <w:spacing w:line="312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10.12. Типовая рабочая программа дисциплины «Оказание содействия частными охранными организациями правоохранительным органам».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Правовые основы оказания частными охранными организациями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>рмативные правовые акты, устанавливающие общий порядок оказания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Права и обязанности частных охранников и телохранителей</w:t>
      </w:r>
      <w:r>
        <w:rPr>
          <w:rFonts w:ascii="Times New Roman" w:hAnsi="Times New Roman" w:cs="Times New Roman"/>
          <w:sz w:val="28"/>
          <w:szCs w:val="28"/>
        </w:rPr>
        <w:br/>
        <w:t>при оказании содействия правоохранительным органам, в том числе</w:t>
      </w:r>
      <w:r>
        <w:rPr>
          <w:rFonts w:ascii="Times New Roman" w:hAnsi="Times New Roman" w:cs="Times New Roman"/>
          <w:sz w:val="28"/>
          <w:szCs w:val="28"/>
        </w:rPr>
        <w:br/>
        <w:t xml:space="preserve">в местах оказания охранных услуг </w:t>
      </w:r>
      <w:r>
        <w:rPr>
          <w:rFonts w:ascii="Times New Roman" w:hAnsi="Times New Roman" w:cs="Times New Roman"/>
          <w:sz w:val="28"/>
          <w:szCs w:val="28"/>
        </w:rPr>
        <w:t>и на прилегающих к ним территориях.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Документальное закрепление оказания содействия частными охранными организациями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Соглашения (договоры) об оказании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Функциональная деятельность час</w:t>
      </w:r>
      <w:r>
        <w:rPr>
          <w:rFonts w:ascii="Times New Roman" w:hAnsi="Times New Roman" w:cs="Times New Roman"/>
          <w:sz w:val="28"/>
          <w:szCs w:val="28"/>
        </w:rPr>
        <w:t xml:space="preserve">тных охранников при оказании </w:t>
      </w:r>
      <w:r>
        <w:rPr>
          <w:rFonts w:ascii="Times New Roman" w:hAnsi="Times New Roman" w:cs="Times New Roman"/>
          <w:sz w:val="28"/>
          <w:szCs w:val="28"/>
        </w:rPr>
        <w:lastRenderedPageBreak/>
        <w:t>содействия правоохранительным органам (при исполнении трудовой функции).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Формы оказания содействия в рамках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Обязательные формы содействия частных охранных организаций правоохранительным о</w:t>
      </w:r>
      <w:r>
        <w:rPr>
          <w:rFonts w:ascii="Times New Roman" w:hAnsi="Times New Roman" w:cs="Times New Roman"/>
          <w:sz w:val="28"/>
          <w:szCs w:val="28"/>
        </w:rPr>
        <w:t>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Иные формы содействия частных охранных организаций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Использование других форм содействия частных охранных организаций правоохранительным органам, не противоречащих</w:t>
      </w:r>
      <w:r>
        <w:rPr>
          <w:rFonts w:ascii="Times New Roman" w:hAnsi="Times New Roman" w:cs="Times New Roman"/>
          <w:sz w:val="28"/>
          <w:szCs w:val="28"/>
        </w:rPr>
        <w:br/>
        <w:t>требованиям законодательства Российской Федерации, при не</w:t>
      </w:r>
      <w:r>
        <w:rPr>
          <w:rFonts w:ascii="Times New Roman" w:hAnsi="Times New Roman" w:cs="Times New Roman"/>
          <w:sz w:val="28"/>
          <w:szCs w:val="28"/>
        </w:rPr>
        <w:t>обходимости устанавливаемых соответствующими соглашениями или договорами.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Координационные органы по вопросам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Цели и задачи координационных органов.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Координационный совет по вопросам частной охранной деятельности при Р</w:t>
      </w:r>
      <w:r>
        <w:rPr>
          <w:rFonts w:ascii="Times New Roman" w:hAnsi="Times New Roman" w:cs="Times New Roman"/>
          <w:sz w:val="28"/>
          <w:szCs w:val="28"/>
        </w:rPr>
        <w:t>осгвардии.</w:t>
      </w:r>
    </w:p>
    <w:p w:rsidR="00000000" w:rsidRDefault="009B328B">
      <w:pPr>
        <w:pStyle w:val="ConsPlusTitle"/>
        <w:spacing w:line="312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IV. Итоговая  аттестация  и  оценочные  материалы  по  Программе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11. По завершении обучения проводится итоговая аттестация,</w:t>
      </w:r>
      <w:r>
        <w:rPr>
          <w:rFonts w:ascii="Times New Roman" w:hAnsi="Times New Roman" w:cs="Times New Roman"/>
          <w:sz w:val="28"/>
          <w:szCs w:val="28"/>
        </w:rPr>
        <w:br/>
        <w:t>к которой допускаются слушатели, освоившие Программу в полном объеме.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12. Итоговая аттестация слушателей проводится орг</w:t>
      </w:r>
      <w:r>
        <w:rPr>
          <w:rFonts w:ascii="Times New Roman" w:hAnsi="Times New Roman" w:cs="Times New Roman"/>
          <w:sz w:val="28"/>
          <w:szCs w:val="28"/>
        </w:rPr>
        <w:t>анизацией, осуществляющей образовательную деятельность, для определения соответствия полученных знаний, умений и навыков образовательной программе.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13. Итоговая аттестация по Программе проводится в форме, определяемой организацией, осуществляющей образоват</w:t>
      </w:r>
      <w:r>
        <w:rPr>
          <w:rFonts w:ascii="Times New Roman" w:hAnsi="Times New Roman" w:cs="Times New Roman"/>
          <w:sz w:val="28"/>
          <w:szCs w:val="28"/>
        </w:rPr>
        <w:t>ельную деятельность, самостоятельно.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14. Слушатели, освоившие Программу и успешно прошедшие итоговую аттестацию, получают удостоверение о повышении квалификации.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15. Оценочными материалами по Программе являются контрольные </w:t>
      </w:r>
      <w:r>
        <w:rPr>
          <w:rFonts w:ascii="Times New Roman" w:hAnsi="Times New Roman" w:cs="Times New Roman"/>
          <w:sz w:val="28"/>
          <w:szCs w:val="28"/>
        </w:rPr>
        <w:lastRenderedPageBreak/>
        <w:t>вопросы по дисциплинам Программы,</w:t>
      </w:r>
      <w:r>
        <w:rPr>
          <w:rFonts w:ascii="Times New Roman" w:hAnsi="Times New Roman" w:cs="Times New Roman"/>
          <w:sz w:val="28"/>
          <w:szCs w:val="28"/>
        </w:rPr>
        <w:t xml:space="preserve"> разрабатываемые организацией, осуществляющей образовательную деятельность, и используемые в ходе промежуточной и итоговой аттестации.</w:t>
      </w: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V. Планируемые  результаты  освоения Программы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 К уровню подготовки слушателей, освоивших Программу</w:t>
      </w:r>
      <w:r>
        <w:rPr>
          <w:rFonts w:ascii="Times New Roman" w:hAnsi="Times New Roman" w:cs="Times New Roman"/>
          <w:sz w:val="28"/>
          <w:szCs w:val="28"/>
        </w:rPr>
        <w:br/>
        <w:t xml:space="preserve">в полном объеме, </w:t>
      </w:r>
      <w:r>
        <w:rPr>
          <w:rFonts w:ascii="Times New Roman" w:hAnsi="Times New Roman" w:cs="Times New Roman"/>
          <w:sz w:val="28"/>
          <w:szCs w:val="28"/>
        </w:rPr>
        <w:t>устанавливаются требования, включающие приобретение соответствующих профессиональных компетенций.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16.1. Профессиональная компетенция «Формирование системного представления о целях, задачах и содержании частной охранной деятельности».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16.2. Профессиональная</w:t>
      </w:r>
      <w:r>
        <w:rPr>
          <w:rFonts w:ascii="Times New Roman" w:hAnsi="Times New Roman" w:cs="Times New Roman"/>
          <w:sz w:val="28"/>
          <w:szCs w:val="28"/>
        </w:rPr>
        <w:t xml:space="preserve"> компетенция «Знание действующего законодательства Российской Федерации и умение применять его</w:t>
      </w:r>
      <w:r>
        <w:rPr>
          <w:rFonts w:ascii="Times New Roman" w:hAnsi="Times New Roman" w:cs="Times New Roman"/>
          <w:sz w:val="28"/>
          <w:szCs w:val="28"/>
        </w:rPr>
        <w:br/>
        <w:t>в деятельности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16.3. Профессиональная компетенция «Владение умениями</w:t>
      </w:r>
      <w:r>
        <w:rPr>
          <w:rFonts w:ascii="Times New Roman" w:hAnsi="Times New Roman" w:cs="Times New Roman"/>
          <w:sz w:val="28"/>
          <w:szCs w:val="28"/>
        </w:rPr>
        <w:br/>
        <w:t>и навыками эффективного управления частной охранной организац</w:t>
      </w:r>
      <w:r>
        <w:rPr>
          <w:rFonts w:ascii="Times New Roman" w:hAnsi="Times New Roman" w:cs="Times New Roman"/>
          <w:sz w:val="28"/>
          <w:szCs w:val="28"/>
        </w:rPr>
        <w:t>ией».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16.4. Профессиональная компетенция «Владение новыми методиками и передовыми практиками, применяемыми в ходе оказания частных охранных услуг и при оказании содействия правоохранительным органам».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 Приобретение указанных компетенций обеспечивается с</w:t>
      </w:r>
      <w:r>
        <w:rPr>
          <w:rFonts w:ascii="Times New Roman" w:hAnsi="Times New Roman" w:cs="Times New Roman"/>
          <w:sz w:val="28"/>
          <w:szCs w:val="28"/>
        </w:rPr>
        <w:t>ледующими знаниями и умениями.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17.1. Знание законодательства Российской Федерации в области частной охранной деятельности и смежных областях, особенности трудовых отношений и охраны труда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17.2. Знание основ и экономических а</w:t>
      </w:r>
      <w:r>
        <w:rPr>
          <w:rFonts w:ascii="Times New Roman" w:hAnsi="Times New Roman" w:cs="Times New Roman"/>
          <w:sz w:val="28"/>
          <w:szCs w:val="28"/>
        </w:rPr>
        <w:t>спектов управления (менеджмента), основ оборота оружия и специальных средств, использования технических средств охраны в деятельности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17.3. Знание основных проблем, возникающих при осуществлении частной охранной деятельности, </w:t>
      </w:r>
      <w:r>
        <w:rPr>
          <w:rFonts w:ascii="Times New Roman" w:hAnsi="Times New Roman" w:cs="Times New Roman"/>
          <w:sz w:val="28"/>
          <w:szCs w:val="28"/>
        </w:rPr>
        <w:t>передового опыта в области их решения.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17.4. Знание прямых и косвенных угроз безопасности охраняемых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17.5. Знание основ противодействия идеологии терроризма.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17.6. Знание рекомендаций правоохранительных органов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по действиям в случае обнаружения т</w:t>
      </w:r>
      <w:r>
        <w:rPr>
          <w:rFonts w:ascii="Times New Roman" w:hAnsi="Times New Roman" w:cs="Times New Roman"/>
          <w:sz w:val="28"/>
          <w:szCs w:val="28"/>
        </w:rPr>
        <w:t>еррористических угроз.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17.7. Знание правового статуса и основ осуществления административной деятельности руководителя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17.8. Знание порядка осуществления федерального государственного контроля (надзора) в области частной охр</w:t>
      </w:r>
      <w:r>
        <w:rPr>
          <w:rFonts w:ascii="Times New Roman" w:hAnsi="Times New Roman" w:cs="Times New Roman"/>
          <w:sz w:val="28"/>
          <w:szCs w:val="28"/>
        </w:rPr>
        <w:t>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17.9. Умение применять основные подходы и методы</w:t>
      </w:r>
      <w:r>
        <w:rPr>
          <w:rFonts w:ascii="Times New Roman" w:hAnsi="Times New Roman" w:cs="Times New Roman"/>
          <w:sz w:val="28"/>
          <w:szCs w:val="28"/>
        </w:rPr>
        <w:br/>
        <w:t>при обеспечении деятельности частной охранной организации,</w:t>
      </w:r>
      <w:r>
        <w:rPr>
          <w:rFonts w:ascii="Times New Roman" w:hAnsi="Times New Roman" w:cs="Times New Roman"/>
          <w:sz w:val="28"/>
          <w:szCs w:val="28"/>
        </w:rPr>
        <w:br/>
        <w:t>в том числе при взаимодействии с правоохранительными органами.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17.10. Умение организовать действия частных охранников</w:t>
      </w:r>
      <w:r>
        <w:rPr>
          <w:rFonts w:ascii="Times New Roman" w:hAnsi="Times New Roman" w:cs="Times New Roman"/>
          <w:sz w:val="28"/>
          <w:szCs w:val="28"/>
        </w:rPr>
        <w:br/>
        <w:t>по осмотру</w:t>
      </w:r>
      <w:r>
        <w:rPr>
          <w:rFonts w:ascii="Times New Roman" w:hAnsi="Times New Roman" w:cs="Times New Roman"/>
          <w:sz w:val="28"/>
          <w:szCs w:val="28"/>
        </w:rPr>
        <w:t xml:space="preserve"> прилегающей территории, периметра, коммуникаций</w:t>
      </w:r>
      <w:r>
        <w:rPr>
          <w:rFonts w:ascii="Times New Roman" w:hAnsi="Times New Roman" w:cs="Times New Roman"/>
          <w:sz w:val="28"/>
          <w:szCs w:val="28"/>
        </w:rPr>
        <w:br/>
        <w:t>и критических элементов объектов охраны, технических полостей, оборудования и предметов в помещениях объекта на предмет наличия угрожающих признаков, свидетельствующих о возможной террористической угрозе.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>.11. Умение организовать действия частных охранников</w:t>
      </w:r>
      <w:r>
        <w:rPr>
          <w:rFonts w:ascii="Times New Roman" w:hAnsi="Times New Roman" w:cs="Times New Roman"/>
          <w:sz w:val="28"/>
          <w:szCs w:val="28"/>
        </w:rPr>
        <w:br/>
        <w:t>по докладу о наличии или отсутствии признаков террористической угрозы.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17.12. Умение применять основной системный подход к решению задач по обеспечению эффективности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18. Кр</w:t>
      </w:r>
      <w:r>
        <w:rPr>
          <w:rFonts w:ascii="Times New Roman" w:hAnsi="Times New Roman" w:cs="Times New Roman"/>
          <w:sz w:val="28"/>
          <w:szCs w:val="28"/>
        </w:rPr>
        <w:t>оме того, слушатели, освоившие Программу в полном объеме, должны иметь четкую ценностную ориентацию на обеспечение законных прав и интересов заказчиков частных охранных услуг, знать формы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Title"/>
        <w:widowControl/>
        <w:tabs>
          <w:tab w:val="left" w:pos="2835"/>
          <w:tab w:val="left" w:pos="5954"/>
        </w:tabs>
        <w:spacing w:line="312" w:lineRule="auto"/>
        <w:contextualSpacing/>
        <w:jc w:val="center"/>
      </w:pPr>
      <w:r>
        <w:rPr>
          <w:rFonts w:ascii="Times New Roman" w:hAnsi="Times New Roman" w:cs="Times New Roman"/>
          <w:b w:val="0"/>
          <w:sz w:val="28"/>
          <w:szCs w:val="28"/>
        </w:rPr>
        <w:t>___________________</w:t>
      </w: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</w:pPr>
      <w:r>
        <w:rPr>
          <w:spacing w:val="-2"/>
        </w:rPr>
        <w:t>Приложение № 2</w:t>
      </w:r>
    </w:p>
    <w:p w:rsidR="00000000" w:rsidRDefault="009B328B">
      <w:pPr>
        <w:spacing w:line="312" w:lineRule="auto"/>
        <w:ind w:left="5103"/>
        <w:contextualSpacing/>
        <w:jc w:val="both"/>
      </w:pPr>
      <w:r>
        <w:rPr>
          <w:spacing w:val="-2"/>
        </w:rPr>
        <w:t>к приказу Федеральной службы войск национальной гвардии</w:t>
      </w:r>
      <w:r>
        <w:rPr>
          <w:spacing w:val="-2"/>
        </w:rPr>
        <w:br/>
        <w:t>Российской Федерации</w:t>
      </w:r>
    </w:p>
    <w:p w:rsidR="00000000" w:rsidRDefault="009B328B">
      <w:pPr>
        <w:spacing w:line="312" w:lineRule="auto"/>
        <w:contextualSpacing/>
        <w:rPr>
          <w:bCs/>
          <w:spacing w:val="0"/>
          <w:lang w:eastAsia="ru-RU"/>
        </w:rPr>
      </w:pPr>
    </w:p>
    <w:p w:rsidR="00000000" w:rsidRDefault="009B328B">
      <w:pPr>
        <w:spacing w:line="312" w:lineRule="auto"/>
        <w:contextualSpacing/>
        <w:jc w:val="both"/>
        <w:rPr>
          <w:bCs/>
          <w:spacing w:val="0"/>
          <w:lang w:eastAsia="ru-RU"/>
        </w:rPr>
      </w:pPr>
    </w:p>
    <w:p w:rsidR="00000000" w:rsidRDefault="009B328B">
      <w:pPr>
        <w:tabs>
          <w:tab w:val="left" w:pos="4678"/>
        </w:tabs>
        <w:spacing w:line="312" w:lineRule="auto"/>
        <w:ind w:left="142" w:right="1"/>
        <w:contextualSpacing/>
      </w:pPr>
      <w:r>
        <w:rPr>
          <w:b/>
          <w:bCs/>
        </w:rPr>
        <w:t>ТИПОВАЯ ДОПОЛНИТЕЛЬНАЯ ПРОФЕССИОНАЛЬНАЯ ПРОГРАММА – ПРОГРАММА ПОВЫШЕНИЯ КВАЛИФИКАЦИИ РУКОВОДИТЕЛЕЙ ЧАСТНЫХ ОХРАННЫХ ОРГАНИЗАЦИЙ,</w:t>
      </w:r>
    </w:p>
    <w:p w:rsidR="00000000" w:rsidRDefault="009B328B">
      <w:pPr>
        <w:tabs>
          <w:tab w:val="left" w:pos="4678"/>
        </w:tabs>
        <w:spacing w:line="312" w:lineRule="auto"/>
        <w:ind w:left="142" w:right="1"/>
        <w:contextualSpacing/>
      </w:pPr>
      <w:r>
        <w:rPr>
          <w:b/>
          <w:bCs/>
        </w:rPr>
        <w:t>ПРОХОДЯЩИХ ПЕРИОДИЧЕСКОЕ ПОВЫШ</w:t>
      </w:r>
      <w:r>
        <w:rPr>
          <w:b/>
          <w:bCs/>
        </w:rPr>
        <w:t>ЕНИЕ КВАЛИФИКАЦИИ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I. Общие  положения</w:t>
      </w:r>
    </w:p>
    <w:p w:rsidR="00000000" w:rsidRDefault="009B328B">
      <w:pPr>
        <w:pStyle w:val="ConsPlusTitle"/>
        <w:spacing w:line="312" w:lineRule="auto"/>
        <w:contextualSpacing/>
        <w:jc w:val="center"/>
        <w:rPr>
          <w:rFonts w:ascii="Times New Roman" w:hAnsi="Times New Roman" w:cs="Times New Roman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 Типовая дополнительная профессиональная программа – программа повышения квалификации руководителей частных охранных организаций, проходящих периодическое повышение квалификации</w:t>
      </w:r>
      <w:r>
        <w:rPr>
          <w:rFonts w:ascii="Times New Roman" w:hAnsi="Times New Roman" w:cs="Times New Roman"/>
          <w:sz w:val="28"/>
          <w:szCs w:val="28"/>
        </w:rPr>
        <w:br/>
        <w:t>(далее – Программа), является програ</w:t>
      </w:r>
      <w:r>
        <w:rPr>
          <w:rFonts w:ascii="Times New Roman" w:hAnsi="Times New Roman" w:cs="Times New Roman"/>
          <w:sz w:val="28"/>
          <w:szCs w:val="28"/>
        </w:rPr>
        <w:t>ммой повышения квалификации.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1.1. Обучение по Программе является обязательным требованием</w:t>
      </w:r>
      <w:r>
        <w:rPr>
          <w:rFonts w:ascii="Times New Roman" w:hAnsi="Times New Roman" w:cs="Times New Roman"/>
          <w:sz w:val="28"/>
          <w:szCs w:val="28"/>
        </w:rPr>
        <w:br/>
        <w:t xml:space="preserve">для руководителя частной охранной организации, руководителя филиала частной охранной организации, работника частной охранной организации, исполняющего их обязанности </w:t>
      </w:r>
      <w:r>
        <w:rPr>
          <w:rFonts w:ascii="Times New Roman" w:hAnsi="Times New Roman" w:cs="Times New Roman"/>
          <w:sz w:val="28"/>
          <w:szCs w:val="28"/>
        </w:rPr>
        <w:t>(далее – руководитель частной охранной организации)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12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1.2. Программа разработана на основании Федерального закона</w:t>
      </w:r>
      <w:r>
        <w:rPr>
          <w:rFonts w:ascii="Times New Roman" w:hAnsi="Times New Roman" w:cs="Times New Roman"/>
          <w:sz w:val="28"/>
          <w:szCs w:val="28"/>
        </w:rPr>
        <w:br/>
        <w:t>от 29 декабря 2012 г. № 273-ФЗ «Об образовании в Российской Федерации»</w:t>
      </w:r>
      <w:r>
        <w:rPr>
          <w:rStyle w:val="a8"/>
          <w:rFonts w:ascii="Times New Roman" w:hAnsi="Times New Roman"/>
          <w:sz w:val="28"/>
          <w:szCs w:val="28"/>
        </w:rPr>
        <w:footnoteReference w:id="13"/>
      </w:r>
      <w:r>
        <w:rPr>
          <w:rFonts w:ascii="Times New Roman" w:hAnsi="Times New Roman" w:cs="Times New Roman"/>
          <w:sz w:val="28"/>
          <w:szCs w:val="28"/>
        </w:rPr>
        <w:t>, Федерального закона «О частной охранной деятельности», приказа Минобр</w:t>
      </w:r>
      <w:r>
        <w:rPr>
          <w:rFonts w:ascii="Times New Roman" w:hAnsi="Times New Roman" w:cs="Times New Roman"/>
          <w:sz w:val="28"/>
          <w:szCs w:val="28"/>
        </w:rPr>
        <w:t>науки России от 24 марта 2025 г. № 266 «Об утверждении Порядка организации и осуществления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по дополнительным профессиональным программам»</w:t>
      </w:r>
      <w:r>
        <w:rPr>
          <w:rStyle w:val="a8"/>
          <w:rFonts w:ascii="Times New Roman" w:hAnsi="Times New Roman"/>
          <w:sz w:val="28"/>
          <w:szCs w:val="28"/>
        </w:rPr>
        <w:footnoteReference w:id="14"/>
      </w:r>
      <w:r>
        <w:rPr>
          <w:rFonts w:ascii="Times New Roman" w:hAnsi="Times New Roman" w:cs="Times New Roman"/>
          <w:sz w:val="28"/>
          <w:szCs w:val="28"/>
        </w:rPr>
        <w:t>, приказа Минздравсоцразвития России от 17 апреля 2009 г. № 199 «О внесении изменения в Е</w:t>
      </w:r>
      <w:r>
        <w:rPr>
          <w:rFonts w:ascii="Times New Roman" w:hAnsi="Times New Roman" w:cs="Times New Roman"/>
          <w:sz w:val="28"/>
          <w:szCs w:val="28"/>
        </w:rPr>
        <w:t>диный тарифно-квалификационный справочник работ</w:t>
      </w:r>
      <w:r>
        <w:rPr>
          <w:rFonts w:ascii="Times New Roman" w:hAnsi="Times New Roman" w:cs="Times New Roman"/>
          <w:sz w:val="28"/>
          <w:szCs w:val="28"/>
        </w:rPr>
        <w:br/>
        <w:t xml:space="preserve">и профессий рабочих, выпуск 1», иных законодательных и подзаконных нормативных правовых актов, действующих на территории Российской Федерации и регулирующих вопросы осуществления образовательной деятельности </w:t>
      </w:r>
      <w:r>
        <w:rPr>
          <w:rFonts w:ascii="Times New Roman" w:hAnsi="Times New Roman" w:cs="Times New Roman"/>
          <w:sz w:val="28"/>
          <w:szCs w:val="28"/>
        </w:rPr>
        <w:t>и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1.3. Целью Программы является обеспечение соответствия квалификации руководителей частных охранных организаций меняющимся условиям профессиональной деятельности и социальной среды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15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tabs>
          <w:tab w:val="left" w:pos="4678"/>
        </w:tabs>
        <w:spacing w:line="312" w:lineRule="auto"/>
        <w:ind w:right="1" w:firstLine="709"/>
        <w:contextualSpacing/>
        <w:jc w:val="both"/>
      </w:pPr>
      <w:r>
        <w:t>2. К освоению Программы допускаются лица,</w:t>
      </w:r>
      <w:r>
        <w:t xml:space="preserve"> имеющие высшее образование</w:t>
      </w:r>
      <w:r>
        <w:rPr>
          <w:rStyle w:val="ad"/>
        </w:rPr>
        <w:footnoteReference w:id="16"/>
      </w:r>
      <w:r>
        <w:t xml:space="preserve"> </w:t>
      </w:r>
      <w:r>
        <w:rPr>
          <w:spacing w:val="0"/>
        </w:rPr>
        <w:t>и ранее прошедшие программу первоначального повышения квалификации для руководителей частных охранных организаций, впервые назначаемых на должность.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  <w:highlight w:val="white"/>
        </w:rPr>
        <w:t>2.1. </w:t>
      </w:r>
      <w:r>
        <w:rPr>
          <w:rFonts w:ascii="Times New Roman" w:hAnsi="Times New Roman" w:cs="Times New Roman"/>
          <w:sz w:val="28"/>
          <w:szCs w:val="28"/>
        </w:rPr>
        <w:t>Периодическое прохождение Программы в целях обеспечения соответствия квал</w:t>
      </w:r>
      <w:r>
        <w:rPr>
          <w:rFonts w:ascii="Times New Roman" w:hAnsi="Times New Roman" w:cs="Times New Roman"/>
          <w:sz w:val="28"/>
          <w:szCs w:val="28"/>
        </w:rPr>
        <w:t>ификации руководителей частных охранных организаций меняющимся условиям профессиональной деятельности</w:t>
      </w:r>
      <w:r>
        <w:rPr>
          <w:rFonts w:ascii="Times New Roman" w:hAnsi="Times New Roman" w:cs="Times New Roman"/>
          <w:sz w:val="28"/>
          <w:szCs w:val="28"/>
        </w:rPr>
        <w:br/>
        <w:t>и социальной среды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17"/>
      </w:r>
      <w:r>
        <w:rPr>
          <w:rFonts w:ascii="Times New Roman" w:hAnsi="Times New Roman" w:cs="Times New Roman"/>
          <w:sz w:val="28"/>
          <w:szCs w:val="28"/>
        </w:rPr>
        <w:t xml:space="preserve"> предусматривается не реже одного раза в пять лет.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2.2. Обучение по Программе может осуществляться</w:t>
      </w:r>
      <w:r>
        <w:rPr>
          <w:rFonts w:ascii="Times New Roman" w:hAnsi="Times New Roman" w:cs="Times New Roman"/>
          <w:sz w:val="28"/>
          <w:szCs w:val="28"/>
        </w:rPr>
        <w:br/>
        <w:t xml:space="preserve">как единовременно и непрерывно, так </w:t>
      </w:r>
      <w:r>
        <w:rPr>
          <w:rFonts w:ascii="Times New Roman" w:hAnsi="Times New Roman" w:cs="Times New Roman"/>
          <w:sz w:val="28"/>
          <w:szCs w:val="28"/>
        </w:rPr>
        <w:t>и поэтапно (дискретно), в том числе посредством освоения отдельных дисциплин, в порядке, установленном образовательной программой и (или) договором об образовании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18"/>
      </w:r>
      <w:r>
        <w:rPr>
          <w:rStyle w:val="10"/>
          <w:rFonts w:ascii="Times New Roman" w:hAnsi="Times New Roman" w:cs="Times New Roman"/>
          <w:sz w:val="28"/>
          <w:szCs w:val="28"/>
          <w:vertAlign w:val="baseline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 период с 1 сентября 2026 г. по 31 августа 2027 г. дисциплины «Правовые основы деятельност</w:t>
      </w:r>
      <w:r>
        <w:rPr>
          <w:rFonts w:ascii="Times New Roman" w:hAnsi="Times New Roman" w:cs="Times New Roman"/>
          <w:sz w:val="28"/>
          <w:szCs w:val="28"/>
        </w:rPr>
        <w:t xml:space="preserve">и руководителя частной охранной организации» и «Оказание содействия частными охранными организациями правоохранительным органам» изучаются в рамках Дополнительной профессиональной программы – программы повышения квалификации руководителей частных охранных </w:t>
      </w:r>
      <w:r>
        <w:rPr>
          <w:rFonts w:ascii="Times New Roman" w:hAnsi="Times New Roman" w:cs="Times New Roman"/>
          <w:sz w:val="28"/>
          <w:szCs w:val="28"/>
        </w:rPr>
        <w:t>организаций, проходящих повышение квалификации</w:t>
      </w:r>
      <w:r>
        <w:rPr>
          <w:rFonts w:ascii="Times New Roman" w:hAnsi="Times New Roman" w:cs="Times New Roman"/>
          <w:sz w:val="28"/>
          <w:szCs w:val="28"/>
        </w:rPr>
        <w:br/>
        <w:t>по основаниям, предусмотренным частью 4 статьи 36 Федерального закона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«О частной охранной деятельности».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pacing w:val="-5"/>
          <w:sz w:val="28"/>
          <w:szCs w:val="28"/>
        </w:rPr>
        <w:t xml:space="preserve">2.3. Зачет результатов освоения слушателями дисциплин программ повышения квалификации </w:t>
      </w:r>
      <w:r>
        <w:rPr>
          <w:rFonts w:ascii="Times New Roman" w:hAnsi="Times New Roman" w:cs="Times New Roman"/>
          <w:sz w:val="28"/>
          <w:szCs w:val="28"/>
        </w:rPr>
        <w:t>руководителей част</w:t>
      </w:r>
      <w:r>
        <w:rPr>
          <w:rFonts w:ascii="Times New Roman" w:hAnsi="Times New Roman" w:cs="Times New Roman"/>
          <w:sz w:val="28"/>
          <w:szCs w:val="28"/>
        </w:rPr>
        <w:t>ных охранных организаций, пройденных после 1 сентября 2026 г. при повышении квалификации руководителей частных охранных организаций по основаниям, предусмотренным частью 4 статьи 36 Федерального закона «О частной охранной деятельности», осуществляется в хо</w:t>
      </w:r>
      <w:r>
        <w:rPr>
          <w:rFonts w:ascii="Times New Roman" w:hAnsi="Times New Roman" w:cs="Times New Roman"/>
          <w:sz w:val="28"/>
          <w:szCs w:val="28"/>
        </w:rPr>
        <w:t>де обучения по Программе</w:t>
      </w:r>
      <w:r>
        <w:rPr>
          <w:rFonts w:ascii="Times New Roman" w:hAnsi="Times New Roman" w:cs="Times New Roman"/>
          <w:sz w:val="28"/>
          <w:szCs w:val="28"/>
        </w:rPr>
        <w:br/>
        <w:t>в соответствии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с локальным нормативным актом организации, осуществляющей образовательную деятельность</w:t>
      </w:r>
      <w:r>
        <w:rPr>
          <w:rStyle w:val="ad"/>
          <w:rFonts w:ascii="Times New Roman" w:hAnsi="Times New Roman" w:cs="Times New Roman"/>
          <w:spacing w:val="-5"/>
          <w:sz w:val="28"/>
          <w:szCs w:val="28"/>
        </w:rPr>
        <w:footnoteReference w:id="19"/>
      </w:r>
      <w:r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3. Срок обучения по Программе составляет не менее</w:t>
      </w:r>
      <w:r>
        <w:rPr>
          <w:rFonts w:ascii="Times New Roman" w:hAnsi="Times New Roman" w:cs="Times New Roman"/>
          <w:sz w:val="28"/>
          <w:szCs w:val="28"/>
        </w:rPr>
        <w:br/>
        <w:t>20 академических часов. Обучение по Программе в заочной форме</w:t>
      </w:r>
      <w:r>
        <w:rPr>
          <w:rFonts w:ascii="Times New Roman" w:hAnsi="Times New Roman" w:cs="Times New Roman"/>
          <w:sz w:val="28"/>
          <w:szCs w:val="28"/>
        </w:rPr>
        <w:br/>
        <w:t>не допускается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20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4. Программа включает в себя: общие положения, условия реализации Программы, содержание Программы (в том числе типовой календарный учебный график Программы, типовой учебный план Программы, типовые тематические планы и типовые рабочие программы дисциплин)</w:t>
      </w:r>
      <w:r>
        <w:rPr>
          <w:rFonts w:ascii="Times New Roman" w:hAnsi="Times New Roman" w:cs="Times New Roman"/>
          <w:sz w:val="28"/>
          <w:szCs w:val="28"/>
        </w:rPr>
        <w:t>, итоговую аттестацию и оценочные материалы по Программе и планируемые результаты освоения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II. Условия  реализации  Программы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 Для реализации Программы создаются организационно-педагогические, кадровые, информационно-методические и материаль</w:t>
      </w:r>
      <w:r>
        <w:rPr>
          <w:rFonts w:ascii="Times New Roman" w:hAnsi="Times New Roman" w:cs="Times New Roman"/>
          <w:sz w:val="28"/>
          <w:szCs w:val="28"/>
        </w:rPr>
        <w:t>но-технические условия.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5.1. Организационно-педагогические условия реализации Программы должны обеспечивать в полном объеме соответствие качества подготовки слушателей установленным требованиям.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5.2. При изучении дисциплин Программы используются методики п</w:t>
      </w:r>
      <w:r>
        <w:rPr>
          <w:rFonts w:ascii="Times New Roman" w:hAnsi="Times New Roman" w:cs="Times New Roman"/>
          <w:sz w:val="28"/>
          <w:szCs w:val="28"/>
        </w:rPr>
        <w:t>реподавания, предполагающие вместе с традиционными лекционно-семинарскими занятиями решение обучающимися вводных задач</w:t>
      </w:r>
      <w:r>
        <w:rPr>
          <w:rFonts w:ascii="Times New Roman" w:hAnsi="Times New Roman" w:cs="Times New Roman"/>
          <w:sz w:val="28"/>
          <w:szCs w:val="28"/>
        </w:rPr>
        <w:br/>
        <w:t>по дисциплинам Программы, занятия с распределением ролевых заданий между обучающимися, применение аппаратно-программных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5"/>
          <w:sz w:val="28"/>
          <w:szCs w:val="28"/>
          <w:lang w:eastAsia="en-US"/>
        </w:rPr>
        <w:lastRenderedPageBreak/>
        <w:t>и аудиовизуальных</w:t>
      </w:r>
      <w:r>
        <w:rPr>
          <w:rFonts w:ascii="Times New Roman" w:hAnsi="Times New Roman" w:cs="Times New Roman"/>
          <w:spacing w:val="-5"/>
          <w:sz w:val="28"/>
          <w:szCs w:val="28"/>
          <w:lang w:eastAsia="en-US"/>
        </w:rPr>
        <w:t xml:space="preserve"> средств обучения, учебно-наглядных пособий.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5.3. Продолжительность учебного часа занятий составляет</w:t>
      </w:r>
      <w:r>
        <w:rPr>
          <w:rFonts w:ascii="Times New Roman" w:hAnsi="Times New Roman" w:cs="Times New Roman"/>
          <w:sz w:val="28"/>
          <w:szCs w:val="28"/>
        </w:rPr>
        <w:br/>
        <w:t>1 академический час (45 минут).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5.4. Кадровые условия реализации программы обеспечиваются квалификацией педагогических работников организации, осуществляющ</w:t>
      </w:r>
      <w:r>
        <w:rPr>
          <w:rFonts w:ascii="Times New Roman" w:hAnsi="Times New Roman" w:cs="Times New Roman"/>
          <w:sz w:val="28"/>
          <w:szCs w:val="28"/>
        </w:rPr>
        <w:t>ей образовательную деятельность, которая должна отвечать квалификационным требованиям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21"/>
      </w:r>
      <w:r>
        <w:rPr>
          <w:rFonts w:ascii="Times New Roman" w:hAnsi="Times New Roman" w:cs="Times New Roman"/>
          <w:sz w:val="28"/>
          <w:szCs w:val="28"/>
        </w:rPr>
        <w:t>, указанным в квалификационных справочниках и (или) профессиональных стандартах (при наличии).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5.5. Информационно-методические условия реализации Программы включают: учеб</w:t>
      </w:r>
      <w:r>
        <w:rPr>
          <w:rFonts w:ascii="Times New Roman" w:hAnsi="Times New Roman" w:cs="Times New Roman"/>
          <w:sz w:val="28"/>
          <w:szCs w:val="28"/>
        </w:rPr>
        <w:t>ный план, календарный учебный график, рабочие программы дисциплин, методические материалы и разработки,</w:t>
      </w:r>
      <w:r>
        <w:rPr>
          <w:rFonts w:ascii="Times New Roman" w:hAnsi="Times New Roman" w:cs="Times New Roman"/>
          <w:sz w:val="28"/>
          <w:szCs w:val="28"/>
        </w:rPr>
        <w:br/>
        <w:t>а также расписание занятий, разрабатываемые и утверждаемые организацией, осуществляющей образовательную деятельность,</w:t>
      </w:r>
      <w:r>
        <w:rPr>
          <w:rFonts w:ascii="Times New Roman" w:hAnsi="Times New Roman" w:cs="Times New Roman"/>
          <w:sz w:val="28"/>
          <w:szCs w:val="28"/>
        </w:rPr>
        <w:br/>
        <w:t>в соответствии с Программой.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5.6. </w:t>
      </w:r>
      <w:r>
        <w:rPr>
          <w:rFonts w:ascii="Times New Roman" w:hAnsi="Times New Roman" w:cs="Times New Roman"/>
          <w:sz w:val="28"/>
          <w:szCs w:val="28"/>
        </w:rPr>
        <w:t>Материально-технические условия реализации Программы должны обеспечивать образовательную деятельность организаций, осуществляющих образовательную деятельность (в том числе наличие</w:t>
      </w:r>
      <w:r>
        <w:rPr>
          <w:rFonts w:ascii="Times New Roman" w:hAnsi="Times New Roman" w:cs="Times New Roman"/>
          <w:sz w:val="28"/>
          <w:szCs w:val="28"/>
        </w:rPr>
        <w:br/>
        <w:t>в собственности или на ином законном основании зданий, помещений, имеющих ма</w:t>
      </w:r>
      <w:r>
        <w:rPr>
          <w:rFonts w:ascii="Times New Roman" w:hAnsi="Times New Roman" w:cs="Times New Roman"/>
          <w:sz w:val="28"/>
          <w:szCs w:val="28"/>
        </w:rPr>
        <w:t>териально-техническое оснащение, необходимое</w:t>
      </w:r>
      <w:r>
        <w:rPr>
          <w:rFonts w:ascii="Times New Roman" w:hAnsi="Times New Roman" w:cs="Times New Roman"/>
          <w:sz w:val="28"/>
          <w:szCs w:val="28"/>
        </w:rPr>
        <w:br/>
        <w:t>для проведения теоретических и практических занятий, количество учебных мест, оборудованных стульями (скамьями) и столами (откидными столиками), в учебных помещениях (аудиториях, учебных классах), соответствующе</w:t>
      </w:r>
      <w:r>
        <w:rPr>
          <w:rFonts w:ascii="Times New Roman" w:hAnsi="Times New Roman" w:cs="Times New Roman"/>
          <w:sz w:val="28"/>
          <w:szCs w:val="28"/>
        </w:rPr>
        <w:t>е количеству обучающихся в учебной группе, наличие учебного оборудования, а также в целях проведения практических занятий с использованием оружия наличие стрелковых объектов для проведения занятий по огневой подготовке и наличие в собственности оружия</w:t>
      </w:r>
      <w:r>
        <w:rPr>
          <w:rFonts w:ascii="Times New Roman" w:hAnsi="Times New Roman" w:cs="Times New Roman"/>
          <w:sz w:val="28"/>
          <w:szCs w:val="28"/>
        </w:rPr>
        <w:br/>
        <w:t>по в</w:t>
      </w:r>
      <w:r>
        <w:rPr>
          <w:rFonts w:ascii="Times New Roman" w:hAnsi="Times New Roman" w:cs="Times New Roman"/>
          <w:sz w:val="28"/>
          <w:szCs w:val="28"/>
        </w:rPr>
        <w:t>идам (типам, моделям), необходимого для выполнения учебных стрельб).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6. Методическими материалами к Программе являются нормативные правовые акты, положения которых изучаются при освоении дисциплин Программы, учебная литература и методические пособия. Переч</w:t>
      </w:r>
      <w:r>
        <w:rPr>
          <w:rFonts w:ascii="Times New Roman" w:hAnsi="Times New Roman" w:cs="Times New Roman"/>
          <w:sz w:val="28"/>
          <w:szCs w:val="28"/>
        </w:rPr>
        <w:t xml:space="preserve">ень </w:t>
      </w:r>
      <w:r>
        <w:rPr>
          <w:rFonts w:ascii="Times New Roman" w:hAnsi="Times New Roman" w:cs="Times New Roman"/>
          <w:sz w:val="28"/>
          <w:szCs w:val="28"/>
        </w:rPr>
        <w:lastRenderedPageBreak/>
        <w:t>методических материалов приводится в рабочей программе организации, осуществляющей образовательную деятельность.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7. Допускается перераспределение объема времени, отводимого</w:t>
      </w:r>
      <w:r>
        <w:rPr>
          <w:rFonts w:ascii="Times New Roman" w:hAnsi="Times New Roman" w:cs="Times New Roman"/>
          <w:sz w:val="28"/>
          <w:szCs w:val="28"/>
        </w:rPr>
        <w:br/>
        <w:t>на освоение отдельных дисциплин Программы, без уменьшения общего срока обучения</w:t>
      </w:r>
      <w:r>
        <w:rPr>
          <w:rFonts w:ascii="Times New Roman" w:hAnsi="Times New Roman" w:cs="Times New Roman"/>
          <w:sz w:val="28"/>
          <w:szCs w:val="28"/>
        </w:rPr>
        <w:t xml:space="preserve"> по Программе.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contextualSpacing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III. Содержание  Программы</w:t>
      </w:r>
    </w:p>
    <w:p w:rsidR="00000000" w:rsidRDefault="009B328B">
      <w:pPr>
        <w:pStyle w:val="ConsPlusNormal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8. Типовой календарный учебный график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23"/>
        <w:gridCol w:w="2280"/>
        <w:gridCol w:w="1819"/>
        <w:gridCol w:w="3402"/>
      </w:tblGrid>
      <w:tr w:rsidR="00000000">
        <w:trPr>
          <w:tblHeader/>
        </w:trPr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Календарный месяц, </w:t>
            </w:r>
            <w:r>
              <w:rPr>
                <w:sz w:val="24"/>
                <w:szCs w:val="24"/>
              </w:rPr>
              <w:br/>
              <w:t>в котором проводится обучение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Даты начала </w:t>
            </w:r>
            <w:r>
              <w:rPr>
                <w:sz w:val="24"/>
                <w:szCs w:val="24"/>
              </w:rPr>
              <w:br/>
              <w:t xml:space="preserve">и окончания обучения </w:t>
            </w:r>
            <w:r>
              <w:rPr>
                <w:sz w:val="24"/>
                <w:szCs w:val="24"/>
              </w:rPr>
              <w:br/>
              <w:t>по Программе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День освоения Программы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Дисциплины Программы </w:t>
            </w:r>
            <w:r>
              <w:rPr>
                <w:sz w:val="24"/>
                <w:szCs w:val="24"/>
              </w:rPr>
              <w:br/>
              <w:t>и количество часов</w:t>
            </w:r>
          </w:p>
        </w:tc>
      </w:tr>
      <w:tr w:rsidR="00000000">
        <w:tc>
          <w:tcPr>
            <w:tcW w:w="1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(Наименование месяца)</w:t>
            </w:r>
          </w:p>
        </w:tc>
        <w:tc>
          <w:tcPr>
            <w:tcW w:w="22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Теоретические </w:t>
            </w:r>
            <w:r>
              <w:rPr>
                <w:sz w:val="24"/>
                <w:szCs w:val="24"/>
              </w:rPr>
              <w:br/>
              <w:t xml:space="preserve">и практические занятия </w:t>
            </w:r>
            <w:r>
              <w:rPr>
                <w:sz w:val="24"/>
                <w:szCs w:val="24"/>
              </w:rPr>
              <w:br/>
              <w:t>(даты проведения)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Д1 (3 ч.), Д2 (3 ч.), Д3 (2 ч.)</w:t>
            </w:r>
          </w:p>
        </w:tc>
      </w:tr>
      <w:tr w:rsidR="00000000">
        <w:tc>
          <w:tcPr>
            <w:tcW w:w="1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день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Д3 (1 ч.), Д4 (3 ч.), Д5 (3 ч.)</w:t>
            </w:r>
          </w:p>
        </w:tc>
      </w:tr>
      <w:tr w:rsidR="00000000">
        <w:tc>
          <w:tcPr>
            <w:tcW w:w="1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 день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Д6 (3 ч.)</w:t>
            </w:r>
          </w:p>
        </w:tc>
      </w:tr>
      <w:tr w:rsidR="00000000">
        <w:tc>
          <w:tcPr>
            <w:tcW w:w="1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Итоговая аттестация (дата проведения)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 день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Итоговая аттестация (2 ч.)</w:t>
            </w:r>
          </w:p>
        </w:tc>
      </w:tr>
      <w:tr w:rsidR="00000000">
        <w:tc>
          <w:tcPr>
            <w:tcW w:w="9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(далее - аналогично по всем учебным неделям месяца)</w:t>
            </w:r>
          </w:p>
        </w:tc>
      </w:tr>
      <w:tr w:rsidR="00000000">
        <w:tc>
          <w:tcPr>
            <w:tcW w:w="9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(далее - аналогично по всем календарным месяцам года)</w:t>
            </w:r>
          </w:p>
        </w:tc>
      </w:tr>
      <w:tr w:rsidR="00000000">
        <w:tc>
          <w:tcPr>
            <w:tcW w:w="9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Используемые сокращения наименований дисциплин Программы: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 1 (Д1) - Правовые основы деятельности руководителя частной охранной организаци</w:t>
            </w:r>
            <w:r>
              <w:rPr>
                <w:sz w:val="24"/>
                <w:szCs w:val="24"/>
              </w:rPr>
              <w:t>и;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 2 (Д2) - Основы управления (менеджмент) в частной охранной организации;</w:t>
            </w:r>
            <w:r>
              <w:rPr>
                <w:sz w:val="24"/>
                <w:szCs w:val="24"/>
              </w:rPr>
              <w:br/>
              <w:t>Дисциплина 3 (Д3) - Деятельность руководителя частной охранной организации</w:t>
            </w:r>
            <w:r>
              <w:rPr>
                <w:sz w:val="24"/>
                <w:szCs w:val="24"/>
              </w:rPr>
              <w:br/>
              <w:t>по организации оказания охранных услуг;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 4 (Д4) - Трудовые отношения и охрана труда в</w:t>
            </w:r>
            <w:r>
              <w:rPr>
                <w:sz w:val="24"/>
                <w:szCs w:val="24"/>
              </w:rPr>
              <w:t xml:space="preserve"> частной охранной организации;</w:t>
            </w:r>
            <w:r>
              <w:rPr>
                <w:sz w:val="24"/>
                <w:szCs w:val="24"/>
              </w:rPr>
              <w:br/>
              <w:t>Дисциплина 5 (Д5) - Организация охранных услуг с применением технических средств охраны;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 6 (Д6) - Оказание содействия частными охранными организациями правоохранительным органам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9. Типовой учебный план Программы.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Default="009B328B">
      <w:pPr>
        <w:pStyle w:val="ConsPlusNormal"/>
        <w:spacing w:line="312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lastRenderedPageBreak/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Наименование дисциплин</w:t>
            </w: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Всего </w:t>
            </w:r>
            <w:r>
              <w:rPr>
                <w:sz w:val="24"/>
                <w:szCs w:val="24"/>
              </w:rPr>
              <w:lastRenderedPageBreak/>
              <w:t>часов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в том числе: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Правовые основы деятельности руководителя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 (0,5)</w:t>
            </w:r>
          </w:p>
        </w:tc>
      </w:tr>
      <w:tr w:rsidR="00000000">
        <w:trPr>
          <w:trHeight w:val="76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управления (менеджмент) в частной охранной организации</w:t>
            </w:r>
          </w:p>
          <w:p w:rsidR="00000000" w:rsidRDefault="009B328B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2,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 (0,5)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Трудовые отношения и охрана труда </w:t>
            </w:r>
            <w:r>
              <w:rPr>
                <w:sz w:val="24"/>
                <w:szCs w:val="24"/>
              </w:rPr>
              <w:br/>
              <w:t xml:space="preserve">в частной охранной организации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 (0,5)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Деятельность руководителя частной охранной организации по организации оказания охранных услуг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 (0,5)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Организация охранных услуг с применением т</w:t>
            </w:r>
            <w:r>
              <w:rPr>
                <w:sz w:val="24"/>
                <w:szCs w:val="24"/>
              </w:rPr>
              <w:t>ехнических средств охраны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 (0,5)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Оказание содействия частными охранными организациями правоохранительным органам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 (0,5)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Время проведения</w:t>
            </w:r>
            <w:r>
              <w:rPr>
                <w:sz w:val="24"/>
                <w:szCs w:val="24"/>
              </w:rPr>
              <w:br/>
              <w:t>по каждой дисциплине включено в общее время освоения дисциплин (указано</w:t>
            </w:r>
            <w:r>
              <w:rPr>
                <w:sz w:val="24"/>
                <w:szCs w:val="24"/>
              </w:rPr>
              <w:br/>
              <w:t>в скобка</w:t>
            </w:r>
            <w:r>
              <w:rPr>
                <w:sz w:val="24"/>
                <w:szCs w:val="24"/>
              </w:rPr>
              <w:t>х в графах</w:t>
            </w:r>
            <w:r>
              <w:rPr>
                <w:sz w:val="24"/>
                <w:szCs w:val="24"/>
              </w:rPr>
              <w:br/>
              <w:t>для практических занятий)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Итоговая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 Типовые тематические планы и типовые рабочие программы дисциплин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10.1. Типовой тематический план дисциплины «Правовые основы деятельности руководителя частной о</w:t>
      </w:r>
      <w:r>
        <w:rPr>
          <w:rFonts w:ascii="Times New Roman" w:hAnsi="Times New Roman" w:cs="Times New Roman"/>
          <w:sz w:val="28"/>
          <w:szCs w:val="28"/>
        </w:rPr>
        <w:t>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Нормативно-правовое регулирование деятельности частных охранных организаций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Виды частных охранных услуг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Правовые основы осуществления пропускного </w:t>
            </w:r>
            <w:r>
              <w:rPr>
                <w:sz w:val="24"/>
                <w:szCs w:val="24"/>
              </w:rPr>
              <w:br/>
              <w:t>и внутриобъектового режимов на объектах частной охраны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Правовые основы организации деятельности частных охранников и телохранителей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Применение физической силы, оружия </w:t>
            </w:r>
            <w:r>
              <w:rPr>
                <w:sz w:val="24"/>
                <w:szCs w:val="24"/>
              </w:rPr>
              <w:br/>
              <w:t>и специальных ср</w:t>
            </w:r>
            <w:r>
              <w:rPr>
                <w:sz w:val="24"/>
                <w:szCs w:val="24"/>
              </w:rPr>
              <w:t>едств при осуществлении частной охранной деятельности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Федеральный государственный контроль (надзор) </w:t>
            </w:r>
            <w:r>
              <w:rPr>
                <w:sz w:val="24"/>
                <w:szCs w:val="24"/>
              </w:rPr>
              <w:br/>
              <w:t>за частной охранной деятельностью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10.2. Типовая рабочая программа дисциплин</w:t>
      </w:r>
      <w:r>
        <w:rPr>
          <w:rFonts w:ascii="Times New Roman" w:hAnsi="Times New Roman" w:cs="Times New Roman"/>
          <w:sz w:val="28"/>
          <w:szCs w:val="28"/>
        </w:rPr>
        <w:t>ы «Правовые основы деятельности руководителя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Нормативно-правовое регулирование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Основы нормативно-правового регулирования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Правовой с</w:t>
      </w:r>
      <w:r>
        <w:rPr>
          <w:rFonts w:ascii="Times New Roman" w:hAnsi="Times New Roman" w:cs="Times New Roman"/>
          <w:sz w:val="28"/>
          <w:szCs w:val="28"/>
        </w:rPr>
        <w:t>татус руководителя частной охранной организации. Требования к руководителю частной охранной организации. Права</w:t>
      </w:r>
      <w:r>
        <w:rPr>
          <w:rFonts w:ascii="Times New Roman" w:hAnsi="Times New Roman" w:cs="Times New Roman"/>
          <w:sz w:val="28"/>
          <w:szCs w:val="28"/>
        </w:rPr>
        <w:br/>
        <w:t>и обязанности руководителя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создания частной охранной организации, получения</w:t>
      </w:r>
      <w:r>
        <w:rPr>
          <w:rFonts w:ascii="Times New Roman" w:hAnsi="Times New Roman" w:cs="Times New Roman"/>
          <w:sz w:val="28"/>
          <w:szCs w:val="28"/>
        </w:rPr>
        <w:br/>
        <w:t>и продления лицензии на частную</w:t>
      </w:r>
      <w:r>
        <w:rPr>
          <w:rFonts w:ascii="Times New Roman" w:hAnsi="Times New Roman" w:cs="Times New Roman"/>
          <w:sz w:val="28"/>
          <w:szCs w:val="28"/>
        </w:rPr>
        <w:t xml:space="preserve"> охранную деятельность. Приостановление действия лицензии на частную охранную деятельность</w:t>
      </w:r>
      <w:r>
        <w:rPr>
          <w:rFonts w:ascii="Times New Roman" w:hAnsi="Times New Roman" w:cs="Times New Roman"/>
          <w:sz w:val="28"/>
          <w:szCs w:val="28"/>
        </w:rPr>
        <w:br/>
        <w:t>и аннулирование лицензии на частную охранную деятельность.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Предоставление в электронной форме государственных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и муниципальных услуг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22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Ограничения в деятельности част</w:t>
      </w:r>
      <w:r>
        <w:rPr>
          <w:rFonts w:ascii="Times New Roman" w:hAnsi="Times New Roman" w:cs="Times New Roman"/>
          <w:sz w:val="28"/>
          <w:szCs w:val="28"/>
        </w:rPr>
        <w:t>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уведомления частной охранной организацией территориальных органов Росгвардии о начале и об окончании оказания охранных услуг, изменении состава учредителей (участников)</w:t>
      </w:r>
      <w:r>
        <w:rPr>
          <w:rFonts w:ascii="Times New Roman" w:hAnsi="Times New Roman" w:cs="Times New Roman"/>
          <w:color w:val="0000FF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частной охранной организации, смене руководителя част</w:t>
      </w:r>
      <w:r>
        <w:rPr>
          <w:rFonts w:ascii="Times New Roman" w:hAnsi="Times New Roman" w:cs="Times New Roman"/>
          <w:sz w:val="28"/>
          <w:szCs w:val="28"/>
        </w:rPr>
        <w:t>ной охранной организации, филиала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Вопросы уголовной и административной ответственности</w:t>
      </w:r>
      <w:r>
        <w:rPr>
          <w:rFonts w:ascii="Times New Roman" w:hAnsi="Times New Roman" w:cs="Times New Roman"/>
          <w:sz w:val="28"/>
          <w:szCs w:val="28"/>
        </w:rPr>
        <w:br/>
        <w:t xml:space="preserve">при осуществлении частной охранной деятельности. 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Уголовная ответственность. Обстоятельства, исключающие преступность деяния. Общая характе</w:t>
      </w:r>
      <w:r>
        <w:rPr>
          <w:rFonts w:ascii="Times New Roman" w:hAnsi="Times New Roman" w:cs="Times New Roman"/>
          <w:sz w:val="28"/>
          <w:szCs w:val="28"/>
        </w:rPr>
        <w:t>ристика преступлений против личности. Статьи 125, 127, 137, 138, 139 Уголовного кодекса Российской Федерации (далее – УК России). Общая характеристика преступлений</w:t>
      </w:r>
      <w:r>
        <w:rPr>
          <w:rFonts w:ascii="Times New Roman" w:hAnsi="Times New Roman" w:cs="Times New Roman"/>
          <w:sz w:val="28"/>
          <w:szCs w:val="28"/>
        </w:rPr>
        <w:br/>
        <w:t>в сфере экономики. Статьи 171, 203 УК России. Преступления против общественной безопасности.</w:t>
      </w:r>
      <w:r>
        <w:rPr>
          <w:rFonts w:ascii="Times New Roman" w:hAnsi="Times New Roman" w:cs="Times New Roman"/>
          <w:sz w:val="28"/>
          <w:szCs w:val="28"/>
        </w:rPr>
        <w:t xml:space="preserve"> Нарушения уголовного законодательства</w:t>
      </w:r>
      <w:r>
        <w:rPr>
          <w:rFonts w:ascii="Times New Roman" w:hAnsi="Times New Roman" w:cs="Times New Roman"/>
          <w:sz w:val="28"/>
          <w:szCs w:val="28"/>
        </w:rPr>
        <w:br/>
        <w:t>в сфере оборота оружия и ответственность за них. Статьи 222 – 226</w:t>
      </w:r>
      <w:r>
        <w:rPr>
          <w:rFonts w:ascii="Times New Roman" w:hAnsi="Times New Roman" w:cs="Times New Roman"/>
          <w:sz w:val="28"/>
          <w:szCs w:val="28"/>
        </w:rPr>
        <w:br/>
        <w:t>УК России.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Административная ответственность. Административные правонарушения в области предпринимательской деятельности.</w:t>
      </w:r>
      <w:r>
        <w:rPr>
          <w:rFonts w:ascii="Times New Roman" w:hAnsi="Times New Roman" w:cs="Times New Roman"/>
          <w:sz w:val="28"/>
          <w:szCs w:val="28"/>
        </w:rPr>
        <w:br/>
        <w:t>Статья 14.1 Кодекса Российской</w:t>
      </w:r>
      <w:r>
        <w:rPr>
          <w:rFonts w:ascii="Times New Roman" w:hAnsi="Times New Roman" w:cs="Times New Roman"/>
          <w:sz w:val="28"/>
          <w:szCs w:val="28"/>
        </w:rPr>
        <w:t xml:space="preserve"> Федерации об административных правонарушениях (далее – КоАП). Административные правонарушения, посягающие на институты государственной власти. Статья 17.12 КоАП. Административные правонарушения против порядка управления.</w:t>
      </w:r>
      <w:r>
        <w:rPr>
          <w:rFonts w:ascii="Times New Roman" w:hAnsi="Times New Roman" w:cs="Times New Roman"/>
          <w:sz w:val="28"/>
          <w:szCs w:val="28"/>
        </w:rPr>
        <w:br/>
        <w:t>Статьи 19.1, 19.4, 19.4.1, 19.5, 1</w:t>
      </w:r>
      <w:r>
        <w:rPr>
          <w:rFonts w:ascii="Times New Roman" w:hAnsi="Times New Roman" w:cs="Times New Roman"/>
          <w:sz w:val="28"/>
          <w:szCs w:val="28"/>
        </w:rPr>
        <w:t>9.20, 19.23 КоАП. Административные правонарушения, посягающие на общественный порядок и общественную безопасность. Административная ответственность за совершение правонарушений, предусмотренных частями 1 и 2 статьи 20.1,</w:t>
      </w:r>
      <w:r>
        <w:rPr>
          <w:rFonts w:ascii="Times New Roman" w:hAnsi="Times New Roman" w:cs="Times New Roman"/>
          <w:sz w:val="28"/>
          <w:szCs w:val="28"/>
        </w:rPr>
        <w:br/>
        <w:t xml:space="preserve">статьями 20.8, 20.9, 20.12, 20.13, </w:t>
      </w:r>
      <w:r>
        <w:rPr>
          <w:rFonts w:ascii="Times New Roman" w:hAnsi="Times New Roman" w:cs="Times New Roman"/>
          <w:sz w:val="28"/>
          <w:szCs w:val="28"/>
        </w:rPr>
        <w:t>20.16, 20.17, 20.19, 20.20, 20.21, 20.23, 20.24, частью 5 статьи 20.25, статьей 20.31 и статьей 20.32 КоАП.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Виды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Предусмотренные Федеральным законом виды охранных услуг. Лицензионные требования по каждому из видов охранных у</w:t>
      </w:r>
      <w:r>
        <w:rPr>
          <w:rFonts w:ascii="Times New Roman" w:hAnsi="Times New Roman" w:cs="Times New Roman"/>
          <w:sz w:val="28"/>
          <w:szCs w:val="28"/>
        </w:rPr>
        <w:t xml:space="preserve">слуг. Порядок осуществления контроля (надзора) за соблюдением лицензионных </w:t>
      </w:r>
      <w:r>
        <w:rPr>
          <w:rFonts w:ascii="Times New Roman" w:hAnsi="Times New Roman" w:cs="Times New Roman"/>
          <w:sz w:val="28"/>
          <w:szCs w:val="28"/>
        </w:rPr>
        <w:lastRenderedPageBreak/>
        <w:t>требований. Грубые нарушения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Правовые основы осуществления пропускного</w:t>
      </w:r>
      <w:r>
        <w:rPr>
          <w:rFonts w:ascii="Times New Roman" w:hAnsi="Times New Roman" w:cs="Times New Roman"/>
          <w:sz w:val="28"/>
          <w:szCs w:val="28"/>
        </w:rPr>
        <w:br/>
        <w:t>и внутриобъектового режимов на объектах частной</w:t>
      </w:r>
      <w:r>
        <w:rPr>
          <w:rFonts w:ascii="Times New Roman" w:hAnsi="Times New Roman" w:cs="Times New Roman"/>
          <w:sz w:val="28"/>
          <w:szCs w:val="28"/>
        </w:rPr>
        <w:t xml:space="preserve">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осуществления пропускного режима на объектах частной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осуществления внутриобъектового режима</w:t>
      </w:r>
      <w:r>
        <w:rPr>
          <w:rFonts w:ascii="Times New Roman" w:hAnsi="Times New Roman" w:cs="Times New Roman"/>
          <w:sz w:val="28"/>
          <w:szCs w:val="28"/>
        </w:rPr>
        <w:br/>
        <w:t>на объектах частной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Правовые основы организации деятельности частных охранников и телохранителей.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равовой статус частного охранника и телохранителя. Особенности работы частного охранника в зависимости от его квалификационного разряда.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Реализация полномочий частных охранников по контролю</w:t>
      </w:r>
      <w:r>
        <w:rPr>
          <w:rFonts w:ascii="Times New Roman" w:hAnsi="Times New Roman" w:cs="Times New Roman"/>
          <w:sz w:val="28"/>
          <w:szCs w:val="28"/>
        </w:rPr>
        <w:br/>
        <w:t>за доступом участников и (или) зрителей в места проведения меропри</w:t>
      </w:r>
      <w:r>
        <w:rPr>
          <w:rFonts w:ascii="Times New Roman" w:hAnsi="Times New Roman" w:cs="Times New Roman"/>
          <w:sz w:val="28"/>
          <w:szCs w:val="28"/>
        </w:rPr>
        <w:t>ятий, их сопровождению и размещению на местах, указанных в билетах, проведению осмотра физических лиц и осмотра находящихся при них вещей, в том числе с применением технических средств,</w:t>
      </w:r>
      <w:r>
        <w:rPr>
          <w:rFonts w:ascii="Times New Roman" w:hAnsi="Times New Roman" w:cs="Times New Roman"/>
          <w:sz w:val="28"/>
          <w:szCs w:val="28"/>
        </w:rPr>
        <w:br/>
        <w:t>а также требованию от участников и (или) зрителей соблюдения правил по</w:t>
      </w:r>
      <w:r>
        <w:rPr>
          <w:rFonts w:ascii="Times New Roman" w:hAnsi="Times New Roman" w:cs="Times New Roman"/>
          <w:sz w:val="28"/>
          <w:szCs w:val="28"/>
        </w:rPr>
        <w:t>ведения</w:t>
      </w:r>
      <w:r>
        <w:rPr>
          <w:rStyle w:val="a8"/>
          <w:rFonts w:ascii="Times New Roman" w:hAnsi="Times New Roman"/>
          <w:sz w:val="28"/>
          <w:szCs w:val="28"/>
        </w:rPr>
        <w:footnoteReference w:id="23"/>
      </w:r>
      <w:r>
        <w:rPr>
          <w:rFonts w:ascii="Times New Roman" w:hAnsi="Times New Roman" w:cs="Times New Roman"/>
          <w:sz w:val="28"/>
          <w:szCs w:val="28"/>
        </w:rPr>
        <w:t>. Правила поведения зрителей при проведении официальных спортивных соревнований</w:t>
      </w:r>
      <w:r>
        <w:rPr>
          <w:rStyle w:val="a8"/>
          <w:rFonts w:ascii="Times New Roman" w:hAnsi="Times New Roman"/>
          <w:sz w:val="28"/>
          <w:szCs w:val="28"/>
        </w:rPr>
        <w:footnoteReference w:id="24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Профессиональное обучение (профессиональная подготовка</w:t>
      </w:r>
      <w:r>
        <w:rPr>
          <w:rFonts w:ascii="Times New Roman" w:hAnsi="Times New Roman" w:cs="Times New Roman"/>
          <w:sz w:val="28"/>
          <w:szCs w:val="28"/>
        </w:rPr>
        <w:br/>
        <w:t>и повышение квалификации) частных охранников и телохранителей.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Национальные и профессиональные стандарты в част</w:t>
      </w:r>
      <w:r>
        <w:rPr>
          <w:rFonts w:ascii="Times New Roman" w:hAnsi="Times New Roman" w:cs="Times New Roman"/>
          <w:sz w:val="28"/>
          <w:szCs w:val="28"/>
        </w:rPr>
        <w:t>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прохождения периодических проверок на пригодность</w:t>
      </w:r>
      <w:r>
        <w:rPr>
          <w:rFonts w:ascii="Times New Roman" w:hAnsi="Times New Roman" w:cs="Times New Roman"/>
          <w:sz w:val="28"/>
          <w:szCs w:val="28"/>
        </w:rPr>
        <w:br/>
        <w:t>к действиям в условиях, связанных с применением специальных средств</w:t>
      </w:r>
      <w:r>
        <w:rPr>
          <w:rFonts w:ascii="Times New Roman" w:hAnsi="Times New Roman" w:cs="Times New Roman"/>
          <w:sz w:val="28"/>
          <w:szCs w:val="28"/>
        </w:rPr>
        <w:br/>
        <w:t>и (или) оружия.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5. Применение физической силы, оружия и специальных средств при осуществлении част</w:t>
      </w:r>
      <w:r>
        <w:rPr>
          <w:rFonts w:ascii="Times New Roman" w:hAnsi="Times New Roman" w:cs="Times New Roman"/>
          <w:sz w:val="28"/>
          <w:szCs w:val="28"/>
        </w:rPr>
        <w:t>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задержания лица, совершившего противоправное посягательство на охраняемый объект или охраняемое лицо, жизнь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и здоровье частного охранника, телохранителя, на общественный порядок в местах оказания охранных услуг ли</w:t>
      </w:r>
      <w:r>
        <w:rPr>
          <w:rFonts w:ascii="Times New Roman" w:hAnsi="Times New Roman" w:cs="Times New Roman"/>
          <w:sz w:val="28"/>
          <w:szCs w:val="28"/>
        </w:rPr>
        <w:t>бо нарушающего внутриобъектовый режим и (или) пропускной режим, в том числе при обеспечении порядка</w:t>
      </w:r>
      <w:r>
        <w:rPr>
          <w:rFonts w:ascii="Times New Roman" w:hAnsi="Times New Roman" w:cs="Times New Roman"/>
          <w:sz w:val="28"/>
          <w:szCs w:val="28"/>
        </w:rPr>
        <w:br/>
        <w:t>в местах проведения мероприятий (при наличии в его действиях признаков преступления либо административного правонарушения). Принятие мер</w:t>
      </w:r>
      <w:r>
        <w:rPr>
          <w:rFonts w:ascii="Times New Roman" w:hAnsi="Times New Roman" w:cs="Times New Roman"/>
          <w:sz w:val="28"/>
          <w:szCs w:val="28"/>
        </w:rPr>
        <w:br/>
        <w:t>по незамедлительной</w:t>
      </w:r>
      <w:r>
        <w:rPr>
          <w:rFonts w:ascii="Times New Roman" w:hAnsi="Times New Roman" w:cs="Times New Roman"/>
          <w:sz w:val="28"/>
          <w:szCs w:val="28"/>
        </w:rPr>
        <w:t xml:space="preserve"> передаче задержанного в орган внутренних дел (полицию).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применения физической силы, оружия</w:t>
      </w:r>
      <w:r>
        <w:rPr>
          <w:rFonts w:ascii="Times New Roman" w:hAnsi="Times New Roman" w:cs="Times New Roman"/>
          <w:sz w:val="28"/>
          <w:szCs w:val="28"/>
        </w:rPr>
        <w:br/>
        <w:t>и специальных средств, разрешенных для использования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Обязанность частного охранника и телохранителя незамедлительно</w:t>
      </w:r>
      <w:r>
        <w:rPr>
          <w:rFonts w:ascii="Times New Roman" w:hAnsi="Times New Roman" w:cs="Times New Roman"/>
          <w:sz w:val="28"/>
          <w:szCs w:val="28"/>
        </w:rPr>
        <w:t xml:space="preserve"> информировать о случаях применения физической силы, специальных средств или оружия, повлекших за собой причинение вреда здоровью граждан или их смерть, причинение ущерба чужому имуществу</w:t>
      </w:r>
      <w:r>
        <w:rPr>
          <w:rFonts w:ascii="Times New Roman" w:hAnsi="Times New Roman" w:cs="Times New Roman"/>
          <w:sz w:val="28"/>
          <w:szCs w:val="28"/>
        </w:rPr>
        <w:br/>
        <w:t>(в том числе в случае пресечения функционирования беспилотных воздуш</w:t>
      </w:r>
      <w:r>
        <w:rPr>
          <w:rFonts w:ascii="Times New Roman" w:hAnsi="Times New Roman" w:cs="Times New Roman"/>
          <w:sz w:val="28"/>
          <w:szCs w:val="28"/>
        </w:rPr>
        <w:t>ных, подводных и надводных судов и аппаратов, беспилотных транспортных средств и иных автоматизированных беспилотных комплексов), прокурора, орган внутренних дел и территориальный орган Росгвардии по месту совершения события. Обязанность частного охранника</w:t>
      </w:r>
      <w:r>
        <w:rPr>
          <w:rFonts w:ascii="Times New Roman" w:hAnsi="Times New Roman" w:cs="Times New Roman"/>
          <w:sz w:val="28"/>
          <w:szCs w:val="28"/>
        </w:rPr>
        <w:t xml:space="preserve"> и телохранителя в возможно короткий срок уведомить медицинскую организацию о получении лицами телесных повреждений при применении ими физической силы, специальных средств или оружия. Запреты и ограничения на использование и применение оружия, специальных </w:t>
      </w:r>
      <w:r>
        <w:rPr>
          <w:rFonts w:ascii="Times New Roman" w:hAnsi="Times New Roman" w:cs="Times New Roman"/>
          <w:sz w:val="28"/>
          <w:szCs w:val="28"/>
        </w:rPr>
        <w:t>средств и физической силы.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6. Федеральный государственный контроль (надзор) за частной охранной деятельностью.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Права и обязанности должностных лиц органов, уполномоченных</w:t>
      </w:r>
      <w:r>
        <w:rPr>
          <w:rFonts w:ascii="Times New Roman" w:hAnsi="Times New Roman" w:cs="Times New Roman"/>
          <w:sz w:val="28"/>
          <w:szCs w:val="28"/>
        </w:rPr>
        <w:br/>
        <w:t>на осуществление федерального государственного контроля (надзора)</w:t>
      </w:r>
      <w:r>
        <w:rPr>
          <w:rFonts w:ascii="Times New Roman" w:hAnsi="Times New Roman" w:cs="Times New Roman"/>
          <w:sz w:val="28"/>
          <w:szCs w:val="28"/>
        </w:rPr>
        <w:br/>
        <w:t>за соблюдением</w:t>
      </w:r>
      <w:r>
        <w:rPr>
          <w:rFonts w:ascii="Times New Roman" w:hAnsi="Times New Roman" w:cs="Times New Roman"/>
          <w:sz w:val="28"/>
          <w:szCs w:val="28"/>
        </w:rPr>
        <w:t xml:space="preserve">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Права и обязанности частных охранных организаций</w:t>
      </w:r>
      <w:r>
        <w:rPr>
          <w:rFonts w:ascii="Times New Roman" w:hAnsi="Times New Roman" w:cs="Times New Roman"/>
          <w:sz w:val="28"/>
          <w:szCs w:val="28"/>
        </w:rPr>
        <w:br/>
        <w:t>при осуществлении федерального государственного контроля (надзора), меры по защите их прав и законных интересов.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обжалования результатов провер</w:t>
      </w:r>
      <w:r>
        <w:rPr>
          <w:rFonts w:ascii="Times New Roman" w:hAnsi="Times New Roman" w:cs="Times New Roman"/>
          <w:sz w:val="28"/>
          <w:szCs w:val="28"/>
        </w:rPr>
        <w:t>ки соблюдения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Действия работников частных охранных организаций</w:t>
      </w:r>
      <w:r>
        <w:rPr>
          <w:rFonts w:ascii="Times New Roman" w:hAnsi="Times New Roman" w:cs="Times New Roman"/>
          <w:sz w:val="28"/>
          <w:szCs w:val="28"/>
        </w:rPr>
        <w:br/>
        <w:t>при осуществлении федерального государственного контроля (надзора)</w:t>
      </w:r>
      <w:r>
        <w:rPr>
          <w:rFonts w:ascii="Times New Roman" w:hAnsi="Times New Roman" w:cs="Times New Roman"/>
          <w:sz w:val="28"/>
          <w:szCs w:val="28"/>
        </w:rPr>
        <w:br/>
        <w:t>за соблюдением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Действия частных охранников при проведении мероприятий федерального государственного контроля (надзора) на охраняемых объектах.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10.3. Типовой тематический план дисциплины «Основы управления (менеджмент) в частной охранной организации».</w:t>
      </w:r>
    </w:p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414"/>
        <w:gridCol w:w="854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Наименование </w:t>
            </w:r>
            <w:r>
              <w:rPr>
                <w:sz w:val="24"/>
                <w:szCs w:val="24"/>
              </w:rPr>
              <w:t>темы</w:t>
            </w:r>
          </w:p>
        </w:tc>
        <w:tc>
          <w:tcPr>
            <w:tcW w:w="3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управления в частной охранной организации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Развитие частной охранной организации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Управление персоналом частной охранной организации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маркетинга рынка частных охранных услуг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Финансовое управление частной охранной организацией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</w:tbl>
    <w:p w:rsidR="00000000" w:rsidRDefault="009B328B">
      <w:pPr>
        <w:pStyle w:val="ConsPlusNormal"/>
        <w:spacing w:line="312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10.4. Типовая рабочая программа дисциплины «Основы управления (менеджмент</w:t>
      </w:r>
      <w:r>
        <w:rPr>
          <w:rFonts w:ascii="Times New Roman" w:hAnsi="Times New Roman" w:cs="Times New Roman"/>
          <w:sz w:val="28"/>
          <w:szCs w:val="28"/>
        </w:rPr>
        <w:t>) в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Основы управления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Структура, управление и ресурсы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Управленческий учет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Развитие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Эт</w:t>
      </w:r>
      <w:r>
        <w:rPr>
          <w:rFonts w:ascii="Times New Roman" w:hAnsi="Times New Roman" w:cs="Times New Roman"/>
          <w:sz w:val="28"/>
          <w:szCs w:val="28"/>
        </w:rPr>
        <w:t>апы развития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Особенности развития частных охранных организаций на рынке </w:t>
      </w:r>
      <w:r>
        <w:rPr>
          <w:rFonts w:ascii="Times New Roman" w:hAnsi="Times New Roman" w:cs="Times New Roman"/>
          <w:sz w:val="28"/>
          <w:szCs w:val="28"/>
        </w:rPr>
        <w:lastRenderedPageBreak/>
        <w:t>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Управление персоналом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Система работы с персоналом.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Подбор, адаптация и движение персонала.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Обучение </w:t>
      </w:r>
      <w:r>
        <w:rPr>
          <w:rFonts w:ascii="Times New Roman" w:hAnsi="Times New Roman" w:cs="Times New Roman"/>
          <w:sz w:val="28"/>
          <w:szCs w:val="28"/>
        </w:rPr>
        <w:t>и аттестация персонала.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Системы мотивации работников.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Развитие корпоративной культуры и формирование лояльности работников.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Основы маркетинга рынка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Анализ текущего состояния и перспектив рынка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Основы </w:t>
      </w:r>
      <w:r>
        <w:rPr>
          <w:rFonts w:ascii="Times New Roman" w:hAnsi="Times New Roman" w:cs="Times New Roman"/>
          <w:sz w:val="28"/>
          <w:szCs w:val="28"/>
        </w:rPr>
        <w:t>маркетинга рынка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Организационные модели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продаж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5. Финансовое управление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Технологии финансового управления.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Формирование цены на ча</w:t>
      </w:r>
      <w:r>
        <w:rPr>
          <w:rFonts w:ascii="Times New Roman" w:hAnsi="Times New Roman" w:cs="Times New Roman"/>
          <w:sz w:val="28"/>
          <w:szCs w:val="28"/>
        </w:rPr>
        <w:t>стные охранные услуги.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Формирование доходов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10.5. Типовой тематический план дисциплины «Деятельность руководителя частной охранной организации по организации оказания охранных услуг».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cantSplit/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cantSplit/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cantSplit/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rPr>
          <w:cantSplit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Основы налогообложения и бухгалтерского учета </w:t>
            </w:r>
            <w:r>
              <w:rPr>
                <w:sz w:val="24"/>
                <w:szCs w:val="24"/>
              </w:rPr>
              <w:br/>
              <w:t>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rPr>
          <w:cantSplit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Оборот оружия и специальных средств </w:t>
            </w:r>
            <w:r>
              <w:rPr>
                <w:sz w:val="24"/>
                <w:szCs w:val="24"/>
              </w:rPr>
              <w:br/>
              <w:t>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rPr>
          <w:cantSplit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Организация командиро</w:t>
            </w:r>
            <w:r>
              <w:rPr>
                <w:sz w:val="24"/>
                <w:szCs w:val="24"/>
              </w:rPr>
              <w:t xml:space="preserve">вок работников </w:t>
            </w:r>
            <w:r>
              <w:rPr>
                <w:sz w:val="24"/>
                <w:szCs w:val="24"/>
              </w:rPr>
              <w:br/>
              <w:t>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rPr>
          <w:cantSplit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Противодействие терроризму. Участие частных охранных организаций в обеспечении антитеррористической защиты охраняемых объектов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rPr>
          <w:cantSplit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Организация охраны объектов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rPr>
          <w:cantSplit/>
        </w:trPr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</w:t>
            </w:r>
            <w:r>
              <w:rPr>
                <w:sz w:val="24"/>
                <w:szCs w:val="24"/>
              </w:rPr>
              <w:t>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rPr>
          <w:cantSplit/>
        </w:trPr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</w:tbl>
    <w:p w:rsidR="00000000" w:rsidRDefault="009B328B">
      <w:pPr>
        <w:pStyle w:val="ConsPlusNormal"/>
        <w:spacing w:line="312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10.6. Типовая рабочая программа дисциплины «Деятельность руководителя частной охранной организации по организации оказания охранных услуг».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Налогообложение и бухгалтерский учет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Особ</w:t>
      </w:r>
      <w:r>
        <w:rPr>
          <w:rFonts w:ascii="Times New Roman" w:hAnsi="Times New Roman" w:cs="Times New Roman"/>
          <w:sz w:val="28"/>
          <w:szCs w:val="28"/>
        </w:rPr>
        <w:t>енности налогообложения и бухгалтерского учета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Контроль ведения бухгалтерского и налогового учета.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Оборот оружия и специальных средств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Организация оборота оружия и специальных средств </w:t>
      </w:r>
      <w:r>
        <w:rPr>
          <w:rFonts w:ascii="Times New Roman" w:hAnsi="Times New Roman" w:cs="Times New Roman"/>
          <w:sz w:val="28"/>
          <w:szCs w:val="28"/>
        </w:rPr>
        <w:t>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Ведение учетно-контрольной документации по оружию</w:t>
      </w:r>
      <w:r>
        <w:rPr>
          <w:rFonts w:ascii="Times New Roman" w:hAnsi="Times New Roman" w:cs="Times New Roman"/>
          <w:sz w:val="28"/>
          <w:szCs w:val="28"/>
        </w:rPr>
        <w:br/>
        <w:t>и специальным средствам.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Основания для выдачи оружия и специальных средств на посты охраны (маршруты).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Организация командировок работников частной охранной организаци</w:t>
      </w:r>
      <w:r>
        <w:rPr>
          <w:rFonts w:ascii="Times New Roman" w:hAnsi="Times New Roman" w:cs="Times New Roman"/>
          <w:sz w:val="28"/>
          <w:szCs w:val="28"/>
        </w:rPr>
        <w:t>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Оформление и особенности осуществления командировок,</w:t>
      </w:r>
      <w:r>
        <w:rPr>
          <w:rFonts w:ascii="Times New Roman" w:hAnsi="Times New Roman" w:cs="Times New Roman"/>
          <w:sz w:val="28"/>
          <w:szCs w:val="28"/>
        </w:rPr>
        <w:br/>
        <w:t>в том числе с оружием и специальными средствами.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Особенности командировок в зависимости от видов используемого транспорта.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Тема 4. Противодействие терроризму. Участие частных охранных организаций в об</w:t>
      </w:r>
      <w:r>
        <w:rPr>
          <w:rFonts w:ascii="Times New Roman" w:hAnsi="Times New Roman" w:cs="Times New Roman"/>
          <w:sz w:val="28"/>
          <w:szCs w:val="28"/>
        </w:rPr>
        <w:t>еспечении антитеррористической защиты охраняемых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Противодействие терроризму. Виды (этапы) противодействия терроризму. Основы противодействия идеологии терроризма.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Участие частных охранных организаций в обеспечении антитеррористической защиты охра</w:t>
      </w:r>
      <w:r>
        <w:rPr>
          <w:rFonts w:ascii="Times New Roman" w:hAnsi="Times New Roman" w:cs="Times New Roman"/>
          <w:sz w:val="28"/>
          <w:szCs w:val="28"/>
        </w:rPr>
        <w:t>няемых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действий частных охранников по осмотру прилегающей территории, периметра, коммуникаций и критических элементов объектов охраны, технических полостей, оборудования</w:t>
      </w:r>
      <w:r>
        <w:rPr>
          <w:rFonts w:ascii="Times New Roman" w:hAnsi="Times New Roman" w:cs="Times New Roman"/>
          <w:sz w:val="28"/>
          <w:szCs w:val="28"/>
        </w:rPr>
        <w:br/>
        <w:t>и предметов в помещениях объекта на предмет наличия угрожающих п</w:t>
      </w:r>
      <w:r>
        <w:rPr>
          <w:rFonts w:ascii="Times New Roman" w:hAnsi="Times New Roman" w:cs="Times New Roman"/>
          <w:sz w:val="28"/>
          <w:szCs w:val="28"/>
        </w:rPr>
        <w:t>ризнаков, свидетельствующих о возможной террористической угрозе.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действий частных охранников по докладу о наличии (отсутствии) признаков террористической угрозы.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действий частных охранников действий</w:t>
      </w:r>
      <w:r>
        <w:rPr>
          <w:rFonts w:ascii="Times New Roman" w:hAnsi="Times New Roman" w:cs="Times New Roman"/>
          <w:sz w:val="28"/>
          <w:szCs w:val="28"/>
        </w:rPr>
        <w:br/>
        <w:t>при обнаружении потенциально оп</w:t>
      </w:r>
      <w:r>
        <w:rPr>
          <w:rFonts w:ascii="Times New Roman" w:hAnsi="Times New Roman" w:cs="Times New Roman"/>
          <w:sz w:val="28"/>
          <w:szCs w:val="28"/>
        </w:rPr>
        <w:t>асных предметов (подозрительных</w:t>
      </w:r>
      <w:r>
        <w:rPr>
          <w:rFonts w:ascii="Times New Roman" w:hAnsi="Times New Roman" w:cs="Times New Roman"/>
          <w:sz w:val="28"/>
          <w:szCs w:val="28"/>
        </w:rPr>
        <w:br/>
        <w:t>на наличие взрывных устройств, взрывчатых веществ, огнеопасных веществ). Организация действий частных охранников в случае угрозы террористического акта, полученной от предполагаемого террориста</w:t>
      </w:r>
      <w:r>
        <w:rPr>
          <w:rFonts w:ascii="Times New Roman" w:hAnsi="Times New Roman" w:cs="Times New Roman"/>
          <w:sz w:val="28"/>
          <w:szCs w:val="28"/>
        </w:rPr>
        <w:br/>
        <w:t>по телефону или при непосредст</w:t>
      </w:r>
      <w:r>
        <w:rPr>
          <w:rFonts w:ascii="Times New Roman" w:hAnsi="Times New Roman" w:cs="Times New Roman"/>
          <w:sz w:val="28"/>
          <w:szCs w:val="28"/>
        </w:rPr>
        <w:t>венном общении. Организация действий частных охранников в случае захвата заложников. Организация действий частных охранников в случае срабатывания взрывного устройства. Организация действий частных охранников в случае применения отравляющих веществ. Органи</w:t>
      </w:r>
      <w:r>
        <w:rPr>
          <w:rFonts w:ascii="Times New Roman" w:hAnsi="Times New Roman" w:cs="Times New Roman"/>
          <w:sz w:val="28"/>
          <w:szCs w:val="28"/>
        </w:rPr>
        <w:t>зация действий частных охранников</w:t>
      </w:r>
      <w:r>
        <w:rPr>
          <w:rFonts w:ascii="Times New Roman" w:hAnsi="Times New Roman" w:cs="Times New Roman"/>
          <w:sz w:val="28"/>
          <w:szCs w:val="28"/>
        </w:rPr>
        <w:br/>
        <w:t>по локализации и удалению людей из опасной зоны при возникновении террористических угроз. Организация действий частных охранников</w:t>
      </w:r>
      <w:r>
        <w:rPr>
          <w:rFonts w:ascii="Times New Roman" w:hAnsi="Times New Roman" w:cs="Times New Roman"/>
          <w:sz w:val="28"/>
          <w:szCs w:val="28"/>
        </w:rPr>
        <w:br/>
        <w:t>при обнаружении ядовитых, отравляющих, токсичных, опасных химических и биологических веществ</w:t>
      </w:r>
      <w:r>
        <w:rPr>
          <w:rFonts w:ascii="Times New Roman" w:hAnsi="Times New Roman" w:cs="Times New Roman"/>
          <w:sz w:val="28"/>
          <w:szCs w:val="28"/>
        </w:rPr>
        <w:t>, а также ядерных материалов, радиоактивных веществ, источников радиоактивного излучения. Организация действий частных охранников по пресечению функционирования беспилотных воздушных, подводных и надводных судов и аппаратов, беспилотных транспортных средст</w:t>
      </w:r>
      <w:r>
        <w:rPr>
          <w:rFonts w:ascii="Times New Roman" w:hAnsi="Times New Roman" w:cs="Times New Roman"/>
          <w:sz w:val="28"/>
          <w:szCs w:val="28"/>
        </w:rPr>
        <w:t xml:space="preserve">в и иных автоматизированных беспилотных комплексов. 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Рекомендации правоохранительных органов по действиям в случае </w:t>
      </w:r>
      <w:r>
        <w:rPr>
          <w:rFonts w:ascii="Times New Roman" w:hAnsi="Times New Roman" w:cs="Times New Roman"/>
          <w:sz w:val="28"/>
          <w:szCs w:val="28"/>
        </w:rPr>
        <w:lastRenderedPageBreak/>
        <w:t>обнаружения террористических угроз.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5. Организация охраны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Комплексное обследование и прием объектов под охрану.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Оформление дог</w:t>
      </w:r>
      <w:r>
        <w:rPr>
          <w:rFonts w:ascii="Times New Roman" w:hAnsi="Times New Roman" w:cs="Times New Roman"/>
          <w:sz w:val="28"/>
          <w:szCs w:val="28"/>
        </w:rPr>
        <w:t>оворов на оказание частных охранных услуг (особенности оформления договоров; документы, подтверждающие законность владения (пользования) имуществом; требования гражданского законодательства к роду, виду, структуре и содержанию заключаемых договоров).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Подго</w:t>
      </w:r>
      <w:r>
        <w:rPr>
          <w:rFonts w:ascii="Times New Roman" w:hAnsi="Times New Roman" w:cs="Times New Roman"/>
          <w:sz w:val="28"/>
          <w:szCs w:val="28"/>
        </w:rPr>
        <w:t>товка должностной инструкции частного охранника на объекте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Профилактика нарушений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Вопросы организации пропускного и внутриобъектового режимов. Особенности организации внутриобъектового режима и пропускного режима на</w:t>
      </w:r>
      <w:r>
        <w:rPr>
          <w:rFonts w:ascii="Times New Roman" w:hAnsi="Times New Roman" w:cs="Times New Roman"/>
          <w:sz w:val="28"/>
          <w:szCs w:val="28"/>
        </w:rPr>
        <w:t xml:space="preserve"> охраняемых объектах, в отношении которых установлены обязательные    для   выполнения    требования    к    антитеррористической</w:t>
      </w:r>
    </w:p>
    <w:p w:rsidR="00000000" w:rsidRDefault="009B328B">
      <w:pPr>
        <w:pStyle w:val="ConsPlusNormal"/>
        <w:spacing w:line="312" w:lineRule="auto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защищенности. Выявление документов, имеющих признаки подделки</w:t>
      </w:r>
      <w:r>
        <w:rPr>
          <w:rFonts w:ascii="Times New Roman" w:hAnsi="Times New Roman" w:cs="Times New Roman"/>
          <w:sz w:val="28"/>
          <w:szCs w:val="28"/>
        </w:rPr>
        <w:br/>
        <w:t>(в том числе поддельных входных документов для допуска</w:t>
      </w:r>
      <w:r>
        <w:rPr>
          <w:rFonts w:ascii="Times New Roman" w:hAnsi="Times New Roman" w:cs="Times New Roman"/>
          <w:sz w:val="28"/>
          <w:szCs w:val="28"/>
        </w:rPr>
        <w:br/>
        <w:t>на меропр</w:t>
      </w:r>
      <w:r>
        <w:rPr>
          <w:rFonts w:ascii="Times New Roman" w:hAnsi="Times New Roman" w:cs="Times New Roman"/>
          <w:sz w:val="28"/>
          <w:szCs w:val="28"/>
        </w:rPr>
        <w:t>иятия).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Особенности охраны объектов социальной сферы, жизнедеятельности и жизнеобеспечения населения.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Особенности обеспечения порядка в местах проведения мероприятий. Осмотр физических лиц и осмотр находящихся при них вещей, в том числе с применением техни</w:t>
      </w:r>
      <w:r>
        <w:rPr>
          <w:rFonts w:ascii="Times New Roman" w:hAnsi="Times New Roman" w:cs="Times New Roman"/>
          <w:sz w:val="28"/>
          <w:szCs w:val="28"/>
        </w:rPr>
        <w:t>ческих средств, осуществляемый совместно с должностными лицами войск национальной гвардии Российской Федерации и (или) органов внутренних дел при входе в места проведения мероприятий; действия при отказе физических лиц подвергнуться осмотру; осмотр въезжаю</w:t>
      </w:r>
      <w:r>
        <w:rPr>
          <w:rFonts w:ascii="Times New Roman" w:hAnsi="Times New Roman" w:cs="Times New Roman"/>
          <w:sz w:val="28"/>
          <w:szCs w:val="28"/>
        </w:rPr>
        <w:t>щих транспортных средств. Особенности осуществления иных действий, предусмотренных</w:t>
      </w:r>
      <w:r>
        <w:rPr>
          <w:rFonts w:ascii="Times New Roman" w:hAnsi="Times New Roman" w:cs="Times New Roman"/>
          <w:sz w:val="28"/>
          <w:szCs w:val="28"/>
        </w:rPr>
        <w:br/>
        <w:t>для частных охранников в целях защиты граждан от противоправных посягательств при обеспечении порядка в местах проведения мероприятий.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Оказание частных охранных услуг на объ</w:t>
      </w:r>
      <w:r>
        <w:rPr>
          <w:rFonts w:ascii="Times New Roman" w:hAnsi="Times New Roman" w:cs="Times New Roman"/>
          <w:sz w:val="28"/>
          <w:szCs w:val="28"/>
        </w:rPr>
        <w:t>ектах транспортной инфраструктуры и транспортных средствах с учетом требований законодательства Российской Федерации о транспортной безопасности.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Ограничения по оказанию частных охранных услуг на отдельных категориях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10.7. Типовой тематический пл</w:t>
      </w:r>
      <w:r>
        <w:rPr>
          <w:rFonts w:ascii="Times New Roman" w:hAnsi="Times New Roman" w:cs="Times New Roman"/>
          <w:sz w:val="28"/>
          <w:szCs w:val="28"/>
        </w:rPr>
        <w:t>ан дисциплины «Трудовые отношения и охрана труда в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Нормативное регулирование трудовых отношений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соци</w:t>
            </w:r>
            <w:r>
              <w:rPr>
                <w:sz w:val="24"/>
                <w:szCs w:val="24"/>
              </w:rPr>
              <w:t>альной и правовой защиты работников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Основы охраны труда в частной охранной организации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Условия труда в частной охранной организации. Работа с источниками повышенной опасности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Несчастные сл</w:t>
            </w:r>
            <w:r>
              <w:rPr>
                <w:sz w:val="24"/>
                <w:szCs w:val="24"/>
              </w:rPr>
              <w:t>учаи на производстве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10.8. Типовая рабочая программа дисциплины «Трудовые отношения и охрана труда в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Нормативное регулирование трудовых отношений.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Закон</w:t>
      </w:r>
      <w:r>
        <w:rPr>
          <w:rFonts w:ascii="Times New Roman" w:hAnsi="Times New Roman" w:cs="Times New Roman"/>
          <w:sz w:val="28"/>
          <w:szCs w:val="28"/>
        </w:rPr>
        <w:t>одательные и иные нормативные правовые акты, регламентирующие трудовые отношения и устанавливающие нормы</w:t>
      </w:r>
      <w:r>
        <w:rPr>
          <w:rFonts w:ascii="Times New Roman" w:hAnsi="Times New Roman" w:cs="Times New Roman"/>
          <w:sz w:val="28"/>
          <w:szCs w:val="28"/>
        </w:rPr>
        <w:br/>
        <w:t>по охране труда.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Нормативные акты, применяемые в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Ответственность за нарушения норм трудового законодательств</w:t>
      </w:r>
      <w:r>
        <w:rPr>
          <w:rFonts w:ascii="Times New Roman" w:hAnsi="Times New Roman" w:cs="Times New Roman"/>
          <w:sz w:val="28"/>
          <w:szCs w:val="28"/>
        </w:rPr>
        <w:t>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Основы социальной и правовой защиты работников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Социальная и правовая защита работников частной охранной организации, обязанности частной охранной организации</w:t>
      </w:r>
      <w:r>
        <w:rPr>
          <w:rFonts w:ascii="Times New Roman" w:hAnsi="Times New Roman" w:cs="Times New Roman"/>
          <w:sz w:val="28"/>
          <w:szCs w:val="28"/>
        </w:rPr>
        <w:br/>
        <w:t>по ее обеспечению. Страхование работников частных охранны</w:t>
      </w:r>
      <w:r>
        <w:rPr>
          <w:rFonts w:ascii="Times New Roman" w:hAnsi="Times New Roman" w:cs="Times New Roman"/>
          <w:sz w:val="28"/>
          <w:szCs w:val="28"/>
        </w:rPr>
        <w:t>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Условия трудового договора. Обеспечение интересов работников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и работодателя при заключении трудовых договоров и в процессе деятельности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разрешения трудовых споров.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Основы охраны труда в частной о</w:t>
      </w:r>
      <w:r>
        <w:rPr>
          <w:rFonts w:ascii="Times New Roman" w:hAnsi="Times New Roman" w:cs="Times New Roman"/>
          <w:sz w:val="28"/>
          <w:szCs w:val="28"/>
        </w:rPr>
        <w:t>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Оформление документации по охране труда.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проведения инструктажей по охране труда.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обучения по охране труда.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предварительных и периодических медицинских осмотров.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Тема 4. Условия труда в частной охранной </w:t>
      </w:r>
      <w:r>
        <w:rPr>
          <w:rFonts w:ascii="Times New Roman" w:hAnsi="Times New Roman" w:cs="Times New Roman"/>
          <w:sz w:val="28"/>
          <w:szCs w:val="28"/>
        </w:rPr>
        <w:t>организации. Работа</w:t>
      </w:r>
      <w:r>
        <w:rPr>
          <w:rFonts w:ascii="Times New Roman" w:hAnsi="Times New Roman" w:cs="Times New Roman"/>
          <w:sz w:val="28"/>
          <w:szCs w:val="28"/>
        </w:rPr>
        <w:br/>
        <w:t>с источниками повышенной опасности.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Понятие режима рабочего времени.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Привлечение к сверхурочной работе, к работе в ночное время,</w:t>
      </w:r>
      <w:r>
        <w:rPr>
          <w:rFonts w:ascii="Times New Roman" w:hAnsi="Times New Roman" w:cs="Times New Roman"/>
          <w:sz w:val="28"/>
          <w:szCs w:val="28"/>
        </w:rPr>
        <w:br/>
        <w:t>в выходные и праздничные дни, работа с ненормированным рабочим днем.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Оплата труда в частной охранной органи</w:t>
      </w:r>
      <w:r>
        <w:rPr>
          <w:rFonts w:ascii="Times New Roman" w:hAnsi="Times New Roman" w:cs="Times New Roman"/>
          <w:sz w:val="28"/>
          <w:szCs w:val="28"/>
        </w:rPr>
        <w:t>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Аттестация рабочих мест.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работы с источниками повышенной опасности (оружие, автотранспорт).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Организация работы с применением компьютерной техники.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 5. Несчастные случаи на производстве.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Виды несчастных случаев на производстве.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</w:t>
      </w:r>
      <w:r>
        <w:rPr>
          <w:rFonts w:ascii="Times New Roman" w:hAnsi="Times New Roman" w:cs="Times New Roman"/>
          <w:sz w:val="28"/>
          <w:szCs w:val="28"/>
        </w:rPr>
        <w:t>к оформления и расследования несчастных случаев.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10.9. Типовой тематический план дисциплины «Организация частных охранных услуг с применением технических средств охраны».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71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Технические средства охраны, используемые</w:t>
            </w:r>
            <w:r>
              <w:rPr>
                <w:sz w:val="24"/>
                <w:szCs w:val="24"/>
              </w:rPr>
              <w:br/>
              <w:t>в частной охранной деятельности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Средства связи, используемые в частной охранной деятельности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Основные технические средства охраны, </w:t>
            </w:r>
            <w:r>
              <w:rPr>
                <w:sz w:val="24"/>
                <w:szCs w:val="24"/>
              </w:rPr>
              <w:lastRenderedPageBreak/>
              <w:t>применяемые на объектах охраны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Компьютерная техника в деятельности частных охранных организаций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10.10. Типовая рабочая программа дисциплины «Организация частных охранных услуг с применением технических средств охраны».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</w:t>
      </w:r>
      <w:r>
        <w:rPr>
          <w:rFonts w:ascii="Times New Roman" w:hAnsi="Times New Roman" w:cs="Times New Roman"/>
          <w:sz w:val="28"/>
          <w:szCs w:val="28"/>
        </w:rPr>
        <w:t>а 1. Технические средства охраны, используемые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Виды технических средств охраны, используемых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Основные функции технических средств охраны, используемых</w:t>
      </w:r>
      <w:r>
        <w:rPr>
          <w:rFonts w:ascii="Times New Roman" w:hAnsi="Times New Roman" w:cs="Times New Roman"/>
          <w:sz w:val="28"/>
          <w:szCs w:val="28"/>
        </w:rPr>
        <w:br/>
        <w:t>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</w:t>
      </w:r>
      <w:r>
        <w:rPr>
          <w:rFonts w:ascii="Times New Roman" w:hAnsi="Times New Roman" w:cs="Times New Roman"/>
          <w:sz w:val="28"/>
          <w:szCs w:val="28"/>
        </w:rPr>
        <w:t>. Средства связи, используемые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Средства связи и их основные характеристики.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регистрации и использования средств связи.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Основные технические средства охраны, применяемые</w:t>
      </w:r>
      <w:r>
        <w:rPr>
          <w:rFonts w:ascii="Times New Roman" w:hAnsi="Times New Roman" w:cs="Times New Roman"/>
          <w:sz w:val="28"/>
          <w:szCs w:val="28"/>
        </w:rPr>
        <w:br/>
        <w:t>на объектах.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Средства аудио- и видеона</w:t>
      </w:r>
      <w:r>
        <w:rPr>
          <w:rFonts w:ascii="Times New Roman" w:hAnsi="Times New Roman" w:cs="Times New Roman"/>
          <w:sz w:val="28"/>
          <w:szCs w:val="28"/>
        </w:rPr>
        <w:t>блюдения.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Технические средства охранной и охранно-пожарной сигнализации.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Средства инженерно-технической защиты и контроля доступа.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Технические средства обнаружения предметов и веществ, ограниченных в обороте.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Технические средства обнаружения взрывчатых вещ</w:t>
      </w:r>
      <w:r>
        <w:rPr>
          <w:rFonts w:ascii="Times New Roman" w:hAnsi="Times New Roman" w:cs="Times New Roman"/>
          <w:sz w:val="28"/>
          <w:szCs w:val="28"/>
        </w:rPr>
        <w:t xml:space="preserve">еств, индикаторы электромагнитных и акустических полей, средства радиационного контроля, индикаторы опасных жидкостей (принципы работы). Технические средства проведения осмотра. Особенности работы </w:t>
      </w:r>
      <w:r>
        <w:rPr>
          <w:rFonts w:ascii="Times New Roman" w:hAnsi="Times New Roman" w:cs="Times New Roman"/>
          <w:sz w:val="28"/>
          <w:szCs w:val="28"/>
        </w:rPr>
        <w:lastRenderedPageBreak/>
        <w:t>со стационарными (полноростовыми) металлодетекторами и моби</w:t>
      </w:r>
      <w:r>
        <w:rPr>
          <w:rFonts w:ascii="Times New Roman" w:hAnsi="Times New Roman" w:cs="Times New Roman"/>
          <w:sz w:val="28"/>
          <w:szCs w:val="28"/>
        </w:rPr>
        <w:t>льными металлообнаружителями (ручными металлодетекторами).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Технические средства мониторинга и навигации подвижных</w:t>
      </w:r>
      <w:r>
        <w:rPr>
          <w:rFonts w:ascii="Times New Roman" w:hAnsi="Times New Roman" w:cs="Times New Roman"/>
          <w:sz w:val="28"/>
          <w:szCs w:val="28"/>
        </w:rPr>
        <w:br/>
        <w:t>и стационарных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Компьютерная техника в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Компьютерная техника и программные продукты</w:t>
      </w:r>
      <w:r>
        <w:rPr>
          <w:rFonts w:ascii="Times New Roman" w:hAnsi="Times New Roman" w:cs="Times New Roman"/>
          <w:sz w:val="28"/>
          <w:szCs w:val="28"/>
        </w:rPr>
        <w:t xml:space="preserve"> в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Системы компьютерного (программного) управления техническими средствами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10.11. Типовой тематический план дисциплины «Оказание содействия частными охранными организациями правоохранительным органам».</w:t>
      </w: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197"/>
        <w:gridCol w:w="1067"/>
        <w:gridCol w:w="1138"/>
        <w:gridCol w:w="1145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/п</w:t>
            </w:r>
          </w:p>
        </w:tc>
        <w:tc>
          <w:tcPr>
            <w:tcW w:w="5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Правовые основы оказания частными охранными организациями содействия правоохранительным органам 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Формы оказания содействия в рамках частной ох</w:t>
            </w:r>
            <w:r>
              <w:rPr>
                <w:sz w:val="24"/>
                <w:szCs w:val="24"/>
              </w:rPr>
              <w:t>ранной деятельности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Координационные органы по вопросам частной охранной деятельности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5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000000" w:rsidRDefault="009B328B">
      <w:pPr>
        <w:pStyle w:val="ConsPlusNormal"/>
        <w:spacing w:line="312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10.12. Типовая рабочая программа дисциплины «Оказание содействия частными охранными организациями пра</w:t>
      </w:r>
      <w:r>
        <w:rPr>
          <w:rFonts w:ascii="Times New Roman" w:hAnsi="Times New Roman" w:cs="Times New Roman"/>
          <w:sz w:val="28"/>
          <w:szCs w:val="28"/>
        </w:rPr>
        <w:t>воохранительным органам».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Правовые основы оказания частными охранными организациями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Нормативные правовые акты, устанавливающие общий порядок оказания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Права и обязанности </w:t>
      </w:r>
      <w:r>
        <w:rPr>
          <w:rFonts w:ascii="Times New Roman" w:hAnsi="Times New Roman" w:cs="Times New Roman"/>
          <w:sz w:val="28"/>
          <w:szCs w:val="28"/>
        </w:rPr>
        <w:t>частных охранников и телохранителей</w:t>
      </w:r>
      <w:r>
        <w:rPr>
          <w:rFonts w:ascii="Times New Roman" w:hAnsi="Times New Roman" w:cs="Times New Roman"/>
          <w:sz w:val="28"/>
          <w:szCs w:val="28"/>
        </w:rPr>
        <w:br/>
        <w:t>при оказании содействия правоохранительным органам, в том числе</w:t>
      </w:r>
      <w:r>
        <w:rPr>
          <w:rFonts w:ascii="Times New Roman" w:hAnsi="Times New Roman" w:cs="Times New Roman"/>
          <w:sz w:val="28"/>
          <w:szCs w:val="28"/>
        </w:rPr>
        <w:br/>
        <w:t>в местах оказания охранных услуг и на прилегающих к ним территориях.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Документальное закрепление оказания содействия частными охранными организациями</w:t>
      </w:r>
      <w:r>
        <w:rPr>
          <w:rFonts w:ascii="Times New Roman" w:hAnsi="Times New Roman" w:cs="Times New Roman"/>
          <w:sz w:val="28"/>
          <w:szCs w:val="28"/>
        </w:rPr>
        <w:t xml:space="preserve">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Соглашения (договоры) об оказании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Функциональная деятельность частных охранников при оказании содействия правоохранительным органам (при исполнении трудовой функции).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Формы оказани</w:t>
      </w:r>
      <w:r>
        <w:rPr>
          <w:rFonts w:ascii="Times New Roman" w:hAnsi="Times New Roman" w:cs="Times New Roman"/>
          <w:sz w:val="28"/>
          <w:szCs w:val="28"/>
        </w:rPr>
        <w:t>я содействия в рамках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Обязательные формы содействия частных охранных организаций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Иные формы содействия частных охранных организаций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Использование других форм содействия</w:t>
      </w:r>
      <w:r>
        <w:rPr>
          <w:rFonts w:ascii="Times New Roman" w:hAnsi="Times New Roman" w:cs="Times New Roman"/>
          <w:sz w:val="28"/>
          <w:szCs w:val="28"/>
        </w:rPr>
        <w:t xml:space="preserve"> частных охранных организаций правоохранительным органам, не противоречащих требованиям законодательства Российской Федерации, при необходимости устанавливаемых соответствующими соглашениями или договорами.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Координационные органы по вопросам частно</w:t>
      </w:r>
      <w:r>
        <w:rPr>
          <w:rFonts w:ascii="Times New Roman" w:hAnsi="Times New Roman" w:cs="Times New Roman"/>
          <w:sz w:val="28"/>
          <w:szCs w:val="28"/>
        </w:rPr>
        <w:t>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Цели и задачи координационных органов.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Координационный совет по вопросам частной охранной деятельности при Росгвардии.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Arial Black" w:hAnsi="Arial Black" w:cs="Arial Black"/>
        </w:rPr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IV. Итоговая  аттестация  и  оценочные  материалы по  Программе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11. По завершении обучения проводится итоговая</w:t>
      </w:r>
      <w:r>
        <w:rPr>
          <w:rFonts w:ascii="Times New Roman" w:hAnsi="Times New Roman" w:cs="Times New Roman"/>
          <w:sz w:val="28"/>
          <w:szCs w:val="28"/>
        </w:rPr>
        <w:t xml:space="preserve"> аттестация,</w:t>
      </w:r>
      <w:r>
        <w:rPr>
          <w:rFonts w:ascii="Times New Roman" w:hAnsi="Times New Roman" w:cs="Times New Roman"/>
          <w:sz w:val="28"/>
          <w:szCs w:val="28"/>
        </w:rPr>
        <w:br/>
        <w:t>к которой допускаются слушатели, освоившие Программу в полном объеме.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12. Итоговая аттестация слушателей проводится организацией, осуществляющей образовательную деятельность, для определения соответствия полученных знаний, умений и навыков обр</w:t>
      </w:r>
      <w:r>
        <w:rPr>
          <w:rFonts w:ascii="Times New Roman" w:hAnsi="Times New Roman" w:cs="Times New Roman"/>
          <w:sz w:val="28"/>
          <w:szCs w:val="28"/>
        </w:rPr>
        <w:t xml:space="preserve">азовательной </w:t>
      </w:r>
      <w:r>
        <w:rPr>
          <w:rFonts w:ascii="Times New Roman" w:hAnsi="Times New Roman" w:cs="Times New Roman"/>
          <w:sz w:val="28"/>
          <w:szCs w:val="28"/>
        </w:rPr>
        <w:lastRenderedPageBreak/>
        <w:t>программе.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13. Итоговая аттестация по Программе проводится в форме, определяемой организацией, осуществляющей образовательную деятельность, самостоятельно.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14. Слушатели, освоившие Программу и успешно прошедшие итоговую аттестацию, получают уд</w:t>
      </w:r>
      <w:r>
        <w:rPr>
          <w:rFonts w:ascii="Times New Roman" w:hAnsi="Times New Roman" w:cs="Times New Roman"/>
          <w:sz w:val="28"/>
          <w:szCs w:val="28"/>
        </w:rPr>
        <w:t>остоверение о повышении квалификации.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15. Оценочными материалами по Программе являются контрольные вопросы по дисциплинам Программы, разрабатываемые организацией, осуществляющей образовательную деятельность, и используемые в ходе промежуточной и итоговой а</w:t>
      </w:r>
      <w:r>
        <w:rPr>
          <w:rFonts w:ascii="Times New Roman" w:hAnsi="Times New Roman" w:cs="Times New Roman"/>
          <w:sz w:val="28"/>
          <w:szCs w:val="28"/>
        </w:rPr>
        <w:t>ттестации.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V. Планируемые  результаты  освоения Программы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 К уровню подготовки слушателей, освоивших Программу</w:t>
      </w:r>
      <w:r>
        <w:rPr>
          <w:rFonts w:ascii="Times New Roman" w:hAnsi="Times New Roman" w:cs="Times New Roman"/>
          <w:sz w:val="28"/>
          <w:szCs w:val="28"/>
        </w:rPr>
        <w:br/>
        <w:t>в полном объеме, устанавливаются требования, включающие приобретение соответствующих профессиональных компетенций.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16.1. Профессиональная к</w:t>
      </w:r>
      <w:r>
        <w:rPr>
          <w:rFonts w:ascii="Times New Roman" w:hAnsi="Times New Roman" w:cs="Times New Roman"/>
          <w:sz w:val="28"/>
          <w:szCs w:val="28"/>
        </w:rPr>
        <w:t>омпетенция «Владение умениями</w:t>
      </w:r>
      <w:r>
        <w:rPr>
          <w:rFonts w:ascii="Times New Roman" w:hAnsi="Times New Roman" w:cs="Times New Roman"/>
          <w:sz w:val="28"/>
          <w:szCs w:val="28"/>
        </w:rPr>
        <w:br/>
        <w:t>и навыками эффективного управления частной охранной организацией».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16.2. Профессиональная компетенция «Формирование системного представления о целях, задачах и содержании частной охранной деятельности».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16.3. Профессиональная </w:t>
      </w:r>
      <w:r>
        <w:rPr>
          <w:rFonts w:ascii="Times New Roman" w:hAnsi="Times New Roman" w:cs="Times New Roman"/>
          <w:sz w:val="28"/>
          <w:szCs w:val="28"/>
        </w:rPr>
        <w:t>компетенция «Знание действующего законодательства Российской Федерации и умение применять его</w:t>
      </w:r>
      <w:r>
        <w:rPr>
          <w:rFonts w:ascii="Times New Roman" w:hAnsi="Times New Roman" w:cs="Times New Roman"/>
          <w:sz w:val="28"/>
          <w:szCs w:val="28"/>
        </w:rPr>
        <w:br/>
        <w:t>в деятельности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16.4. Профессиональная компетенция «Владение новыми методиками и передовыми практиками, применяемыми в ходе оказания</w:t>
      </w:r>
      <w:r>
        <w:rPr>
          <w:rFonts w:ascii="Times New Roman" w:hAnsi="Times New Roman" w:cs="Times New Roman"/>
          <w:sz w:val="28"/>
          <w:szCs w:val="28"/>
        </w:rPr>
        <w:t xml:space="preserve"> частных охранных услуг и при оказании содействия правоохранительным органам».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 Приобретение указанных компетенций обеспечивается следующими знаниями и умениями.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17.1. Знание законодательства Российской Федерации в области частной охранной деятельности </w:t>
      </w:r>
      <w:r>
        <w:rPr>
          <w:rFonts w:ascii="Times New Roman" w:hAnsi="Times New Roman" w:cs="Times New Roman"/>
          <w:sz w:val="28"/>
          <w:szCs w:val="28"/>
        </w:rPr>
        <w:t>и смежных областях, особенности трудовых отношений и охраны труда в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17.2. Знание основ и экономических аспектов управления (менеджмента), основ оборота оружия и специальных средств, использования технических средств охраны в д</w:t>
      </w:r>
      <w:r>
        <w:rPr>
          <w:rFonts w:ascii="Times New Roman" w:hAnsi="Times New Roman" w:cs="Times New Roman"/>
          <w:sz w:val="28"/>
          <w:szCs w:val="28"/>
        </w:rPr>
        <w:t>еятельности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17.3. Знание основных проблем, возникающих при осуществлении частной охранной деятельности, передового опыта в области их решения.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17.4. Знание прямых и косвенных угроз безопасности охраняемых объектов.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17.5. Знани</w:t>
      </w:r>
      <w:r>
        <w:rPr>
          <w:rFonts w:ascii="Times New Roman" w:hAnsi="Times New Roman" w:cs="Times New Roman"/>
          <w:sz w:val="28"/>
          <w:szCs w:val="28"/>
        </w:rPr>
        <w:t>е основ противодействия идеологии терроризма.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17.6. Знание рекомендаций правоохранительных органов</w:t>
      </w:r>
      <w:r>
        <w:rPr>
          <w:rFonts w:ascii="Times New Roman" w:hAnsi="Times New Roman" w:cs="Times New Roman"/>
          <w:sz w:val="28"/>
          <w:szCs w:val="28"/>
        </w:rPr>
        <w:br/>
        <w:t>по действиям в случае обнаружения террористических угроз.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17.7. Знание правового статуса и основ осуществления административной деятельности руководителя ч</w:t>
      </w:r>
      <w:r>
        <w:rPr>
          <w:rFonts w:ascii="Times New Roman" w:hAnsi="Times New Roman" w:cs="Times New Roman"/>
          <w:sz w:val="28"/>
          <w:szCs w:val="28"/>
        </w:rPr>
        <w:t>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17.8. Знание порядка осуществления федерального государственного контроля (надзора) в области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17.9. Умение применять основные подходы и методы</w:t>
      </w:r>
      <w:r>
        <w:rPr>
          <w:rFonts w:ascii="Times New Roman" w:hAnsi="Times New Roman" w:cs="Times New Roman"/>
          <w:sz w:val="28"/>
          <w:szCs w:val="28"/>
        </w:rPr>
        <w:br/>
        <w:t>при обеспечении деятельности частной охранной организ</w:t>
      </w:r>
      <w:r>
        <w:rPr>
          <w:rFonts w:ascii="Times New Roman" w:hAnsi="Times New Roman" w:cs="Times New Roman"/>
          <w:sz w:val="28"/>
          <w:szCs w:val="28"/>
        </w:rPr>
        <w:t>ации,</w:t>
      </w:r>
      <w:r>
        <w:rPr>
          <w:rFonts w:ascii="Times New Roman" w:hAnsi="Times New Roman" w:cs="Times New Roman"/>
          <w:sz w:val="28"/>
          <w:szCs w:val="28"/>
        </w:rPr>
        <w:br/>
        <w:t>в том числе при взаимодействии с правоохранительными органами.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17.10. Умение организовать действия частных охранников</w:t>
      </w:r>
      <w:r>
        <w:rPr>
          <w:rFonts w:ascii="Times New Roman" w:hAnsi="Times New Roman" w:cs="Times New Roman"/>
          <w:sz w:val="28"/>
          <w:szCs w:val="28"/>
        </w:rPr>
        <w:br/>
        <w:t>по осмотру прилегающей территории, периметра, коммуникаций</w:t>
      </w:r>
      <w:r>
        <w:rPr>
          <w:rFonts w:ascii="Times New Roman" w:hAnsi="Times New Roman" w:cs="Times New Roman"/>
          <w:sz w:val="28"/>
          <w:szCs w:val="28"/>
        </w:rPr>
        <w:br/>
        <w:t>и критических элементов объектов охраны, технических полостей, оборудован</w:t>
      </w:r>
      <w:r>
        <w:rPr>
          <w:rFonts w:ascii="Times New Roman" w:hAnsi="Times New Roman" w:cs="Times New Roman"/>
          <w:sz w:val="28"/>
          <w:szCs w:val="28"/>
        </w:rPr>
        <w:t>ия и предметов в помещениях объекта на предмет наличия угрожающих признаков, свидетельствующих о возможной террористической угрозе.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17.11. Умение организовать действия частных охранников</w:t>
      </w:r>
      <w:r>
        <w:rPr>
          <w:rFonts w:ascii="Times New Roman" w:hAnsi="Times New Roman" w:cs="Times New Roman"/>
          <w:sz w:val="28"/>
          <w:szCs w:val="28"/>
        </w:rPr>
        <w:br/>
        <w:t>по докладу о наличии или отсутствии признаков террористической угрозы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17.12. Умение применять основной системный подход к решению задач по обеспечению эффективности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18. Кроме того, слушатели, освоившие Программу в полном объеме, должны иметь четкую ценностную ориентацию на обеспечение законны</w:t>
      </w:r>
      <w:r>
        <w:rPr>
          <w:rFonts w:ascii="Times New Roman" w:hAnsi="Times New Roman" w:cs="Times New Roman"/>
          <w:sz w:val="28"/>
          <w:szCs w:val="28"/>
        </w:rPr>
        <w:t>х прав и интересов заказчиков частных охранных услуг, знать формы содействия правоохранительным органам.</w:t>
      </w:r>
    </w:p>
    <w:p w:rsidR="00000000" w:rsidRDefault="009B328B">
      <w:pPr>
        <w:pStyle w:val="ConsPlusTitle"/>
        <w:widowControl/>
        <w:tabs>
          <w:tab w:val="left" w:pos="2835"/>
          <w:tab w:val="left" w:pos="5954"/>
        </w:tabs>
        <w:spacing w:line="312" w:lineRule="auto"/>
        <w:contextualSpacing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000000" w:rsidRDefault="009B328B">
      <w:pPr>
        <w:pStyle w:val="ConsPlusTitle"/>
        <w:widowControl/>
        <w:tabs>
          <w:tab w:val="left" w:pos="2835"/>
          <w:tab w:val="left" w:pos="5954"/>
        </w:tabs>
        <w:spacing w:line="312" w:lineRule="auto"/>
        <w:contextualSpacing/>
        <w:jc w:val="center"/>
      </w:pPr>
      <w:r>
        <w:rPr>
          <w:rFonts w:ascii="Times New Roman" w:hAnsi="Times New Roman" w:cs="Times New Roman"/>
          <w:b w:val="0"/>
          <w:sz w:val="28"/>
          <w:szCs w:val="28"/>
        </w:rPr>
        <w:t>___________________</w:t>
      </w:r>
    </w:p>
    <w:p w:rsidR="00000000" w:rsidRDefault="009B328B">
      <w:pPr>
        <w:spacing w:line="312" w:lineRule="auto"/>
        <w:ind w:left="5103"/>
        <w:contextualSpacing/>
        <w:jc w:val="both"/>
        <w:rPr>
          <w:b/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b/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b/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b/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b/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b/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b/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b/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b/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  <w:rPr>
          <w:spacing w:val="-2"/>
        </w:rPr>
      </w:pPr>
    </w:p>
    <w:p w:rsidR="00000000" w:rsidRDefault="009B328B">
      <w:pPr>
        <w:spacing w:line="312" w:lineRule="auto"/>
        <w:ind w:left="5103"/>
        <w:contextualSpacing/>
        <w:jc w:val="both"/>
      </w:pPr>
      <w:r>
        <w:rPr>
          <w:spacing w:val="-2"/>
        </w:rPr>
        <w:t>Приложение № 3</w:t>
      </w:r>
    </w:p>
    <w:p w:rsidR="00000000" w:rsidRDefault="009B328B">
      <w:pPr>
        <w:spacing w:line="312" w:lineRule="auto"/>
        <w:ind w:left="5103"/>
        <w:contextualSpacing/>
        <w:jc w:val="both"/>
      </w:pPr>
      <w:r>
        <w:rPr>
          <w:spacing w:val="-2"/>
        </w:rPr>
        <w:t>к приказу Федеральной службы войск национальной гвардии</w:t>
      </w:r>
      <w:r>
        <w:rPr>
          <w:spacing w:val="-2"/>
        </w:rPr>
        <w:br/>
        <w:t>Российской Федерации</w:t>
      </w:r>
    </w:p>
    <w:p w:rsidR="00000000" w:rsidRDefault="009B328B">
      <w:pPr>
        <w:spacing w:line="312" w:lineRule="auto"/>
        <w:contextualSpacing/>
        <w:rPr>
          <w:bCs/>
          <w:spacing w:val="0"/>
          <w:lang w:eastAsia="ru-RU"/>
        </w:rPr>
      </w:pPr>
    </w:p>
    <w:p w:rsidR="00000000" w:rsidRDefault="009B328B">
      <w:pPr>
        <w:spacing w:line="312" w:lineRule="auto"/>
        <w:contextualSpacing/>
        <w:jc w:val="both"/>
        <w:rPr>
          <w:bCs/>
          <w:spacing w:val="0"/>
          <w:lang w:eastAsia="ru-RU"/>
        </w:rPr>
      </w:pPr>
    </w:p>
    <w:p w:rsidR="00000000" w:rsidRDefault="009B328B">
      <w:pPr>
        <w:tabs>
          <w:tab w:val="left" w:pos="4678"/>
        </w:tabs>
        <w:spacing w:line="312" w:lineRule="auto"/>
        <w:ind w:left="142" w:right="1"/>
        <w:contextualSpacing/>
      </w:pPr>
      <w:r>
        <w:rPr>
          <w:b/>
          <w:bCs/>
        </w:rPr>
        <w:t>ТИПОВАЯ ДОПОЛНИТЕЛЬНАЯ ПР</w:t>
      </w:r>
      <w:r>
        <w:rPr>
          <w:b/>
          <w:bCs/>
        </w:rPr>
        <w:t>ОФЕССИОНАЛЬНАЯ ПРОГРАММА – ПРОГРАММА ПОВЫШЕНИЯ КВАЛИФИКАЦИИ РУКОВОДИТЕЛЕЙ ЧАСТНЫХ ОХРАННЫХ ОРГАНИЗАЦИЙ,</w:t>
      </w:r>
    </w:p>
    <w:p w:rsidR="00000000" w:rsidRDefault="009B328B">
      <w:pPr>
        <w:tabs>
          <w:tab w:val="left" w:pos="4678"/>
        </w:tabs>
        <w:spacing w:line="312" w:lineRule="auto"/>
        <w:ind w:left="142" w:right="1"/>
        <w:contextualSpacing/>
      </w:pPr>
      <w:r>
        <w:rPr>
          <w:b/>
          <w:bCs/>
        </w:rPr>
        <w:t xml:space="preserve">ПРОХОДЯЩИХ ПОВЫШЕНИЕ КВАЛИФИКАЦИИ </w:t>
      </w:r>
    </w:p>
    <w:p w:rsidR="00000000" w:rsidRDefault="009B328B">
      <w:pPr>
        <w:tabs>
          <w:tab w:val="left" w:pos="4678"/>
        </w:tabs>
        <w:spacing w:line="312" w:lineRule="auto"/>
        <w:ind w:left="142" w:right="1"/>
        <w:contextualSpacing/>
      </w:pPr>
      <w:r>
        <w:rPr>
          <w:b/>
          <w:bCs/>
        </w:rPr>
        <w:t xml:space="preserve">ПО ОСНОВАНИЯМ, ПРЕДУСМОТРЕННЫМ ЧАСТЬЮ 4 СТАТЬИ 36 ФЕДЕРАЛЬНОГО ЗАКОНА ОТ 30 НОЯБРЯ 2024 Г. № 427-ФЗ </w:t>
      </w:r>
    </w:p>
    <w:p w:rsidR="00000000" w:rsidRDefault="009B328B">
      <w:pPr>
        <w:tabs>
          <w:tab w:val="left" w:pos="4678"/>
        </w:tabs>
        <w:spacing w:line="312" w:lineRule="auto"/>
        <w:ind w:left="142" w:right="1"/>
        <w:contextualSpacing/>
      </w:pPr>
      <w:r>
        <w:rPr>
          <w:b/>
          <w:bCs/>
        </w:rPr>
        <w:t>«О ЧАСТНОЙ ОХРАН</w:t>
      </w:r>
      <w:r>
        <w:rPr>
          <w:b/>
          <w:bCs/>
        </w:rPr>
        <w:t>НОЙ ДЕЯТЕЛЬНОСТИ»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I. Общие  положения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1. Типовая дополнительная профессиональная программа – программа повышения квалификации руководителей частных охранных организаций, проходящих повышение квалификации по основаниям, предусмотренным частью 4 статьи 36 </w:t>
      </w:r>
      <w:r>
        <w:rPr>
          <w:rFonts w:ascii="Times New Roman" w:hAnsi="Times New Roman" w:cs="Times New Roman"/>
          <w:sz w:val="28"/>
          <w:szCs w:val="28"/>
        </w:rPr>
        <w:t>Федерального закона от 30 ноября 2024 г. № 427-ФЗ «О частной охранной деятельности»</w:t>
      </w:r>
      <w:r>
        <w:rPr>
          <w:rFonts w:ascii="Times New Roman" w:hAnsi="Times New Roman" w:cs="Times New Roman"/>
          <w:sz w:val="28"/>
          <w:szCs w:val="28"/>
        </w:rPr>
        <w:br/>
        <w:t>(далее – Программа), является программой повышения квалификации.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1.1. Обучение по Программе является обязательным требованием</w:t>
      </w:r>
      <w:r>
        <w:rPr>
          <w:rFonts w:ascii="Times New Roman" w:hAnsi="Times New Roman" w:cs="Times New Roman"/>
          <w:sz w:val="28"/>
          <w:szCs w:val="28"/>
        </w:rPr>
        <w:br/>
        <w:t>для руководителя частной охранной организации,</w:t>
      </w:r>
      <w:r>
        <w:rPr>
          <w:rFonts w:ascii="Times New Roman" w:hAnsi="Times New Roman" w:cs="Times New Roman"/>
          <w:sz w:val="28"/>
          <w:szCs w:val="28"/>
        </w:rPr>
        <w:t xml:space="preserve"> руководителя филиала частной охранной организации, работника частной охранной организации, исполняющего их обязанности (далее – руководитель частной охранной организации)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25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1.2. Программа разработана на основании Федерального закона</w:t>
      </w:r>
      <w:r>
        <w:rPr>
          <w:rFonts w:ascii="Times New Roman" w:hAnsi="Times New Roman" w:cs="Times New Roman"/>
          <w:sz w:val="28"/>
          <w:szCs w:val="28"/>
        </w:rPr>
        <w:br/>
        <w:t xml:space="preserve">от 29 декабря 2012 г. </w:t>
      </w:r>
      <w:r>
        <w:rPr>
          <w:rFonts w:ascii="Times New Roman" w:hAnsi="Times New Roman" w:cs="Times New Roman"/>
          <w:sz w:val="28"/>
          <w:szCs w:val="28"/>
        </w:rPr>
        <w:t>№ 273-ФЗ «Об образовании в Российской Федерации»</w:t>
      </w:r>
      <w:r>
        <w:rPr>
          <w:rStyle w:val="a8"/>
          <w:rFonts w:ascii="Times New Roman" w:hAnsi="Times New Roman"/>
          <w:sz w:val="28"/>
          <w:szCs w:val="28"/>
        </w:rPr>
        <w:footnoteReference w:id="26"/>
      </w:r>
      <w:r>
        <w:rPr>
          <w:rFonts w:ascii="Times New Roman" w:hAnsi="Times New Roman" w:cs="Times New Roman"/>
          <w:sz w:val="28"/>
          <w:szCs w:val="28"/>
        </w:rPr>
        <w:t>, Федерального закона «О частной охранной деятельности», приказа Минобрнауки России от 24 марта 2025 г. № 266 «Об утверждении Порядка организации и осуществления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br/>
        <w:t>по дополнительны</w:t>
      </w:r>
      <w:r>
        <w:rPr>
          <w:rFonts w:ascii="Times New Roman" w:hAnsi="Times New Roman" w:cs="Times New Roman"/>
          <w:sz w:val="28"/>
          <w:szCs w:val="28"/>
        </w:rPr>
        <w:t>м профессиональным программам»</w:t>
      </w:r>
      <w:r>
        <w:rPr>
          <w:rStyle w:val="a8"/>
          <w:rFonts w:ascii="Times New Roman" w:hAnsi="Times New Roman"/>
          <w:sz w:val="28"/>
          <w:szCs w:val="28"/>
        </w:rPr>
        <w:footnoteReference w:id="27"/>
      </w:r>
      <w:r>
        <w:rPr>
          <w:rFonts w:ascii="Times New Roman" w:hAnsi="Times New Roman" w:cs="Times New Roman"/>
          <w:sz w:val="28"/>
          <w:szCs w:val="28"/>
        </w:rPr>
        <w:t>, приказа Минздравсоцразвития России от 17 апреля 2009 г. № 199 «О внесении изменения в Единый тарифно-квалификационный справочник работ</w:t>
      </w:r>
      <w:r>
        <w:rPr>
          <w:rFonts w:ascii="Times New Roman" w:hAnsi="Times New Roman" w:cs="Times New Roman"/>
          <w:sz w:val="28"/>
          <w:szCs w:val="28"/>
        </w:rPr>
        <w:br/>
        <w:t xml:space="preserve">и профессий рабочих, выпуск 1», иных законодательных и подзаконных нормативных правовых </w:t>
      </w:r>
      <w:r>
        <w:rPr>
          <w:rFonts w:ascii="Times New Roman" w:hAnsi="Times New Roman" w:cs="Times New Roman"/>
          <w:sz w:val="28"/>
          <w:szCs w:val="28"/>
        </w:rPr>
        <w:t>актов, действующих на территории Российской Федерации и регулирующих вопросы осуществления образовательной деятельности и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1.3. Целью Программы является обеспечение соответствия квалификации руководителей частных охранных орга</w:t>
      </w:r>
      <w:r>
        <w:rPr>
          <w:rFonts w:ascii="Times New Roman" w:hAnsi="Times New Roman" w:cs="Times New Roman"/>
          <w:sz w:val="28"/>
          <w:szCs w:val="28"/>
        </w:rPr>
        <w:t>низаций меняющимся условиям профессиональной деятельности и социальной среды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28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afb"/>
        <w:spacing w:before="0" w:after="0" w:line="312" w:lineRule="auto"/>
        <w:ind w:firstLine="709"/>
        <w:jc w:val="both"/>
      </w:pPr>
      <w:r>
        <w:rPr>
          <w:sz w:val="28"/>
          <w:szCs w:val="28"/>
        </w:rPr>
        <w:t>2. К освоению Программы допускаются лица, имеющие высшее</w:t>
      </w:r>
      <w:r>
        <w:rPr>
          <w:sz w:val="28"/>
          <w:szCs w:val="28"/>
        </w:rPr>
        <w:br/>
        <w:t>образование</w:t>
      </w:r>
      <w:r>
        <w:rPr>
          <w:rStyle w:val="10"/>
          <w:sz w:val="28"/>
          <w:szCs w:val="28"/>
        </w:rPr>
        <w:footnoteReference w:id="29"/>
      </w:r>
      <w:r>
        <w:rPr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2.1. Обучение по Программе может осуществляться</w:t>
      </w:r>
      <w:r>
        <w:rPr>
          <w:rFonts w:ascii="Times New Roman" w:hAnsi="Times New Roman" w:cs="Times New Roman"/>
          <w:sz w:val="28"/>
          <w:szCs w:val="28"/>
        </w:rPr>
        <w:br/>
        <w:t>как единовременно и непрерывно, так и поэтапно (дискретно)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br/>
        <w:t>в том числе посредством освоения отдельных дисциплин, в порядке, установленном образовательной программой и (или) договором</w:t>
      </w:r>
      <w:r>
        <w:rPr>
          <w:rFonts w:ascii="Times New Roman" w:hAnsi="Times New Roman" w:cs="Times New Roman"/>
          <w:sz w:val="28"/>
          <w:szCs w:val="28"/>
        </w:rPr>
        <w:br/>
        <w:t>об образовании</w:t>
      </w:r>
      <w:r>
        <w:rPr>
          <w:rStyle w:val="a8"/>
          <w:rFonts w:ascii="Times New Roman" w:hAnsi="Times New Roman"/>
          <w:sz w:val="28"/>
          <w:szCs w:val="28"/>
        </w:rPr>
        <w:footnoteReference w:id="30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pacing w:val="-5"/>
          <w:sz w:val="28"/>
          <w:szCs w:val="28"/>
        </w:rPr>
        <w:lastRenderedPageBreak/>
        <w:t xml:space="preserve">2.2. Зачет результатов освоения слушателями дисциплин программ повышения квалификации </w:t>
      </w:r>
      <w:r>
        <w:rPr>
          <w:rFonts w:ascii="Times New Roman" w:hAnsi="Times New Roman" w:cs="Times New Roman"/>
          <w:sz w:val="28"/>
          <w:szCs w:val="28"/>
        </w:rPr>
        <w:t>руководителей частных охран</w:t>
      </w:r>
      <w:r>
        <w:rPr>
          <w:rFonts w:ascii="Times New Roman" w:hAnsi="Times New Roman" w:cs="Times New Roman"/>
          <w:sz w:val="28"/>
          <w:szCs w:val="28"/>
        </w:rPr>
        <w:t>ных организаций, пройденных после 1 сентября 2026 г. при повышении квалификации руководителей частных охранных организаций по основаниям, предусмотренным частью 4 статьи 36 Федерального закона «О частной охранной деятельности», осуществляется в ходе обучен</w:t>
      </w:r>
      <w:r>
        <w:rPr>
          <w:rFonts w:ascii="Times New Roman" w:hAnsi="Times New Roman" w:cs="Times New Roman"/>
          <w:sz w:val="28"/>
          <w:szCs w:val="28"/>
        </w:rPr>
        <w:t>ия по Программе</w:t>
      </w:r>
      <w:r>
        <w:rPr>
          <w:rFonts w:ascii="Times New Roman" w:hAnsi="Times New Roman" w:cs="Times New Roman"/>
          <w:sz w:val="28"/>
          <w:szCs w:val="28"/>
        </w:rPr>
        <w:br/>
        <w:t>в соответствии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с локальным нормативным актом организации, осуществляющей образовательную деятельность</w:t>
      </w:r>
      <w:r>
        <w:rPr>
          <w:rStyle w:val="ad"/>
          <w:rFonts w:ascii="Times New Roman" w:hAnsi="Times New Roman" w:cs="Times New Roman"/>
          <w:spacing w:val="-5"/>
          <w:sz w:val="28"/>
          <w:szCs w:val="28"/>
        </w:rPr>
        <w:footnoteReference w:id="31"/>
      </w:r>
      <w:r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3. Срок обучения по Программе составляет не менее</w:t>
      </w:r>
      <w:r>
        <w:rPr>
          <w:rFonts w:ascii="Times New Roman" w:hAnsi="Times New Roman" w:cs="Times New Roman"/>
          <w:sz w:val="28"/>
          <w:szCs w:val="28"/>
        </w:rPr>
        <w:br/>
        <w:t>16 академических часов. Обучение по Программе в заочной форме</w:t>
      </w:r>
      <w:r>
        <w:rPr>
          <w:rFonts w:ascii="Times New Roman" w:hAnsi="Times New Roman" w:cs="Times New Roman"/>
          <w:sz w:val="28"/>
          <w:szCs w:val="28"/>
        </w:rPr>
        <w:br/>
        <w:t>не допускается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32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4. </w:t>
      </w:r>
      <w:r>
        <w:rPr>
          <w:rFonts w:ascii="Times New Roman" w:hAnsi="Times New Roman" w:cs="Times New Roman"/>
          <w:sz w:val="28"/>
          <w:szCs w:val="28"/>
        </w:rPr>
        <w:t>Программа включает в себя: общие положения, условия реализации Программы, содержание Программы (в том числе типовой календарный учебный график Программы, типовой учебный план Программы, типовые тематические планы и типовые рабочие программы дисциплин), ито</w:t>
      </w:r>
      <w:r>
        <w:rPr>
          <w:rFonts w:ascii="Times New Roman" w:hAnsi="Times New Roman" w:cs="Times New Roman"/>
          <w:sz w:val="28"/>
          <w:szCs w:val="28"/>
        </w:rPr>
        <w:t>говую аттестацию и оценочные материалы по Программе и планируемые результаты освоения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II. Условия  реализации  Программы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 Для реализации Программы создаются организационно-педагогические, кадровые, информационно-методические и материально-те</w:t>
      </w:r>
      <w:r>
        <w:rPr>
          <w:rFonts w:ascii="Times New Roman" w:hAnsi="Times New Roman" w:cs="Times New Roman"/>
          <w:sz w:val="28"/>
          <w:szCs w:val="28"/>
        </w:rPr>
        <w:t>хнические условия.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5.1. Организационно-педагогические условия реализации Программы должны обеспечивать в полном объеме соответствие качества подготовки слушателей установленным требованиям.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5.2. При изучении дисциплин Программы используются методики препод</w:t>
      </w:r>
      <w:r>
        <w:rPr>
          <w:rFonts w:ascii="Times New Roman" w:hAnsi="Times New Roman" w:cs="Times New Roman"/>
          <w:sz w:val="28"/>
          <w:szCs w:val="28"/>
        </w:rPr>
        <w:t>авания, предполагающие вместе с традиционными лекционно-семинарскими занятиями решение обучающимися вводных задач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по дисциплинам Программы, занятия с распределением ролевых заданий между обучающимися, применение аппаратно-программных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5"/>
          <w:sz w:val="28"/>
          <w:szCs w:val="28"/>
          <w:lang w:eastAsia="en-US"/>
        </w:rPr>
        <w:t>и аудиовизуальных сред</w:t>
      </w:r>
      <w:r>
        <w:rPr>
          <w:rFonts w:ascii="Times New Roman" w:hAnsi="Times New Roman" w:cs="Times New Roman"/>
          <w:spacing w:val="-5"/>
          <w:sz w:val="28"/>
          <w:szCs w:val="28"/>
          <w:lang w:eastAsia="en-US"/>
        </w:rPr>
        <w:t>ств обучения, учебно-наглядных пособий.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5.3. Продолжительность учебного часа занятий составляет</w:t>
      </w:r>
      <w:r>
        <w:rPr>
          <w:rFonts w:ascii="Times New Roman" w:hAnsi="Times New Roman" w:cs="Times New Roman"/>
          <w:sz w:val="28"/>
          <w:szCs w:val="28"/>
        </w:rPr>
        <w:br/>
        <w:t>1 академический час (45 минут).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5.4. Кадровые условия реализации программы обеспечиваются квалификацией педагогических работников организации, осуществляющей об</w:t>
      </w:r>
      <w:r>
        <w:rPr>
          <w:rFonts w:ascii="Times New Roman" w:hAnsi="Times New Roman" w:cs="Times New Roman"/>
          <w:sz w:val="28"/>
          <w:szCs w:val="28"/>
        </w:rPr>
        <w:t>разовательную деятельность, которая должна отвечать квалификационным требованиям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33"/>
      </w:r>
      <w:r>
        <w:rPr>
          <w:rFonts w:ascii="Times New Roman" w:hAnsi="Times New Roman" w:cs="Times New Roman"/>
          <w:sz w:val="28"/>
          <w:szCs w:val="28"/>
        </w:rPr>
        <w:t>, указанным в квалификационных справочниках и (или) профессиональных стандартах (при наличии).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5.5. Информационно-методические условия реализации Программы включают: учебный п</w:t>
      </w:r>
      <w:r>
        <w:rPr>
          <w:rFonts w:ascii="Times New Roman" w:hAnsi="Times New Roman" w:cs="Times New Roman"/>
          <w:sz w:val="28"/>
          <w:szCs w:val="28"/>
        </w:rPr>
        <w:t>лан, календарный учебный график, рабочие программы дисциплин, методические материалы и разработки,</w:t>
      </w:r>
      <w:r>
        <w:rPr>
          <w:rFonts w:ascii="Times New Roman" w:hAnsi="Times New Roman" w:cs="Times New Roman"/>
          <w:sz w:val="28"/>
          <w:szCs w:val="28"/>
        </w:rPr>
        <w:br/>
        <w:t>а также расписание занятий, разрабатываемые и утверждаемые организацией, осуществляющей образовательную деятельность,</w:t>
      </w:r>
      <w:r>
        <w:rPr>
          <w:rFonts w:ascii="Times New Roman" w:hAnsi="Times New Roman" w:cs="Times New Roman"/>
          <w:sz w:val="28"/>
          <w:szCs w:val="28"/>
        </w:rPr>
        <w:br/>
        <w:t>в соответствии с Программой.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5.6. Матер</w:t>
      </w:r>
      <w:r>
        <w:rPr>
          <w:rFonts w:ascii="Times New Roman" w:hAnsi="Times New Roman" w:cs="Times New Roman"/>
          <w:sz w:val="28"/>
          <w:szCs w:val="28"/>
        </w:rPr>
        <w:t>иально-технические условия реализации Программы должны обеспечивать образовательную деятельность организаций, осуществляющих образовательную деятельность (в том числе наличие</w:t>
      </w:r>
      <w:r>
        <w:rPr>
          <w:rFonts w:ascii="Times New Roman" w:hAnsi="Times New Roman" w:cs="Times New Roman"/>
          <w:sz w:val="28"/>
          <w:szCs w:val="28"/>
        </w:rPr>
        <w:br/>
        <w:t>в собственности или на ином законном основании зданий, помещений, имеющих материа</w:t>
      </w:r>
      <w:r>
        <w:rPr>
          <w:rFonts w:ascii="Times New Roman" w:hAnsi="Times New Roman" w:cs="Times New Roman"/>
          <w:sz w:val="28"/>
          <w:szCs w:val="28"/>
        </w:rPr>
        <w:t>льно-техническое оснащение, необходимое</w:t>
      </w:r>
      <w:r>
        <w:rPr>
          <w:rFonts w:ascii="Times New Roman" w:hAnsi="Times New Roman" w:cs="Times New Roman"/>
          <w:sz w:val="28"/>
          <w:szCs w:val="28"/>
        </w:rPr>
        <w:br/>
        <w:t>для проведения теоретических и практических занятий, количество учебных мест, оборудованных стульями (скамьями) и столами (откидными столиками), в учебных помещениях (аудиториях, учебных классах), соответствующее кол</w:t>
      </w:r>
      <w:r>
        <w:rPr>
          <w:rFonts w:ascii="Times New Roman" w:hAnsi="Times New Roman" w:cs="Times New Roman"/>
          <w:sz w:val="28"/>
          <w:szCs w:val="28"/>
        </w:rPr>
        <w:t>ичеству обучающихся в учебной группе, наличие учебного оборудования, а также в целях проведения практических занятий с использованием оружия наличие стрелковых объектов для проведения занятий по огневой подготовке и наличие в собственности оружия</w:t>
      </w:r>
      <w:r>
        <w:rPr>
          <w:rFonts w:ascii="Times New Roman" w:hAnsi="Times New Roman" w:cs="Times New Roman"/>
          <w:sz w:val="28"/>
          <w:szCs w:val="28"/>
        </w:rPr>
        <w:br/>
        <w:t xml:space="preserve">по видам </w:t>
      </w:r>
      <w:r>
        <w:rPr>
          <w:rFonts w:ascii="Times New Roman" w:hAnsi="Times New Roman" w:cs="Times New Roman"/>
          <w:sz w:val="28"/>
          <w:szCs w:val="28"/>
        </w:rPr>
        <w:t>(типам, моделям), необходимого для выполнения учебных стрельб).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6. Методическими материалами к Программе являются нормативные </w:t>
      </w:r>
      <w:r>
        <w:rPr>
          <w:rFonts w:ascii="Times New Roman" w:hAnsi="Times New Roman" w:cs="Times New Roman"/>
          <w:sz w:val="28"/>
          <w:szCs w:val="28"/>
        </w:rPr>
        <w:lastRenderedPageBreak/>
        <w:t>правовые акты, положения которых изучаются при освоении дисциплин Программы, учебная литература и методические пособия. Перечень м</w:t>
      </w:r>
      <w:r>
        <w:rPr>
          <w:rFonts w:ascii="Times New Roman" w:hAnsi="Times New Roman" w:cs="Times New Roman"/>
          <w:sz w:val="28"/>
          <w:szCs w:val="28"/>
        </w:rPr>
        <w:t>етодических материалов приводится в рабочей программе организации, осуществляющей образовательную деятельность.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7. Допускается перераспределение объема времени, отводимого</w:t>
      </w:r>
      <w:r>
        <w:rPr>
          <w:rFonts w:ascii="Times New Roman" w:hAnsi="Times New Roman" w:cs="Times New Roman"/>
          <w:sz w:val="28"/>
          <w:szCs w:val="28"/>
        </w:rPr>
        <w:br/>
        <w:t>на освоение отдельных дисциплин Программы, без уменьшения общего срока обучения по П</w:t>
      </w:r>
      <w:r>
        <w:rPr>
          <w:rFonts w:ascii="Times New Roman" w:hAnsi="Times New Roman" w:cs="Times New Roman"/>
          <w:sz w:val="28"/>
          <w:szCs w:val="28"/>
        </w:rPr>
        <w:t>рограмме.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contextualSpacing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III. Содержание  Программы</w:t>
      </w:r>
    </w:p>
    <w:p w:rsidR="00000000" w:rsidRDefault="009B328B">
      <w:pPr>
        <w:pStyle w:val="ConsPlusNormal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8. Типовой календарный учебный график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Arial Black" w:hAnsi="Arial Black" w:cs="Arial Black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23"/>
        <w:gridCol w:w="2280"/>
        <w:gridCol w:w="1819"/>
        <w:gridCol w:w="3402"/>
      </w:tblGrid>
      <w:tr w:rsidR="00000000">
        <w:trPr>
          <w:tblHeader/>
        </w:trPr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Календарный месяц, </w:t>
            </w:r>
            <w:r>
              <w:rPr>
                <w:sz w:val="24"/>
                <w:szCs w:val="24"/>
              </w:rPr>
              <w:br/>
              <w:t>в котором проводится обучение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Даты начала </w:t>
            </w:r>
            <w:r>
              <w:rPr>
                <w:sz w:val="24"/>
                <w:szCs w:val="24"/>
              </w:rPr>
              <w:br/>
              <w:t xml:space="preserve">и окончания обучения </w:t>
            </w:r>
            <w:r>
              <w:rPr>
                <w:sz w:val="24"/>
                <w:szCs w:val="24"/>
              </w:rPr>
              <w:br/>
              <w:t>по Программе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День освоения Программы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Дисциплины Программы </w:t>
            </w:r>
            <w:r>
              <w:rPr>
                <w:sz w:val="24"/>
                <w:szCs w:val="24"/>
              </w:rPr>
              <w:br/>
              <w:t>и количество часо</w:t>
            </w:r>
            <w:r>
              <w:rPr>
                <w:sz w:val="24"/>
                <w:szCs w:val="24"/>
              </w:rPr>
              <w:t>в</w:t>
            </w:r>
          </w:p>
        </w:tc>
      </w:tr>
      <w:tr w:rsidR="00000000">
        <w:tc>
          <w:tcPr>
            <w:tcW w:w="1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(Наименование месяца)</w:t>
            </w:r>
          </w:p>
        </w:tc>
        <w:tc>
          <w:tcPr>
            <w:tcW w:w="22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Теоретические </w:t>
            </w:r>
            <w:r>
              <w:rPr>
                <w:sz w:val="24"/>
                <w:szCs w:val="24"/>
              </w:rPr>
              <w:br/>
              <w:t xml:space="preserve">и практические занятия </w:t>
            </w:r>
            <w:r>
              <w:rPr>
                <w:sz w:val="24"/>
                <w:szCs w:val="24"/>
              </w:rPr>
              <w:br/>
              <w:t>(даты проведения)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Д1 (8 ч.)</w:t>
            </w:r>
          </w:p>
        </w:tc>
      </w:tr>
      <w:tr w:rsidR="00000000">
        <w:trPr>
          <w:trHeight w:val="766"/>
        </w:trPr>
        <w:tc>
          <w:tcPr>
            <w:tcW w:w="1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день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Д1 (1 ч.), Д2 (5 ч.)</w:t>
            </w:r>
          </w:p>
          <w:p w:rsidR="00000000" w:rsidRDefault="009B328B">
            <w:pPr>
              <w:contextualSpacing/>
              <w:rPr>
                <w:sz w:val="24"/>
                <w:szCs w:val="24"/>
              </w:rPr>
            </w:pPr>
          </w:p>
        </w:tc>
      </w:tr>
      <w:tr w:rsidR="00000000">
        <w:tc>
          <w:tcPr>
            <w:tcW w:w="1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Итоговая аттестация (дата проведения)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день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Итоговая аттестация (2 ч.)</w:t>
            </w:r>
          </w:p>
        </w:tc>
      </w:tr>
      <w:tr w:rsidR="00000000">
        <w:tc>
          <w:tcPr>
            <w:tcW w:w="9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(далее - аналогично по всем учебным неделям месяца</w:t>
            </w:r>
            <w:r>
              <w:rPr>
                <w:sz w:val="24"/>
                <w:szCs w:val="24"/>
              </w:rPr>
              <w:t>)</w:t>
            </w:r>
          </w:p>
        </w:tc>
      </w:tr>
      <w:tr w:rsidR="00000000">
        <w:tc>
          <w:tcPr>
            <w:tcW w:w="9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(далее - аналогично по всем календарным месяцам года)</w:t>
            </w:r>
          </w:p>
        </w:tc>
      </w:tr>
      <w:tr w:rsidR="00000000">
        <w:tc>
          <w:tcPr>
            <w:tcW w:w="9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Используемые сокращения наименований дисциплин Программы: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 1 (Д1) - Правовые основы деятельности руководителя частной охранной организации;</w:t>
            </w:r>
          </w:p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Дисциплина 2 (Д2) - Оказание содействия частными</w:t>
            </w:r>
            <w:r>
              <w:rPr>
                <w:sz w:val="24"/>
                <w:szCs w:val="24"/>
              </w:rPr>
              <w:t xml:space="preserve"> охранными организациями правоохранительным органам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9. Типовой учебный план Программы.</w:t>
      </w:r>
    </w:p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414"/>
        <w:gridCol w:w="854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дисциплин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 часов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числе: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Правовые основы деятельности руководителя частной охранной организации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 (1)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Оказание содействия частными охранными организациями правоохранительным органам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 (1)</w:t>
            </w:r>
          </w:p>
        </w:tc>
      </w:tr>
      <w:tr w:rsidR="00000000">
        <w:tc>
          <w:tcPr>
            <w:tcW w:w="6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3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Время проведения </w:t>
            </w:r>
            <w:r>
              <w:rPr>
                <w:sz w:val="24"/>
                <w:szCs w:val="24"/>
              </w:rPr>
              <w:br/>
              <w:t xml:space="preserve">по каждой дисциплине включено в общее время освоения дисциплин </w:t>
            </w:r>
            <w:r>
              <w:rPr>
                <w:sz w:val="24"/>
                <w:szCs w:val="24"/>
              </w:rPr>
              <w:br/>
              <w:t>(указано в скобках в графах для практических</w:t>
            </w:r>
            <w:r>
              <w:rPr>
                <w:sz w:val="24"/>
                <w:szCs w:val="24"/>
              </w:rPr>
              <w:t xml:space="preserve"> занятий)</w:t>
            </w:r>
          </w:p>
          <w:p w:rsidR="00000000" w:rsidRDefault="009B328B">
            <w:pPr>
              <w:contextualSpacing/>
              <w:rPr>
                <w:sz w:val="24"/>
                <w:szCs w:val="24"/>
              </w:rPr>
            </w:pP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Итоговая аттестация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6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 Типовые тематические планы и типовые рабочие программы дисциплин Программы.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10.1. Типовой тематический план дисциплины «Правовые основы деятельности руководителя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414"/>
        <w:gridCol w:w="854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 том 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Нормативно-правовое регулирование деятельности частных охранных организаций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Виды частных охранных услуг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Правовые основы осуществления п</w:t>
            </w:r>
            <w:r>
              <w:rPr>
                <w:sz w:val="24"/>
                <w:szCs w:val="24"/>
              </w:rPr>
              <w:t xml:space="preserve">ропускного </w:t>
            </w:r>
            <w:r>
              <w:rPr>
                <w:sz w:val="24"/>
                <w:szCs w:val="24"/>
              </w:rPr>
              <w:br/>
              <w:t xml:space="preserve">и внутриобъектового режимов на объектах </w:t>
            </w:r>
            <w:r>
              <w:rPr>
                <w:sz w:val="24"/>
                <w:szCs w:val="24"/>
              </w:rPr>
              <w:br/>
              <w:t>частной охраны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Правовые основы организации деятельности </w:t>
            </w:r>
            <w:r>
              <w:rPr>
                <w:sz w:val="24"/>
                <w:szCs w:val="24"/>
              </w:rPr>
              <w:br/>
              <w:t>частных охранников и телохранителей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Применение физической силы, оружия </w:t>
            </w:r>
            <w:r>
              <w:rPr>
                <w:sz w:val="24"/>
                <w:szCs w:val="24"/>
              </w:rPr>
              <w:br/>
              <w:t>и специальных средств при осуществлении частной охранной</w:t>
            </w:r>
            <w:r>
              <w:rPr>
                <w:sz w:val="24"/>
                <w:szCs w:val="24"/>
              </w:rPr>
              <w:t xml:space="preserve"> деятельности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Федеральный государственный контроль (надзор) </w:t>
            </w:r>
            <w:r>
              <w:rPr>
                <w:sz w:val="24"/>
                <w:szCs w:val="24"/>
              </w:rPr>
              <w:br/>
              <w:t>за частной охранной деятельностью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6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10.2. Типовая рабочая программа дисциплины «Правовые основы деятельности руководителя частной охран</w:t>
      </w:r>
      <w:r>
        <w:rPr>
          <w:rFonts w:ascii="Times New Roman" w:hAnsi="Times New Roman" w:cs="Times New Roman"/>
          <w:sz w:val="28"/>
          <w:szCs w:val="28"/>
        </w:rPr>
        <w:t>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Нормативно-правовое регулирование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Основы нормативно-правового регулирования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Правовой статус руководителя частной охранной организации. Требован</w:t>
      </w:r>
      <w:r>
        <w:rPr>
          <w:rFonts w:ascii="Times New Roman" w:hAnsi="Times New Roman" w:cs="Times New Roman"/>
          <w:sz w:val="28"/>
          <w:szCs w:val="28"/>
        </w:rPr>
        <w:t>ия к руководителю частной охранной организации. Права</w:t>
      </w:r>
      <w:r>
        <w:rPr>
          <w:rFonts w:ascii="Times New Roman" w:hAnsi="Times New Roman" w:cs="Times New Roman"/>
          <w:sz w:val="28"/>
          <w:szCs w:val="28"/>
        </w:rPr>
        <w:br/>
        <w:t>и обязанности руководителя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создания частной охранной организации, получения</w:t>
      </w:r>
      <w:r>
        <w:rPr>
          <w:rFonts w:ascii="Times New Roman" w:hAnsi="Times New Roman" w:cs="Times New Roman"/>
          <w:sz w:val="28"/>
          <w:szCs w:val="28"/>
        </w:rPr>
        <w:br/>
        <w:t>и продления лицензии на частную охранную деятельность. Приостановление действия лицензии</w:t>
      </w:r>
      <w:r>
        <w:rPr>
          <w:rFonts w:ascii="Times New Roman" w:hAnsi="Times New Roman" w:cs="Times New Roman"/>
          <w:sz w:val="28"/>
          <w:szCs w:val="28"/>
        </w:rPr>
        <w:t xml:space="preserve"> на частную охранную деятельность</w:t>
      </w:r>
      <w:r>
        <w:rPr>
          <w:rFonts w:ascii="Times New Roman" w:hAnsi="Times New Roman" w:cs="Times New Roman"/>
          <w:sz w:val="28"/>
          <w:szCs w:val="28"/>
        </w:rPr>
        <w:br/>
        <w:t>и аннулирование лицензии на частную охранную деятельность.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Предоставление в электронной форме государственных</w:t>
      </w:r>
      <w:r>
        <w:rPr>
          <w:rFonts w:ascii="Times New Roman" w:hAnsi="Times New Roman" w:cs="Times New Roman"/>
          <w:sz w:val="28"/>
          <w:szCs w:val="28"/>
        </w:rPr>
        <w:br/>
        <w:t>и муниципальных услуг</w:t>
      </w:r>
      <w:r>
        <w:rPr>
          <w:rStyle w:val="10"/>
          <w:rFonts w:ascii="Times New Roman" w:hAnsi="Times New Roman" w:cs="Times New Roman"/>
          <w:sz w:val="28"/>
          <w:szCs w:val="28"/>
        </w:rPr>
        <w:footnoteReference w:id="34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Ограничения в деятельности частных охранных организаций.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уведомления частной охр</w:t>
      </w:r>
      <w:r>
        <w:rPr>
          <w:rFonts w:ascii="Times New Roman" w:hAnsi="Times New Roman" w:cs="Times New Roman"/>
          <w:sz w:val="28"/>
          <w:szCs w:val="28"/>
        </w:rPr>
        <w:t>анной организацией территориальных органов Росгвардии о начале и об окончании оказания охранных услуг, изменении состава учредителей (участников)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частной </w:t>
      </w:r>
      <w:r>
        <w:rPr>
          <w:rFonts w:ascii="Times New Roman" w:hAnsi="Times New Roman" w:cs="Times New Roman"/>
          <w:sz w:val="28"/>
          <w:szCs w:val="28"/>
        </w:rPr>
        <w:lastRenderedPageBreak/>
        <w:t>охранной организации, смене руководителя частной охранной организации, филиала частной охранной органи</w:t>
      </w:r>
      <w:r>
        <w:rPr>
          <w:rFonts w:ascii="Times New Roman" w:hAnsi="Times New Roman" w:cs="Times New Roman"/>
          <w:sz w:val="28"/>
          <w:szCs w:val="28"/>
        </w:rPr>
        <w:t>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Вопросы уголовной и административной ответственности</w:t>
      </w:r>
      <w:r>
        <w:rPr>
          <w:rFonts w:ascii="Times New Roman" w:hAnsi="Times New Roman" w:cs="Times New Roman"/>
          <w:sz w:val="28"/>
          <w:szCs w:val="28"/>
        </w:rPr>
        <w:br/>
        <w:t xml:space="preserve">при осуществлении частной охранной деятельности. 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Уголовная ответственность. Обстоятельства, исключающие преступность деяния. Общая характеристика преступлений против личности. Статьи 125, 127, 13</w:t>
      </w:r>
      <w:r>
        <w:rPr>
          <w:rFonts w:ascii="Times New Roman" w:hAnsi="Times New Roman" w:cs="Times New Roman"/>
          <w:sz w:val="28"/>
          <w:szCs w:val="28"/>
        </w:rPr>
        <w:t>7, 138, 139 Уголовного кодекса Российской Федерации (далее – УК России). Общая характеристика преступлений</w:t>
      </w:r>
      <w:r>
        <w:rPr>
          <w:rFonts w:ascii="Times New Roman" w:hAnsi="Times New Roman" w:cs="Times New Roman"/>
          <w:sz w:val="28"/>
          <w:szCs w:val="28"/>
        </w:rPr>
        <w:br/>
        <w:t>в сфере экономики. Статьи 171, 203 УК России. Преступления против общественной безопасности. Нарушения уголовного законодательства</w:t>
      </w:r>
      <w:r>
        <w:rPr>
          <w:rFonts w:ascii="Times New Roman" w:hAnsi="Times New Roman" w:cs="Times New Roman"/>
          <w:sz w:val="28"/>
          <w:szCs w:val="28"/>
        </w:rPr>
        <w:br/>
        <w:t>в сфере оборота ор</w:t>
      </w:r>
      <w:r>
        <w:rPr>
          <w:rFonts w:ascii="Times New Roman" w:hAnsi="Times New Roman" w:cs="Times New Roman"/>
          <w:sz w:val="28"/>
          <w:szCs w:val="28"/>
        </w:rPr>
        <w:t>ужия и ответственность за них. Статьи 222 – 226</w:t>
      </w:r>
      <w:r>
        <w:rPr>
          <w:rFonts w:ascii="Times New Roman" w:hAnsi="Times New Roman" w:cs="Times New Roman"/>
          <w:sz w:val="28"/>
          <w:szCs w:val="28"/>
        </w:rPr>
        <w:br/>
        <w:t>УК России.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Административная ответственность. Административные правонарушения в области предпринимательской деятельности.</w:t>
      </w:r>
      <w:r>
        <w:rPr>
          <w:rFonts w:ascii="Times New Roman" w:hAnsi="Times New Roman" w:cs="Times New Roman"/>
          <w:sz w:val="28"/>
          <w:szCs w:val="28"/>
        </w:rPr>
        <w:br/>
        <w:t>Статья 14.1 Кодекса Российской Федерации об административных правонарушениях (далее – К</w:t>
      </w:r>
      <w:r>
        <w:rPr>
          <w:rFonts w:ascii="Times New Roman" w:hAnsi="Times New Roman" w:cs="Times New Roman"/>
          <w:sz w:val="28"/>
          <w:szCs w:val="28"/>
        </w:rPr>
        <w:t>оАП). Административные правонарушения, посягающие на институты государственной власти. Статья 17.12 КоАП. Административные правонарушения против порядка управления.</w:t>
      </w:r>
      <w:r>
        <w:rPr>
          <w:rFonts w:ascii="Times New Roman" w:hAnsi="Times New Roman" w:cs="Times New Roman"/>
          <w:sz w:val="28"/>
          <w:szCs w:val="28"/>
        </w:rPr>
        <w:br/>
        <w:t>Статьи 19.1, 19.4, 19.4.1, 19.5, 19.20, 19.23 КоАП. Административные правонарушения, посяга</w:t>
      </w:r>
      <w:r>
        <w:rPr>
          <w:rFonts w:ascii="Times New Roman" w:hAnsi="Times New Roman" w:cs="Times New Roman"/>
          <w:sz w:val="28"/>
          <w:szCs w:val="28"/>
        </w:rPr>
        <w:t>ющие на общественный порядок и общественную безопасность. Административная ответственность за совершение правонарушений, предусмотренных частями 1 и 2 статьи 20.1,</w:t>
      </w:r>
      <w:r>
        <w:rPr>
          <w:rFonts w:ascii="Times New Roman" w:hAnsi="Times New Roman" w:cs="Times New Roman"/>
          <w:sz w:val="28"/>
          <w:szCs w:val="28"/>
        </w:rPr>
        <w:br/>
        <w:t>статьями 20.8, 20.9, 20.12, 20.13, 20.16, 20.17, 20.19, 20.20, 20.21, 20.23, 20.24, частью 5</w:t>
      </w:r>
      <w:r>
        <w:rPr>
          <w:rFonts w:ascii="Times New Roman" w:hAnsi="Times New Roman" w:cs="Times New Roman"/>
          <w:sz w:val="28"/>
          <w:szCs w:val="28"/>
        </w:rPr>
        <w:t xml:space="preserve"> статьи 20.25, статьей 20.31 и статьей 20.32 КоАП.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 2. Виды частных охранных услуг.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Предусмотренные Федеральным законом виды охранных услуг. Лицензионные требования по каждому из видов охранных услуг. Порядок осуществления контроля (надзора) за соблюде</w:t>
      </w:r>
      <w:r>
        <w:rPr>
          <w:rFonts w:ascii="Times New Roman" w:hAnsi="Times New Roman" w:cs="Times New Roman"/>
          <w:sz w:val="28"/>
          <w:szCs w:val="28"/>
        </w:rPr>
        <w:t>нием лицензионных требований. Грубые нарушения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Правовые основы осуществления пропускного</w:t>
      </w:r>
      <w:r>
        <w:rPr>
          <w:rFonts w:ascii="Times New Roman" w:hAnsi="Times New Roman" w:cs="Times New Roman"/>
          <w:sz w:val="28"/>
          <w:szCs w:val="28"/>
        </w:rPr>
        <w:br/>
        <w:t>и внутриобъектового режимов на объектах частной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осуществления пропускного режима</w:t>
      </w:r>
      <w:r>
        <w:rPr>
          <w:rFonts w:ascii="Times New Roman" w:hAnsi="Times New Roman" w:cs="Times New Roman"/>
          <w:sz w:val="28"/>
          <w:szCs w:val="28"/>
        </w:rPr>
        <w:t xml:space="preserve"> на объектах частной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Правовые основы осуществления внутриобъектового режима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на объектах частной охраны.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Правовые основы организации деятельности частных охранников и телохранителей.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Правовой статус частного охранника и телохранителя. Особен</w:t>
      </w:r>
      <w:r>
        <w:rPr>
          <w:rFonts w:ascii="Times New Roman" w:hAnsi="Times New Roman" w:cs="Times New Roman"/>
          <w:sz w:val="28"/>
          <w:szCs w:val="28"/>
        </w:rPr>
        <w:t>ности работы частного охранника в зависимости от его квалификационного разряда.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Реализация полномочий частных охранников по контролю</w:t>
      </w:r>
      <w:r>
        <w:rPr>
          <w:rFonts w:ascii="Times New Roman" w:hAnsi="Times New Roman" w:cs="Times New Roman"/>
          <w:sz w:val="28"/>
          <w:szCs w:val="28"/>
        </w:rPr>
        <w:br/>
        <w:t xml:space="preserve">за доступом участников и (или) зрителей в места проведения мероприятий, их сопровождению и размещению на местах, указанных </w:t>
      </w:r>
      <w:r>
        <w:rPr>
          <w:rFonts w:ascii="Times New Roman" w:hAnsi="Times New Roman" w:cs="Times New Roman"/>
          <w:sz w:val="28"/>
          <w:szCs w:val="28"/>
        </w:rPr>
        <w:t>в билетах, проведению осмотра физических лиц и осмотра находящихся при них вещей, в том числе с применением технических средств,</w:t>
      </w:r>
      <w:r>
        <w:rPr>
          <w:rFonts w:ascii="Times New Roman" w:hAnsi="Times New Roman" w:cs="Times New Roman"/>
          <w:sz w:val="28"/>
          <w:szCs w:val="28"/>
        </w:rPr>
        <w:br/>
        <w:t>а также требованию от участников и (или) зрителей соблюдения правил поведения</w:t>
      </w:r>
      <w:r>
        <w:rPr>
          <w:rStyle w:val="a8"/>
          <w:rFonts w:ascii="Times New Roman" w:hAnsi="Times New Roman"/>
          <w:sz w:val="28"/>
          <w:szCs w:val="28"/>
        </w:rPr>
        <w:footnoteReference w:id="35"/>
      </w:r>
      <w:r>
        <w:rPr>
          <w:rFonts w:ascii="Times New Roman" w:hAnsi="Times New Roman" w:cs="Times New Roman"/>
          <w:sz w:val="28"/>
          <w:szCs w:val="28"/>
        </w:rPr>
        <w:t>. Правила поведения зрителей при проведении офици</w:t>
      </w:r>
      <w:r>
        <w:rPr>
          <w:rFonts w:ascii="Times New Roman" w:hAnsi="Times New Roman" w:cs="Times New Roman"/>
          <w:sz w:val="28"/>
          <w:szCs w:val="28"/>
        </w:rPr>
        <w:t>альных спортивных соревнований</w:t>
      </w:r>
      <w:r>
        <w:rPr>
          <w:rStyle w:val="a8"/>
          <w:rFonts w:ascii="Times New Roman" w:hAnsi="Times New Roman"/>
          <w:sz w:val="28"/>
          <w:szCs w:val="28"/>
        </w:rPr>
        <w:footnoteReference w:id="36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Профессиональное обучение (профессиональная подготовка </w:t>
      </w:r>
      <w:r>
        <w:rPr>
          <w:rFonts w:ascii="Times New Roman" w:hAnsi="Times New Roman" w:cs="Times New Roman"/>
          <w:sz w:val="28"/>
          <w:szCs w:val="28"/>
        </w:rPr>
        <w:br/>
        <w:t>и повышение квалификации) частных охранников и телохранителей.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Национальные и профессиональные стандарты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прохождения периодиче</w:t>
      </w:r>
      <w:r>
        <w:rPr>
          <w:rFonts w:ascii="Times New Roman" w:hAnsi="Times New Roman" w:cs="Times New Roman"/>
          <w:sz w:val="28"/>
          <w:szCs w:val="28"/>
        </w:rPr>
        <w:t xml:space="preserve">ских проверок на пригодность </w:t>
      </w:r>
      <w:r>
        <w:rPr>
          <w:rFonts w:ascii="Times New Roman" w:hAnsi="Times New Roman" w:cs="Times New Roman"/>
          <w:sz w:val="28"/>
          <w:szCs w:val="28"/>
        </w:rPr>
        <w:br/>
        <w:t xml:space="preserve">к действиям в условиях, связанных с применением специальных средств </w:t>
      </w:r>
      <w:r>
        <w:rPr>
          <w:rFonts w:ascii="Times New Roman" w:hAnsi="Times New Roman" w:cs="Times New Roman"/>
          <w:sz w:val="28"/>
          <w:szCs w:val="28"/>
        </w:rPr>
        <w:br/>
        <w:t>и (или) оружия.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5. Применение физической силы, оружия и специальных средств при осуществлении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Правовые основы задержания </w:t>
      </w:r>
      <w:r>
        <w:rPr>
          <w:rFonts w:ascii="Times New Roman" w:hAnsi="Times New Roman" w:cs="Times New Roman"/>
          <w:sz w:val="28"/>
          <w:szCs w:val="28"/>
        </w:rPr>
        <w:t>лица, совершившего противоправное посягательство на охраняемый объект или охраняемое лицо, жизнь</w:t>
      </w:r>
      <w:r>
        <w:rPr>
          <w:rFonts w:ascii="Times New Roman" w:hAnsi="Times New Roman" w:cs="Times New Roman"/>
          <w:sz w:val="28"/>
          <w:szCs w:val="28"/>
        </w:rPr>
        <w:br/>
        <w:t>и здоровье частного охранника, телохранителя, на общественный порядок в местах оказания охранных услуг либо нарушающего внутриобъектовый режим и (или) пропускн</w:t>
      </w:r>
      <w:r>
        <w:rPr>
          <w:rFonts w:ascii="Times New Roman" w:hAnsi="Times New Roman" w:cs="Times New Roman"/>
          <w:sz w:val="28"/>
          <w:szCs w:val="28"/>
        </w:rPr>
        <w:t>ой режим, в том числе при обеспечении порядка</w:t>
      </w:r>
      <w:r>
        <w:rPr>
          <w:rFonts w:ascii="Times New Roman" w:hAnsi="Times New Roman" w:cs="Times New Roman"/>
          <w:sz w:val="28"/>
          <w:szCs w:val="28"/>
        </w:rPr>
        <w:br/>
        <w:t>в местах проведения мероприятий (при наличии в его действиях признаков преступления либо административного правонарушения). Принятие мер</w:t>
      </w:r>
      <w:r>
        <w:rPr>
          <w:rFonts w:ascii="Times New Roman" w:hAnsi="Times New Roman" w:cs="Times New Roman"/>
          <w:sz w:val="28"/>
          <w:szCs w:val="28"/>
        </w:rPr>
        <w:br/>
        <w:t>по незамедлительной передаче задержанного в орган внутренних дел (полицию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Правовые основы применения физической силы, оружия</w:t>
      </w:r>
      <w:r>
        <w:rPr>
          <w:rFonts w:ascii="Times New Roman" w:hAnsi="Times New Roman" w:cs="Times New Roman"/>
          <w:sz w:val="28"/>
          <w:szCs w:val="28"/>
        </w:rPr>
        <w:br/>
        <w:t>и специальных средств, разрешенных для использования в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Обязанность частного охранника и телохранителя незамедлительно информировать о случаях применения физической силы, с</w:t>
      </w:r>
      <w:r>
        <w:rPr>
          <w:rFonts w:ascii="Times New Roman" w:hAnsi="Times New Roman" w:cs="Times New Roman"/>
          <w:sz w:val="28"/>
          <w:szCs w:val="28"/>
        </w:rPr>
        <w:t>пециальных средств или оружия, повлекших за собой причинение вреда здоровью граждан или их смерть, причинение ущерба чужому имуществу</w:t>
      </w:r>
      <w:r>
        <w:rPr>
          <w:rFonts w:ascii="Times New Roman" w:hAnsi="Times New Roman" w:cs="Times New Roman"/>
          <w:sz w:val="28"/>
          <w:szCs w:val="28"/>
        </w:rPr>
        <w:br/>
        <w:t>(в том числе в случае пресечения функционирования беспилотных воздушных, подводных и надводных судов и аппаратов, беспилот</w:t>
      </w:r>
      <w:r>
        <w:rPr>
          <w:rFonts w:ascii="Times New Roman" w:hAnsi="Times New Roman" w:cs="Times New Roman"/>
          <w:sz w:val="28"/>
          <w:szCs w:val="28"/>
        </w:rPr>
        <w:t>ных транспортных средств и иных автоматизированных беспилотных комплексов), прокурора, орган внутренних дел и территориальный орган Росгвардии по месту совершения события. Обязанность частного охранника и телохранителя в возможно короткий срок уведомить ме</w:t>
      </w:r>
      <w:r>
        <w:rPr>
          <w:rFonts w:ascii="Times New Roman" w:hAnsi="Times New Roman" w:cs="Times New Roman"/>
          <w:sz w:val="28"/>
          <w:szCs w:val="28"/>
        </w:rPr>
        <w:t>дицинскую организацию о получении лицами телесных повреждений при применении ими физической силы, специальных средств или оружия. Запреты и ограничения на использование и применение оружия, специальных средств и физической силы.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6. Федеральный государ</w:t>
      </w:r>
      <w:r>
        <w:rPr>
          <w:rFonts w:ascii="Times New Roman" w:hAnsi="Times New Roman" w:cs="Times New Roman"/>
          <w:sz w:val="28"/>
          <w:szCs w:val="28"/>
        </w:rPr>
        <w:t>ственный контроль (надзор) за частной охранной деятельностью.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Права и обязанности должностных лиц органов, уполномоченных</w:t>
      </w:r>
      <w:r>
        <w:rPr>
          <w:rFonts w:ascii="Times New Roman" w:hAnsi="Times New Roman" w:cs="Times New Roman"/>
          <w:sz w:val="28"/>
          <w:szCs w:val="28"/>
        </w:rPr>
        <w:br/>
        <w:t>на осуществление федерального государственного контроля (надзора)</w:t>
      </w:r>
      <w:r>
        <w:rPr>
          <w:rFonts w:ascii="Times New Roman" w:hAnsi="Times New Roman" w:cs="Times New Roman"/>
          <w:sz w:val="28"/>
          <w:szCs w:val="28"/>
        </w:rPr>
        <w:br/>
        <w:t>за соблюдением лицензионных требований частной охранной организацией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Права и обязанности частных охранных организаций</w:t>
      </w:r>
      <w:r>
        <w:rPr>
          <w:rFonts w:ascii="Times New Roman" w:hAnsi="Times New Roman" w:cs="Times New Roman"/>
          <w:sz w:val="28"/>
          <w:szCs w:val="28"/>
        </w:rPr>
        <w:br/>
        <w:t>при осуществлении федерального государственного контроля (надзора), меры по защите их прав и законных интересов.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Порядок обжалования результатов проверки соблюдения лицензионных требований частной охранной</w:t>
      </w:r>
      <w:r>
        <w:rPr>
          <w:rFonts w:ascii="Times New Roman" w:hAnsi="Times New Roman" w:cs="Times New Roman"/>
          <w:sz w:val="28"/>
          <w:szCs w:val="28"/>
        </w:rPr>
        <w:t xml:space="preserve">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Действия работников частных охранных организаций</w:t>
      </w:r>
      <w:r>
        <w:rPr>
          <w:rFonts w:ascii="Times New Roman" w:hAnsi="Times New Roman" w:cs="Times New Roman"/>
          <w:sz w:val="28"/>
          <w:szCs w:val="28"/>
        </w:rPr>
        <w:br/>
        <w:t>при осуществлении федерального государственного контроля (надзора)</w:t>
      </w:r>
      <w:r>
        <w:rPr>
          <w:rFonts w:ascii="Times New Roman" w:hAnsi="Times New Roman" w:cs="Times New Roman"/>
          <w:sz w:val="28"/>
          <w:szCs w:val="28"/>
        </w:rPr>
        <w:br/>
        <w:t>за соблюдением лицензионных требований частной охранной организацией.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Действия частных охранников при проведении мероприятий </w:t>
      </w:r>
      <w:r>
        <w:rPr>
          <w:rFonts w:ascii="Times New Roman" w:hAnsi="Times New Roman" w:cs="Times New Roman"/>
          <w:sz w:val="28"/>
          <w:szCs w:val="28"/>
        </w:rPr>
        <w:t>федерального государственного контроля (надзора) на охраняемых объектах.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10.3. Типовой тематический план дисциплины «Оказание содействия частными охранными организациями правоохранительным органам».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7"/>
        <w:gridCol w:w="5414"/>
        <w:gridCol w:w="854"/>
        <w:gridCol w:w="1138"/>
        <w:gridCol w:w="1141"/>
      </w:tblGrid>
      <w:tr w:rsidR="00000000">
        <w:trPr>
          <w:tblHeader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Наименование темы</w:t>
            </w:r>
          </w:p>
        </w:tc>
        <w:tc>
          <w:tcPr>
            <w:tcW w:w="3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 xml:space="preserve">в том </w:t>
            </w:r>
            <w:r>
              <w:rPr>
                <w:sz w:val="24"/>
                <w:szCs w:val="24"/>
              </w:rPr>
              <w:t>числе</w:t>
            </w:r>
          </w:p>
        </w:tc>
      </w:tr>
      <w:tr w:rsidR="00000000">
        <w:trPr>
          <w:tblHeader/>
        </w:trPr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5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snapToGri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теоре-</w:t>
            </w:r>
          </w:p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тичес- ких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прак- тичес- ких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Правовые основы оказания частными охранными организациями содействия правоохранительным органам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Документальное закрепление оказания содействия частными охранными организациями правоохранительным</w:t>
            </w:r>
            <w:r>
              <w:rPr>
                <w:sz w:val="24"/>
                <w:szCs w:val="24"/>
              </w:rPr>
              <w:t xml:space="preserve"> органам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Формы оказания содействия в рамках частной охранной деятельности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Координационные органы по вопросам частной охранной деятельности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</w:tr>
      <w:tr w:rsidR="00000000">
        <w:tc>
          <w:tcPr>
            <w:tcW w:w="6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1</w:t>
            </w:r>
          </w:p>
        </w:tc>
      </w:tr>
      <w:tr w:rsidR="00000000">
        <w:tc>
          <w:tcPr>
            <w:tcW w:w="6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  <w:jc w:val="both"/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9B328B">
            <w:pPr>
              <w:contextualSpacing/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000000" w:rsidRDefault="009B328B">
      <w:pPr>
        <w:pStyle w:val="ConsPlusNormal"/>
        <w:spacing w:line="312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10.4. Типовая рабочая программа дисцип</w:t>
      </w:r>
      <w:r>
        <w:rPr>
          <w:rFonts w:ascii="Times New Roman" w:hAnsi="Times New Roman" w:cs="Times New Roman"/>
          <w:sz w:val="28"/>
          <w:szCs w:val="28"/>
        </w:rPr>
        <w:t>лины «Оказание содействия частными охранными организациями правоохранительным органам».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1. Правовые основы оказания частными охранными организациями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Нормативные правовые акты, устанавливающие общий порядок оказан</w:t>
      </w:r>
      <w:r>
        <w:rPr>
          <w:rFonts w:ascii="Times New Roman" w:hAnsi="Times New Roman" w:cs="Times New Roman"/>
          <w:sz w:val="28"/>
          <w:szCs w:val="28"/>
        </w:rPr>
        <w:t>ия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Права и обязанности частных охранников и телохранителей</w:t>
      </w:r>
      <w:r>
        <w:rPr>
          <w:rFonts w:ascii="Times New Roman" w:hAnsi="Times New Roman" w:cs="Times New Roman"/>
          <w:sz w:val="28"/>
          <w:szCs w:val="28"/>
        </w:rPr>
        <w:br/>
        <w:t>при оказании содействия правоохранительным органам, в том числе</w:t>
      </w:r>
      <w:r>
        <w:rPr>
          <w:rFonts w:ascii="Times New Roman" w:hAnsi="Times New Roman" w:cs="Times New Roman"/>
          <w:sz w:val="28"/>
          <w:szCs w:val="28"/>
        </w:rPr>
        <w:br/>
        <w:t>в местах оказания охранных услуг и на прилегающих к ним территориях.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2. Документальное за</w:t>
      </w:r>
      <w:r>
        <w:rPr>
          <w:rFonts w:ascii="Times New Roman" w:hAnsi="Times New Roman" w:cs="Times New Roman"/>
          <w:sz w:val="28"/>
          <w:szCs w:val="28"/>
        </w:rPr>
        <w:t>крепление оказания содействия частными охранными организациями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Соглашения (договоры) об оказании содействия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Функциональная деятельность частных охранников при оказании содействия правоохранительным ор</w:t>
      </w:r>
      <w:r>
        <w:rPr>
          <w:rFonts w:ascii="Times New Roman" w:hAnsi="Times New Roman" w:cs="Times New Roman"/>
          <w:sz w:val="28"/>
          <w:szCs w:val="28"/>
        </w:rPr>
        <w:t xml:space="preserve">ганам (при исполнении трудовой </w:t>
      </w:r>
      <w:r>
        <w:rPr>
          <w:rFonts w:ascii="Times New Roman" w:hAnsi="Times New Roman" w:cs="Times New Roman"/>
          <w:sz w:val="28"/>
          <w:szCs w:val="28"/>
        </w:rPr>
        <w:lastRenderedPageBreak/>
        <w:t>функции).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3. Формы оказания содействия в рамках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Обязательные формы содействия частных охранных организаций правоохранительным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Иные формы содействия частных охранных организаций пра</w:t>
      </w:r>
      <w:r>
        <w:rPr>
          <w:rFonts w:ascii="Times New Roman" w:hAnsi="Times New Roman" w:cs="Times New Roman"/>
          <w:sz w:val="28"/>
          <w:szCs w:val="28"/>
        </w:rPr>
        <w:t>воохранительным органам.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других форм содействия частных охранных организаций правоохранительным органам, не противоречащих требованиям законодательства Российской Федерации, при необходимости устанавливаемых соответствующими соглашениями или </w:t>
      </w:r>
      <w:r>
        <w:rPr>
          <w:rFonts w:ascii="Times New Roman" w:hAnsi="Times New Roman" w:cs="Times New Roman"/>
          <w:sz w:val="28"/>
          <w:szCs w:val="28"/>
        </w:rPr>
        <w:t>договорами.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Тема 4. Координационные органы по вопросам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Цели и задачи координационных органов.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Координационный совет по вопросам частной охранной деятельности при Росгвардии.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IV. Итоговая  аттестация  и  оценочные  материалы </w:t>
      </w:r>
      <w:r>
        <w:rPr>
          <w:rFonts w:ascii="Times New Roman" w:hAnsi="Times New Roman" w:cs="Times New Roman"/>
          <w:sz w:val="28"/>
          <w:szCs w:val="28"/>
        </w:rPr>
        <w:t>по  Программе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11. По завершении обучения проводится итоговая аттестация,</w:t>
      </w:r>
      <w:r>
        <w:rPr>
          <w:rFonts w:ascii="Times New Roman" w:hAnsi="Times New Roman" w:cs="Times New Roman"/>
          <w:sz w:val="28"/>
          <w:szCs w:val="28"/>
        </w:rPr>
        <w:br/>
        <w:t>к которой допускаются слушатели, освоившие Программу в полном объеме.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12. Итоговая аттестация слушателей проводится организацией, осуществляющей образовательную деятельность, для опр</w:t>
      </w:r>
      <w:r>
        <w:rPr>
          <w:rFonts w:ascii="Times New Roman" w:hAnsi="Times New Roman" w:cs="Times New Roman"/>
          <w:sz w:val="28"/>
          <w:szCs w:val="28"/>
        </w:rPr>
        <w:t>еделения соответствия полученных знаний, умений и навыков образовательной программе.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13. Итоговая аттестация по Программе проводится в форме, определяемой организацией, осуществляющей образовательную деятельность, самостоятельно.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14. Слушатели, освоившие П</w:t>
      </w:r>
      <w:r>
        <w:rPr>
          <w:rFonts w:ascii="Times New Roman" w:hAnsi="Times New Roman" w:cs="Times New Roman"/>
          <w:sz w:val="28"/>
          <w:szCs w:val="28"/>
        </w:rPr>
        <w:t>рограмму и успешно прошедшие итоговую аттестацию, получают удостоверение о повышении квалификации.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15. Оценочными материалами по Программе являются контрольные вопросы по дисциплинам Программы, разрабатываемые организацией, осуществляющей образовательную д</w:t>
      </w:r>
      <w:r>
        <w:rPr>
          <w:rFonts w:ascii="Times New Roman" w:hAnsi="Times New Roman" w:cs="Times New Roman"/>
          <w:sz w:val="28"/>
          <w:szCs w:val="28"/>
        </w:rPr>
        <w:t xml:space="preserve">еятельность, и используемые в ходе </w:t>
      </w:r>
      <w:r>
        <w:rPr>
          <w:rFonts w:ascii="Times New Roman" w:hAnsi="Times New Roman" w:cs="Times New Roman"/>
          <w:sz w:val="28"/>
          <w:szCs w:val="28"/>
        </w:rPr>
        <w:lastRenderedPageBreak/>
        <w:t>промежуточной и итоговой аттестации.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</w:p>
    <w:p w:rsidR="00000000" w:rsidRDefault="009B328B">
      <w:pPr>
        <w:pStyle w:val="ConsPlusTitle"/>
        <w:spacing w:line="312" w:lineRule="auto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V. Планируемые  результаты  освоения Программы</w:t>
      </w:r>
    </w:p>
    <w:p w:rsidR="00000000" w:rsidRDefault="009B328B">
      <w:pPr>
        <w:pStyle w:val="ConsPlusTitle"/>
        <w:spacing w:line="312" w:lineRule="auto"/>
        <w:contextualSpacing/>
        <w:jc w:val="center"/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 К уровню подготовки слушателей, освоивших Программу</w:t>
      </w:r>
      <w:r>
        <w:rPr>
          <w:rFonts w:ascii="Times New Roman" w:hAnsi="Times New Roman" w:cs="Times New Roman"/>
          <w:sz w:val="28"/>
          <w:szCs w:val="28"/>
        </w:rPr>
        <w:br/>
        <w:t>в полном объеме, устанавливаются требования, включающие приобретение соответств</w:t>
      </w:r>
      <w:r>
        <w:rPr>
          <w:rFonts w:ascii="Times New Roman" w:hAnsi="Times New Roman" w:cs="Times New Roman"/>
          <w:sz w:val="28"/>
          <w:szCs w:val="28"/>
        </w:rPr>
        <w:t>ующих профессиональных компетенций.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16.1. Профессиональная компетенция «Формирование системного представления о целях, задачах и содержании частной охранной деятельности».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16.2. Профессиональная компетенция «Знание действующего законодательства Российско</w:t>
      </w:r>
      <w:r>
        <w:rPr>
          <w:rFonts w:ascii="Times New Roman" w:hAnsi="Times New Roman" w:cs="Times New Roman"/>
          <w:sz w:val="28"/>
          <w:szCs w:val="28"/>
        </w:rPr>
        <w:t>й Федерации и умение применять его</w:t>
      </w:r>
      <w:r>
        <w:rPr>
          <w:rFonts w:ascii="Times New Roman" w:hAnsi="Times New Roman" w:cs="Times New Roman"/>
          <w:sz w:val="28"/>
          <w:szCs w:val="28"/>
        </w:rPr>
        <w:br/>
        <w:t>в деятельности частной охранной организации».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16.3. Профессиональная компетенция «Владение новыми методиками и передовыми практиками, применяемыми при оказании содействия правоохранительным органам».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 Приобретение указ</w:t>
      </w:r>
      <w:r>
        <w:rPr>
          <w:rFonts w:ascii="Times New Roman" w:hAnsi="Times New Roman" w:cs="Times New Roman"/>
          <w:sz w:val="28"/>
          <w:szCs w:val="28"/>
        </w:rPr>
        <w:t>анных компетенций обеспечивается следующими знаниями и умениями.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17.1. Знание законодательства Российской Федерации в области частной охранной деятельности и смежных областях.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17.2. Знание основ оборота оружия и специальных средств</w:t>
      </w:r>
      <w:r>
        <w:rPr>
          <w:rFonts w:ascii="Times New Roman" w:hAnsi="Times New Roman" w:cs="Times New Roman"/>
          <w:sz w:val="28"/>
          <w:szCs w:val="28"/>
        </w:rPr>
        <w:br/>
        <w:t>в деятельности частной о</w:t>
      </w:r>
      <w:r>
        <w:rPr>
          <w:rFonts w:ascii="Times New Roman" w:hAnsi="Times New Roman" w:cs="Times New Roman"/>
          <w:sz w:val="28"/>
          <w:szCs w:val="28"/>
        </w:rPr>
        <w:t>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17.3. Знание правового статуса руководителя частной охранной организации.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17.4. Знание порядка осуществления федерального государственного контроля (надзора) в области частной охранной деятельности.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17.5. Умение применять основные подх</w:t>
      </w:r>
      <w:r>
        <w:rPr>
          <w:rFonts w:ascii="Times New Roman" w:hAnsi="Times New Roman" w:cs="Times New Roman"/>
          <w:sz w:val="28"/>
          <w:szCs w:val="28"/>
        </w:rPr>
        <w:t>оды и методы</w:t>
      </w:r>
      <w:r>
        <w:rPr>
          <w:rFonts w:ascii="Times New Roman" w:hAnsi="Times New Roman" w:cs="Times New Roman"/>
          <w:sz w:val="28"/>
          <w:szCs w:val="28"/>
        </w:rPr>
        <w:br/>
        <w:t>при обеспечении деятельности частной охранной организации,</w:t>
      </w:r>
      <w:r>
        <w:rPr>
          <w:rFonts w:ascii="Times New Roman" w:hAnsi="Times New Roman" w:cs="Times New Roman"/>
          <w:sz w:val="28"/>
          <w:szCs w:val="28"/>
        </w:rPr>
        <w:br/>
        <w:t>в том числе при взаимодействии с правоохранительными органами.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17.6. Умение применять основной системный подход к решению задач по обеспечению эффективности частной охранной деятельнос</w:t>
      </w:r>
      <w:r>
        <w:rPr>
          <w:rFonts w:ascii="Times New Roman" w:hAnsi="Times New Roman" w:cs="Times New Roman"/>
          <w:sz w:val="28"/>
          <w:szCs w:val="28"/>
        </w:rPr>
        <w:t>ти.</w:t>
      </w:r>
    </w:p>
    <w:p w:rsidR="00000000" w:rsidRDefault="009B328B">
      <w:pPr>
        <w:pStyle w:val="ConsPlusNormal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18. Кроме того, слушатели, освоившие Программу в полном объеме, должны иметь четкую ценностную ориентацию на обеспечение законных </w:t>
      </w:r>
      <w:r>
        <w:rPr>
          <w:rFonts w:ascii="Times New Roman" w:hAnsi="Times New Roman" w:cs="Times New Roman"/>
          <w:sz w:val="28"/>
          <w:szCs w:val="28"/>
        </w:rPr>
        <w:lastRenderedPageBreak/>
        <w:t>прав и интересов заказчиков частных охранных услуг, знать формы содействия правоохранительным органам.</w:t>
      </w:r>
    </w:p>
    <w:p w:rsidR="00000000" w:rsidRDefault="009B328B">
      <w:pPr>
        <w:pStyle w:val="ConsPlusTitle"/>
        <w:widowControl/>
        <w:tabs>
          <w:tab w:val="left" w:pos="2835"/>
          <w:tab w:val="left" w:pos="5954"/>
        </w:tabs>
        <w:spacing w:line="312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</w:p>
    <w:p w:rsidR="009B328B" w:rsidRDefault="009B328B">
      <w:pPr>
        <w:pStyle w:val="ConsPlusTitle"/>
        <w:widowControl/>
        <w:tabs>
          <w:tab w:val="left" w:pos="2835"/>
          <w:tab w:val="left" w:pos="5954"/>
        </w:tabs>
        <w:spacing w:line="312" w:lineRule="auto"/>
        <w:contextualSpacing/>
        <w:jc w:val="center"/>
      </w:pPr>
      <w:r>
        <w:rPr>
          <w:rFonts w:ascii="Times New Roman" w:hAnsi="Times New Roman" w:cs="Times New Roman"/>
          <w:b w:val="0"/>
          <w:sz w:val="28"/>
          <w:szCs w:val="28"/>
        </w:rPr>
        <w:t>__________________</w:t>
      </w:r>
      <w:r>
        <w:rPr>
          <w:rFonts w:ascii="Times New Roman" w:hAnsi="Times New Roman" w:cs="Times New Roman"/>
          <w:b w:val="0"/>
          <w:sz w:val="28"/>
          <w:szCs w:val="28"/>
        </w:rPr>
        <w:t>_</w:t>
      </w:r>
    </w:p>
    <w:sectPr w:rsidR="009B328B">
      <w:headerReference w:type="default" r:id="rId7"/>
      <w:headerReference w:type="first" r:id="rId8"/>
      <w:footnotePr>
        <w:numRestart w:val="eachPage"/>
      </w:footnotePr>
      <w:pgSz w:w="11906" w:h="16838"/>
      <w:pgMar w:top="1134" w:right="1134" w:bottom="1134" w:left="1701" w:header="51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28B" w:rsidRDefault="009B328B">
      <w:r>
        <w:separator/>
      </w:r>
    </w:p>
  </w:endnote>
  <w:endnote w:type="continuationSeparator" w:id="0">
    <w:p w:rsidR="009B328B" w:rsidRDefault="009B3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charset w:val="00"/>
    <w:family w:val="roman"/>
    <w:pitch w:val="default"/>
  </w:font>
  <w:font w:name="PT Astra Serif">
    <w:altName w:val="Times New Roman"/>
    <w:charset w:val="01"/>
    <w:family w:val="roman"/>
    <w:pitch w:val="default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28B" w:rsidRDefault="009B328B">
      <w:r>
        <w:separator/>
      </w:r>
    </w:p>
  </w:footnote>
  <w:footnote w:type="continuationSeparator" w:id="0">
    <w:p w:rsidR="009B328B" w:rsidRDefault="009B328B">
      <w:r>
        <w:continuationSeparator/>
      </w:r>
    </w:p>
  </w:footnote>
  <w:footnote w:id="1">
    <w:p w:rsidR="00000000" w:rsidRDefault="009B328B">
      <w:pPr>
        <w:pStyle w:val="ConsPlusNormal"/>
        <w:spacing w:line="220" w:lineRule="exact"/>
        <w:jc w:val="both"/>
      </w:pPr>
      <w:r>
        <w:rPr>
          <w:rStyle w:val="a8"/>
          <w:rFonts w:ascii="Times New Roman" w:hAnsi="Times New Roman"/>
        </w:rPr>
        <w:footnoteRef/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Часть 1 статьи 14 Федерального закона от 30 ноября 2024 г. № 427-ФЗ «О частной охранной деятельности». Далее – «Федеральный закон «О частной охранной деятельности».</w:t>
      </w:r>
    </w:p>
  </w:footnote>
  <w:footnote w:id="2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> Далее – «Федеральный закон «Об образовании в Российской Федерации».</w:t>
      </w:r>
    </w:p>
  </w:footnote>
  <w:footnote w:id="3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> Далее – «Порядо</w:t>
      </w:r>
      <w:r>
        <w:t>к организации и осуществления образовательной деятельности по дополнительным профессиональным программам».</w:t>
      </w:r>
    </w:p>
  </w:footnote>
  <w:footnote w:id="4">
    <w:p w:rsidR="00000000" w:rsidRDefault="009B328B">
      <w:pPr>
        <w:pStyle w:val="af8"/>
        <w:spacing w:line="220" w:lineRule="exact"/>
        <w:jc w:val="both"/>
      </w:pPr>
      <w:r>
        <w:rPr>
          <w:rStyle w:val="a8"/>
          <w:rFonts w:ascii="PT Astra Serif" w:hAnsi="PT Astra Serif"/>
        </w:rPr>
        <w:footnoteRef/>
      </w:r>
      <w:r>
        <w:t> </w:t>
      </w:r>
      <w:r>
        <w:rPr>
          <w:position w:val="0"/>
        </w:rPr>
        <w:t>Часть 1 статьи 14 Федерального закона «О частной охранной деятельности».</w:t>
      </w:r>
    </w:p>
  </w:footnote>
  <w:footnote w:id="5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Часть 11 статьи 76 Федерального закона «Об образовании в Российской Феде</w:t>
      </w:r>
      <w:r>
        <w:t>рации», пункт 14 Порядка организации и осуществления образовательной деятельности по дополнительным профессиональным программам.</w:t>
      </w:r>
    </w:p>
  </w:footnote>
  <w:footnote w:id="6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Пункт 7 части 1 статьи 34 Федерального закона «Об образовании в Российской Федерации», пункт 17 Порядка организации и осущест</w:t>
      </w:r>
      <w:r>
        <w:t>вления образовательной деятельности по дополнительным профессиональным программам.</w:t>
      </w:r>
    </w:p>
  </w:footnote>
  <w:footnote w:id="7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Часть 3 статьи 14 Федерального закона «О частной охранной деятельности».</w:t>
      </w:r>
    </w:p>
  </w:footnote>
  <w:footnote w:id="8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Приказ Минздравсоцразвития России от 26 августа 2010 г. № 761н «Об утверждении Единого квалифика</w:t>
      </w:r>
      <w:r>
        <w:t>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(зарегистрирован Минюстом России 6 октября 2010 г., регистрационный № 18638) с учетом изменений, внесенных пр</w:t>
      </w:r>
      <w:r>
        <w:t>иказом Минздравсоцразвития России от 31 мая 2011 г. № 448н (зарегистрирован Минюстом России 1 июля</w:t>
      </w:r>
      <w:r>
        <w:br/>
        <w:t>2011 г., регистрационный № 21240).</w:t>
      </w:r>
    </w:p>
  </w:footnote>
  <w:footnote w:id="9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</w:t>
      </w:r>
      <w:r>
        <w:rPr>
          <w:position w:val="0"/>
        </w:rPr>
        <w:t>Федеральный закон от 27 июля 2010 г. № 210-ФЗ «Об организации предоставления государственных</w:t>
      </w:r>
      <w:r>
        <w:rPr>
          <w:position w:val="0"/>
        </w:rPr>
        <w:br/>
        <w:t>и муниципальных услуг».</w:t>
      </w:r>
    </w:p>
  </w:footnote>
  <w:footnote w:id="10">
    <w:p w:rsidR="00000000" w:rsidRDefault="009B328B">
      <w:pPr>
        <w:pStyle w:val="af8"/>
        <w:jc w:val="left"/>
      </w:pPr>
      <w:r>
        <w:rPr>
          <w:rStyle w:val="a8"/>
        </w:rPr>
        <w:footnoteRef/>
      </w:r>
      <w:r>
        <w:t> Ч</w:t>
      </w:r>
      <w:r>
        <w:t>асть 10 статьи 15 Федерального закона «О частной охранной деятельности».</w:t>
      </w:r>
    </w:p>
  </w:footnote>
  <w:footnote w:id="11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> Постановление Правительства Российской Федерации от 16 декабря 2013 г. № 1156 «Об утверждении Правил поведения зрителей при проведении официальных спортивных соревнований».</w:t>
      </w:r>
    </w:p>
  </w:footnote>
  <w:footnote w:id="12">
    <w:p w:rsidR="00000000" w:rsidRDefault="009B328B">
      <w:pPr>
        <w:pStyle w:val="ConsPlusNormal"/>
        <w:spacing w:line="220" w:lineRule="exact"/>
        <w:jc w:val="both"/>
      </w:pPr>
      <w:r>
        <w:rPr>
          <w:rStyle w:val="a8"/>
          <w:rFonts w:ascii="Times New Roman" w:hAnsi="Times New Roman"/>
        </w:rPr>
        <w:footnoteRef/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 xml:space="preserve">Часть </w:t>
      </w:r>
      <w:r>
        <w:rPr>
          <w:rFonts w:ascii="Times New Roman" w:hAnsi="Times New Roman" w:cs="Times New Roman"/>
        </w:rPr>
        <w:t>1 статьи 14 Федерального закона от 30 ноября 2024 г. № 427-ФЗ «О частной охранной деятельности». Далее – «Федеральный закон «О частной охранной деятельности».</w:t>
      </w:r>
    </w:p>
  </w:footnote>
  <w:footnote w:id="13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> Далее – «Федеральный закон «Об образовании в Российской Федерации».</w:t>
      </w:r>
    </w:p>
  </w:footnote>
  <w:footnote w:id="14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> Далее – «Порядок организа</w:t>
      </w:r>
      <w:r>
        <w:t>ции и осуществления образовательной деятельности по дополнительным профессиональным программам».</w:t>
      </w:r>
    </w:p>
  </w:footnote>
  <w:footnote w:id="15">
    <w:p w:rsidR="00000000" w:rsidRDefault="009B328B">
      <w:pPr>
        <w:pStyle w:val="afb"/>
        <w:spacing w:before="0" w:after="0" w:line="220" w:lineRule="exact"/>
        <w:contextualSpacing/>
        <w:jc w:val="both"/>
      </w:pPr>
      <w:r>
        <w:rPr>
          <w:rStyle w:val="a8"/>
        </w:rPr>
        <w:footnoteRef/>
      </w:r>
      <w:r>
        <w:rPr>
          <w:sz w:val="20"/>
          <w:szCs w:val="20"/>
        </w:rPr>
        <w:t> </w:t>
      </w:r>
      <w:r>
        <w:rPr>
          <w:sz w:val="20"/>
          <w:szCs w:val="20"/>
        </w:rPr>
        <w:t>Часть 1 статьи 76 Федерального закона «Об образовании в Российской Федерации».</w:t>
      </w:r>
    </w:p>
  </w:footnote>
  <w:footnote w:id="16">
    <w:p w:rsidR="00000000" w:rsidRDefault="009B328B">
      <w:pPr>
        <w:pStyle w:val="af8"/>
        <w:spacing w:line="220" w:lineRule="exact"/>
        <w:jc w:val="both"/>
      </w:pPr>
      <w:r>
        <w:rPr>
          <w:rStyle w:val="a8"/>
          <w:rFonts w:ascii="PT Astra Serif" w:hAnsi="PT Astra Serif"/>
        </w:rPr>
        <w:footnoteRef/>
      </w:r>
      <w:r>
        <w:t> </w:t>
      </w:r>
      <w:r>
        <w:rPr>
          <w:position w:val="0"/>
        </w:rPr>
        <w:t>Часть 1 статьи 14 Федерального закона «О частной охранной деятельности».</w:t>
      </w:r>
    </w:p>
  </w:footnote>
  <w:footnote w:id="17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</w:t>
      </w:r>
      <w:r>
        <w:rPr>
          <w:position w:val="0"/>
        </w:rPr>
        <w:t>Ч</w:t>
      </w:r>
      <w:r>
        <w:rPr>
          <w:position w:val="0"/>
        </w:rPr>
        <w:t>асть 1 статьи 76 Федерального закона «Об образовании в Российской Федерации».</w:t>
      </w:r>
    </w:p>
  </w:footnote>
  <w:footnote w:id="18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Часть 11 статьи 76 Федерального закона «Об образовании в Российской Федерации», пункт 14 Порядка организации и осуществления образовательной деятельности по дополнительным проф</w:t>
      </w:r>
      <w:r>
        <w:t>ессиональным программам.</w:t>
      </w:r>
    </w:p>
  </w:footnote>
  <w:footnote w:id="19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Пункт 7 части 1 статьи 34 Федерального закона «Об образовании в Российской Федерации», пункт 17 Порядка организации и осуществления образовательной деятельности по дополнительным профессиональным программам.</w:t>
      </w:r>
    </w:p>
  </w:footnote>
  <w:footnote w:id="20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Часть 3 статьи 14 Ф</w:t>
      </w:r>
      <w:r>
        <w:t>едерального закона «О частной охранной деятельности».</w:t>
      </w:r>
    </w:p>
  </w:footnote>
  <w:footnote w:id="21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Приказ Минздравсоцразвития России от 26 августа 2010 г. № 761н «Об утверждении Единого квалификационного справочника должностей руководителей, специалистов и служащих, раздел «Квалификационные характе</w:t>
      </w:r>
      <w:r>
        <w:t>ристики должностей работников образования» (зарегистрирован Минюстом России 6 октября 2010 г., регистрационный № 18638) с учетом изменений, внесенных приказом Минздравсоцразвития России от 31 мая 2011 г. № 448н (зарегистрирован Минюстом России 1 июля</w:t>
      </w:r>
      <w:r>
        <w:br/>
        <w:t xml:space="preserve">2011 </w:t>
      </w:r>
      <w:r>
        <w:t>г., регистрационный № 21240).</w:t>
      </w:r>
    </w:p>
  </w:footnote>
  <w:footnote w:id="22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rPr>
          <w:sz w:val="26"/>
          <w:szCs w:val="26"/>
          <w:vertAlign w:val="superscript"/>
        </w:rPr>
        <w:t> </w:t>
      </w:r>
      <w:r>
        <w:rPr>
          <w:position w:val="0"/>
        </w:rPr>
        <w:t>Федеральный закон от 27 июля 2010 г. № 210-ФЗ «Об организации предоставления государственных</w:t>
      </w:r>
      <w:r>
        <w:rPr>
          <w:position w:val="0"/>
        </w:rPr>
        <w:br/>
        <w:t>и муниципальных услуг».</w:t>
      </w:r>
    </w:p>
  </w:footnote>
  <w:footnote w:id="23">
    <w:p w:rsidR="00000000" w:rsidRDefault="009B328B">
      <w:pPr>
        <w:pStyle w:val="af8"/>
        <w:jc w:val="left"/>
      </w:pPr>
      <w:r>
        <w:rPr>
          <w:rStyle w:val="a8"/>
        </w:rPr>
        <w:footnoteRef/>
      </w:r>
      <w:r>
        <w:t xml:space="preserve"> Часть 10 статьи 15 Федерального закона «О частной охранной деятельности».</w:t>
      </w:r>
    </w:p>
  </w:footnote>
  <w:footnote w:id="24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 xml:space="preserve"> Постановление Правительства Р</w:t>
      </w:r>
      <w:r>
        <w:t>оссийской Федерации от 16 декабря 2013 г. № 1156 «Об утверждении Правил поведения зрителей при проведении официальных спортивных соревнований».</w:t>
      </w:r>
    </w:p>
  </w:footnote>
  <w:footnote w:id="25">
    <w:p w:rsidR="00000000" w:rsidRDefault="009B328B">
      <w:pPr>
        <w:pStyle w:val="ConsPlusNormal"/>
        <w:spacing w:line="220" w:lineRule="exact"/>
        <w:jc w:val="both"/>
      </w:pPr>
      <w:r>
        <w:rPr>
          <w:rStyle w:val="a8"/>
          <w:rFonts w:ascii="Times New Roman" w:hAnsi="Times New Roman"/>
        </w:rPr>
        <w:footnoteRef/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Часть 4 статьи 36 Федерального закона от 30 ноября 2024 г. № 427-ФЗ «О частной охранной деятельности». Далее –</w:t>
      </w:r>
      <w:r>
        <w:rPr>
          <w:rFonts w:ascii="Times New Roman" w:hAnsi="Times New Roman" w:cs="Times New Roman"/>
        </w:rPr>
        <w:t xml:space="preserve"> «Федеральный закон «О частной охранной деятельности».</w:t>
      </w:r>
    </w:p>
  </w:footnote>
  <w:footnote w:id="26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> Далее – «Федеральный закон «Об образовании в Российской Федерации».</w:t>
      </w:r>
    </w:p>
  </w:footnote>
  <w:footnote w:id="27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> Далее – «Порядок организации и осуществления образовательной деятельности по дополнительным профессиональным программам».</w:t>
      </w:r>
    </w:p>
  </w:footnote>
  <w:footnote w:id="28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</w:t>
      </w:r>
      <w:r>
        <w:rPr>
          <w:position w:val="0"/>
        </w:rPr>
        <w:t>Часть</w:t>
      </w:r>
      <w:r>
        <w:rPr>
          <w:position w:val="0"/>
        </w:rPr>
        <w:t xml:space="preserve"> 1 статьи 76 Федерального закона «Об образовании в Российской Федерации».</w:t>
      </w:r>
    </w:p>
  </w:footnote>
  <w:footnote w:id="29">
    <w:p w:rsidR="00000000" w:rsidRDefault="009B328B">
      <w:pPr>
        <w:pStyle w:val="af8"/>
        <w:spacing w:line="220" w:lineRule="exact"/>
        <w:jc w:val="both"/>
      </w:pPr>
      <w:r>
        <w:rPr>
          <w:rStyle w:val="a8"/>
          <w:rFonts w:ascii="PT Astra Serif" w:hAnsi="PT Astra Serif"/>
        </w:rPr>
        <w:footnoteRef/>
      </w:r>
      <w:r>
        <w:t> </w:t>
      </w:r>
      <w:r>
        <w:rPr>
          <w:position w:val="0"/>
        </w:rPr>
        <w:t>Часть 1 статьи 14 Федерального закона «О частной охранной деятельности».</w:t>
      </w:r>
    </w:p>
  </w:footnote>
  <w:footnote w:id="30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Часть 11 статьи 76 Федерального закона «Об образовании в Российской Федерации», пункт 14 Порядка организа</w:t>
      </w:r>
      <w:r>
        <w:t>ции и осуществления образовательной деятельности по дополнительным профессиональным программам.</w:t>
      </w:r>
    </w:p>
  </w:footnote>
  <w:footnote w:id="31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t> Пункт 7 части 1 статьи 34 Федерального закона «Об образовании в Российской Федерации», пункт 17 Порядка организации и осуществления образовательной деятельнос</w:t>
      </w:r>
      <w:r>
        <w:t>ти по дополнительным профессиональным программам.</w:t>
      </w:r>
    </w:p>
  </w:footnote>
  <w:footnote w:id="32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rPr>
          <w:sz w:val="26"/>
          <w:szCs w:val="26"/>
          <w:vertAlign w:val="superscript"/>
        </w:rPr>
        <w:t> </w:t>
      </w:r>
      <w:r>
        <w:t>Часть 3 статьи 14 Федерального закона «О частной охранной деятельности».</w:t>
      </w:r>
    </w:p>
  </w:footnote>
  <w:footnote w:id="33">
    <w:p w:rsidR="00000000" w:rsidRDefault="009B328B">
      <w:pPr>
        <w:pStyle w:val="af8"/>
        <w:spacing w:line="220" w:lineRule="exact"/>
        <w:jc w:val="both"/>
      </w:pPr>
      <w:r>
        <w:rPr>
          <w:rStyle w:val="a8"/>
        </w:rPr>
        <w:footnoteRef/>
      </w:r>
      <w:r>
        <w:rPr>
          <w:rStyle w:val="a8"/>
        </w:rPr>
        <w:t> </w:t>
      </w:r>
      <w:r>
        <w:t>Приказ Минздравсоцразвития России от 26 августа 2010 г. № 761н «Об утверждении Единого квалификационного справочника должностей р</w:t>
      </w:r>
      <w:r>
        <w:t>уководителей, специалистов и служащих, раздел «Квалификационные характеристики должностей работников образования» (зарегистрирован Минюстом России 6 октября 2010 г., регистрационный № 18638) с учетом изменений, внесенных приказом Минздравсоцразвития России</w:t>
      </w:r>
      <w:r>
        <w:t xml:space="preserve"> от 31 мая 2011 г. № 448н (зарегистрирован Минюстом России 1 июля</w:t>
      </w:r>
      <w:r>
        <w:br/>
        <w:t xml:space="preserve">2011 г., регистрационный № 21240). </w:t>
      </w:r>
    </w:p>
  </w:footnote>
  <w:footnote w:id="34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> </w:t>
      </w:r>
      <w:r>
        <w:rPr>
          <w:position w:val="0"/>
        </w:rPr>
        <w:t>Федеральный закон от 27 июля 2010 г. № 210-ФЗ «Об организации предоставления государственных</w:t>
      </w:r>
      <w:r>
        <w:rPr>
          <w:position w:val="0"/>
        </w:rPr>
        <w:br/>
        <w:t>и муниципальных услуг».</w:t>
      </w:r>
    </w:p>
  </w:footnote>
  <w:footnote w:id="35">
    <w:p w:rsidR="00000000" w:rsidRDefault="009B328B">
      <w:pPr>
        <w:pStyle w:val="af8"/>
        <w:jc w:val="left"/>
      </w:pPr>
      <w:r>
        <w:rPr>
          <w:rStyle w:val="a8"/>
        </w:rPr>
        <w:footnoteRef/>
      </w:r>
      <w:r>
        <w:t> Часть 10 статьи 15 Федерального з</w:t>
      </w:r>
      <w:r>
        <w:t>акона «О частной охранной деятельности».</w:t>
      </w:r>
    </w:p>
  </w:footnote>
  <w:footnote w:id="36">
    <w:p w:rsidR="00000000" w:rsidRDefault="009B328B">
      <w:pPr>
        <w:pStyle w:val="af8"/>
        <w:jc w:val="both"/>
      </w:pPr>
      <w:r>
        <w:rPr>
          <w:rStyle w:val="a8"/>
        </w:rPr>
        <w:footnoteRef/>
      </w:r>
      <w:r>
        <w:t> Постановление Правительства Российской Федерации от 16 декабря 2013 г. № 1156 «Об утверждении Правил поведения зрителей при проведении официальных спортивных соревнований».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B328B">
    <w:pPr>
      <w:pStyle w:val="af5"/>
      <w:spacing w:after="0"/>
      <w:jc w:val="center"/>
    </w:pPr>
    <w:r>
      <w:rPr>
        <w:rFonts w:ascii="Times New Roman" w:hAnsi="Times New Roman" w:cs="Times New Roman"/>
        <w:sz w:val="24"/>
      </w:rPr>
      <w:fldChar w:fldCharType="begin"/>
    </w:r>
    <w:r>
      <w:rPr>
        <w:rFonts w:ascii="Times New Roman" w:hAnsi="Times New Roman" w:cs="Times New Roman"/>
        <w:sz w:val="24"/>
      </w:rPr>
      <w:instrText xml:space="preserve"> PAGE </w:instrText>
    </w:r>
    <w:r>
      <w:rPr>
        <w:rFonts w:ascii="Times New Roman" w:hAnsi="Times New Roman" w:cs="Times New Roman"/>
        <w:sz w:val="24"/>
      </w:rPr>
      <w:fldChar w:fldCharType="separate"/>
    </w:r>
    <w:r w:rsidR="00897114">
      <w:rPr>
        <w:rFonts w:ascii="Times New Roman" w:hAnsi="Times New Roman" w:cs="Times New Roman"/>
        <w:noProof/>
        <w:sz w:val="24"/>
      </w:rPr>
      <w:t>60</w:t>
    </w:r>
    <w:r>
      <w:rPr>
        <w:rFonts w:ascii="Times New Roman" w:hAnsi="Times New Roman" w:cs="Times New Roman"/>
        <w:sz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B328B">
    <w:pPr>
      <w:pStyle w:val="af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114"/>
    <w:rsid w:val="00897114"/>
    <w:rsid w:val="009B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jc w:val="center"/>
    </w:pPr>
    <w:rPr>
      <w:spacing w:val="-5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шрифт абзаца2"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1z1">
    <w:name w:val="WW8Num1z1"/>
    <w:rPr>
      <w:rFonts w:hint="default"/>
    </w:rPr>
  </w:style>
  <w:style w:type="character" w:customStyle="1" w:styleId="1">
    <w:name w:val="Основной шрифт абзаца1"/>
  </w:style>
  <w:style w:type="character" w:customStyle="1" w:styleId="a3">
    <w:name w:val="Верхний колонтитул Знак"/>
    <w:rPr>
      <w:rFonts w:ascii="Calibri" w:hAnsi="Calibri" w:cs="Times New Roman"/>
      <w:spacing w:val="0"/>
      <w:sz w:val="22"/>
      <w:lang w:val="x-none"/>
    </w:rPr>
  </w:style>
  <w:style w:type="character" w:customStyle="1" w:styleId="a4">
    <w:name w:val="Нижний колонтитул Знак"/>
    <w:rPr>
      <w:rFonts w:ascii="Calibri" w:hAnsi="Calibri" w:cs="Times New Roman"/>
      <w:spacing w:val="0"/>
      <w:sz w:val="22"/>
      <w:lang w:val="x-none"/>
    </w:rPr>
  </w:style>
  <w:style w:type="character" w:styleId="a5">
    <w:name w:val="Hyperlink"/>
    <w:rPr>
      <w:rFonts w:cs="Times New Roman"/>
      <w:color w:val="0000FF"/>
      <w:u w:val="single"/>
    </w:rPr>
  </w:style>
  <w:style w:type="character" w:styleId="a6">
    <w:name w:val="FollowedHyperlink"/>
    <w:rPr>
      <w:rFonts w:cs="Times New Roman"/>
      <w:color w:val="800080"/>
      <w:u w:val="single"/>
    </w:rPr>
  </w:style>
  <w:style w:type="character" w:customStyle="1" w:styleId="a7">
    <w:name w:val="Текст выноски Знак"/>
    <w:rPr>
      <w:rFonts w:ascii="Tahoma" w:hAnsi="Tahoma" w:cs="Times New Roman"/>
      <w:sz w:val="16"/>
    </w:rPr>
  </w:style>
  <w:style w:type="character" w:customStyle="1" w:styleId="a8">
    <w:name w:val="Символ сноски"/>
    <w:rPr>
      <w:rFonts w:cs="Times New Roman"/>
      <w:vertAlign w:val="superscript"/>
    </w:rPr>
  </w:style>
  <w:style w:type="character" w:customStyle="1" w:styleId="FootnoteCharacters">
    <w:name w:val="Footnote Characters"/>
    <w:rPr>
      <w:rFonts w:cs="Times New Roman"/>
      <w:vertAlign w:val="superscript"/>
    </w:rPr>
  </w:style>
  <w:style w:type="character" w:customStyle="1" w:styleId="a9">
    <w:name w:val="Текст сноски Знак"/>
    <w:rPr>
      <w:rFonts w:cs="Times New Roman"/>
      <w:sz w:val="20"/>
    </w:rPr>
  </w:style>
  <w:style w:type="character" w:customStyle="1" w:styleId="blk">
    <w:name w:val="blk"/>
    <w:rPr>
      <w:rFonts w:cs="Times New Roman"/>
    </w:rPr>
  </w:style>
  <w:style w:type="character" w:customStyle="1" w:styleId="aa">
    <w:name w:val="Основной текст Знак"/>
    <w:rPr>
      <w:rFonts w:ascii="Arial" w:hAnsi="Arial" w:cs="Times New Roman"/>
      <w:sz w:val="26"/>
      <w:lang w:val="x-none" w:bidi="ar-SA"/>
    </w:rPr>
  </w:style>
  <w:style w:type="character" w:customStyle="1" w:styleId="HTML">
    <w:name w:val="Стандартный HTML Знак"/>
    <w:rPr>
      <w:rFonts w:ascii="Courier New" w:hAnsi="Courier New" w:cs="Courier New"/>
    </w:rPr>
  </w:style>
  <w:style w:type="character" w:customStyle="1" w:styleId="WW-">
    <w:name w:val="WW-Символ сноски"/>
  </w:style>
  <w:style w:type="character" w:customStyle="1" w:styleId="ab">
    <w:name w:val="Текст концевой сноски Знак"/>
    <w:rPr>
      <w:spacing w:val="-5"/>
    </w:rPr>
  </w:style>
  <w:style w:type="character" w:customStyle="1" w:styleId="ac">
    <w:name w:val="Символ концевой сноски"/>
    <w:rPr>
      <w:vertAlign w:val="superscript"/>
    </w:rPr>
  </w:style>
  <w:style w:type="character" w:customStyle="1" w:styleId="10">
    <w:name w:val="Знак сноски1"/>
    <w:rPr>
      <w:vertAlign w:val="superscript"/>
    </w:rPr>
  </w:style>
  <w:style w:type="character" w:customStyle="1" w:styleId="11">
    <w:name w:val="Гиперссылка1"/>
    <w:rPr>
      <w:color w:val="0000FF"/>
      <w:u w:val="single"/>
    </w:rPr>
  </w:style>
  <w:style w:type="character" w:customStyle="1" w:styleId="12">
    <w:name w:val="Знак концевой сноски1"/>
    <w:rPr>
      <w:vertAlign w:val="superscript"/>
    </w:rPr>
  </w:style>
  <w:style w:type="character" w:styleId="ad">
    <w:name w:val="footnote reference"/>
    <w:rPr>
      <w:vertAlign w:val="superscript"/>
    </w:rPr>
  </w:style>
  <w:style w:type="character" w:styleId="ae">
    <w:name w:val="endnote reference"/>
    <w:rPr>
      <w:vertAlign w:val="superscript"/>
    </w:rPr>
  </w:style>
  <w:style w:type="paragraph" w:customStyle="1" w:styleId="af">
    <w:name w:val="Заголовок"/>
    <w:basedOn w:val="a"/>
    <w:next w:val="af0"/>
    <w:pPr>
      <w:keepNext/>
      <w:spacing w:before="240" w:after="120"/>
    </w:pPr>
    <w:rPr>
      <w:rFonts w:ascii="Liberation Sans" w:eastAsia="Tahoma" w:hAnsi="Liberation Sans" w:cs="Noto Sans Devanagari"/>
    </w:rPr>
  </w:style>
  <w:style w:type="paragraph" w:styleId="af0">
    <w:name w:val="Body Text"/>
    <w:basedOn w:val="a"/>
    <w:pPr>
      <w:jc w:val="both"/>
    </w:pPr>
    <w:rPr>
      <w:rFonts w:ascii="Arial" w:hAnsi="Arial" w:cs="Arial"/>
      <w:spacing w:val="0"/>
      <w:sz w:val="26"/>
      <w:szCs w:val="20"/>
    </w:rPr>
  </w:style>
  <w:style w:type="paragraph" w:styleId="af1">
    <w:name w:val="List"/>
    <w:basedOn w:val="af0"/>
    <w:rPr>
      <w:rFonts w:cs="Noto Sans Devanagari"/>
    </w:rPr>
  </w:style>
  <w:style w:type="paragraph" w:styleId="af2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20">
    <w:name w:val="Указатель2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21">
    <w:name w:val="Название объекта2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13">
    <w:name w:val="Указатель1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14">
    <w:name w:val="Название объекта1"/>
    <w:basedOn w:val="a"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f3">
    <w:name w:val="index heading"/>
    <w:basedOn w:val="a"/>
    <w:pPr>
      <w:suppressLineNumbers/>
    </w:pPr>
    <w:rPr>
      <w:rFonts w:cs="Noto Sans Devanagari"/>
    </w:rPr>
  </w:style>
  <w:style w:type="paragraph" w:customStyle="1" w:styleId="af4">
    <w:name w:val="Верхний и нижний колонтитулы"/>
    <w:basedOn w:val="a"/>
  </w:style>
  <w:style w:type="paragraph" w:customStyle="1" w:styleId="HeaderandFooter">
    <w:name w:val="Header and Footer"/>
    <w:basedOn w:val="a"/>
    <w:pPr>
      <w:suppressLineNumbers/>
      <w:tabs>
        <w:tab w:val="center" w:pos="4819"/>
        <w:tab w:val="right" w:pos="9638"/>
      </w:tabs>
    </w:pPr>
  </w:style>
  <w:style w:type="paragraph" w:styleId="af5">
    <w:name w:val="header"/>
    <w:basedOn w:val="a"/>
    <w:pPr>
      <w:spacing w:after="200" w:line="276" w:lineRule="auto"/>
      <w:jc w:val="left"/>
    </w:pPr>
    <w:rPr>
      <w:rFonts w:ascii="Calibri" w:hAnsi="Calibri" w:cs="Calibri"/>
      <w:spacing w:val="0"/>
      <w:sz w:val="22"/>
      <w:szCs w:val="22"/>
    </w:rPr>
  </w:style>
  <w:style w:type="paragraph" w:styleId="af6">
    <w:name w:val="footer"/>
    <w:basedOn w:val="a"/>
    <w:pPr>
      <w:spacing w:after="200" w:line="276" w:lineRule="auto"/>
      <w:jc w:val="left"/>
    </w:pPr>
    <w:rPr>
      <w:rFonts w:ascii="Calibri" w:hAnsi="Calibri" w:cs="Calibri"/>
      <w:spacing w:val="0"/>
      <w:sz w:val="22"/>
      <w:szCs w:val="22"/>
    </w:rPr>
  </w:style>
  <w:style w:type="paragraph" w:customStyle="1" w:styleId="ConsPlusNormal">
    <w:name w:val="ConsPlusNormal"/>
    <w:pPr>
      <w:widowControl w:val="0"/>
      <w:suppressAutoHyphens/>
    </w:pPr>
    <w:rPr>
      <w:rFonts w:ascii="Arial" w:hAnsi="Arial" w:cs="Arial"/>
      <w:lang w:eastAsia="zh-CN"/>
    </w:rPr>
  </w:style>
  <w:style w:type="paragraph" w:customStyle="1" w:styleId="ConsPlusNonformat">
    <w:name w:val="ConsPlusNonformat"/>
    <w:pPr>
      <w:widowControl w:val="0"/>
      <w:suppressAutoHyphens/>
    </w:pPr>
    <w:rPr>
      <w:rFonts w:ascii="Courier New" w:hAnsi="Courier New" w:cs="Courier New"/>
      <w:lang w:eastAsia="zh-CN"/>
    </w:rPr>
  </w:style>
  <w:style w:type="paragraph" w:customStyle="1" w:styleId="ConsPlusTitle">
    <w:name w:val="ConsPlusTitle"/>
    <w:pPr>
      <w:widowControl w:val="0"/>
      <w:suppressAutoHyphens/>
    </w:pPr>
    <w:rPr>
      <w:rFonts w:ascii="Arial" w:hAnsi="Arial" w:cs="Arial"/>
      <w:b/>
      <w:bCs/>
      <w:lang w:eastAsia="zh-CN"/>
    </w:rPr>
  </w:style>
  <w:style w:type="paragraph" w:customStyle="1" w:styleId="ConsPlusCell">
    <w:name w:val="ConsPlusCell"/>
    <w:pPr>
      <w:widowControl w:val="0"/>
      <w:suppressAutoHyphens/>
    </w:pPr>
    <w:rPr>
      <w:rFonts w:ascii="Arial" w:hAnsi="Arial" w:cs="Arial"/>
      <w:lang w:eastAsia="zh-CN"/>
    </w:rPr>
  </w:style>
  <w:style w:type="paragraph" w:styleId="af7">
    <w:name w:val="Balloon Text"/>
    <w:basedOn w:val="a"/>
    <w:rPr>
      <w:rFonts w:ascii="Tahoma" w:hAnsi="Tahoma" w:cs="Tahoma"/>
      <w:sz w:val="16"/>
      <w:szCs w:val="16"/>
    </w:rPr>
  </w:style>
  <w:style w:type="paragraph" w:styleId="af8">
    <w:name w:val="footnote text"/>
    <w:basedOn w:val="a"/>
    <w:rPr>
      <w:spacing w:val="0"/>
      <w:position w:val="-1"/>
      <w:sz w:val="20"/>
      <w:szCs w:val="20"/>
    </w:rPr>
  </w:style>
  <w:style w:type="paragraph" w:styleId="af9">
    <w:name w:val="List Paragraph"/>
    <w:basedOn w:val="a"/>
    <w:qFormat/>
    <w:pPr>
      <w:ind w:left="720"/>
      <w:contextualSpacing/>
    </w:pPr>
  </w:style>
  <w:style w:type="paragraph" w:styleId="HTML0">
    <w:name w:val="HTML Preformatted"/>
    <w:basedOn w:val="a"/>
    <w:pPr>
      <w:jc w:val="left"/>
    </w:pPr>
    <w:rPr>
      <w:rFonts w:ascii="Courier New" w:hAnsi="Courier New" w:cs="Courier New"/>
      <w:spacing w:val="0"/>
      <w:sz w:val="20"/>
      <w:szCs w:val="20"/>
    </w:rPr>
  </w:style>
  <w:style w:type="paragraph" w:styleId="afa">
    <w:name w:val="endnote text"/>
    <w:basedOn w:val="a"/>
    <w:rPr>
      <w:sz w:val="20"/>
      <w:szCs w:val="20"/>
    </w:rPr>
  </w:style>
  <w:style w:type="paragraph" w:customStyle="1" w:styleId="ConsPlusDocList">
    <w:name w:val="ConsPlusDocList"/>
    <w:pPr>
      <w:widowControl w:val="0"/>
      <w:suppressAutoHyphens/>
      <w:autoSpaceDE w:val="0"/>
    </w:pPr>
    <w:rPr>
      <w:rFonts w:ascii="Tahoma" w:eastAsia="Calibri" w:hAnsi="Tahoma" w:cs="Tahoma"/>
      <w:sz w:val="18"/>
      <w:szCs w:val="18"/>
      <w:lang w:eastAsia="zh-CN"/>
    </w:rPr>
  </w:style>
  <w:style w:type="paragraph" w:customStyle="1" w:styleId="ConsPlusTitlePage">
    <w:name w:val="ConsPlusTitlePage"/>
    <w:pPr>
      <w:widowControl w:val="0"/>
      <w:suppressAutoHyphens/>
      <w:autoSpaceDE w:val="0"/>
    </w:pPr>
    <w:rPr>
      <w:rFonts w:ascii="Tahoma" w:eastAsia="Calibri" w:hAnsi="Tahoma" w:cs="Tahoma"/>
      <w:sz w:val="24"/>
      <w:szCs w:val="24"/>
      <w:lang w:eastAsia="zh-CN"/>
    </w:rPr>
  </w:style>
  <w:style w:type="paragraph" w:customStyle="1" w:styleId="ConsPlusJurTerm">
    <w:name w:val="ConsPlusJurTerm"/>
    <w:pPr>
      <w:widowControl w:val="0"/>
      <w:suppressAutoHyphens/>
      <w:autoSpaceDE w:val="0"/>
    </w:pPr>
    <w:rPr>
      <w:rFonts w:ascii="Tahoma" w:eastAsia="Calibri" w:hAnsi="Tahoma" w:cs="Tahoma"/>
      <w:sz w:val="26"/>
      <w:szCs w:val="26"/>
      <w:lang w:eastAsia="zh-CN"/>
    </w:rPr>
  </w:style>
  <w:style w:type="paragraph" w:customStyle="1" w:styleId="ConsPlusTextList">
    <w:name w:val="ConsPlusTextList"/>
    <w:pPr>
      <w:widowControl w:val="0"/>
      <w:suppressAutoHyphens/>
      <w:autoSpaceDE w:val="0"/>
    </w:pPr>
    <w:rPr>
      <w:rFonts w:eastAsia="Calibri"/>
      <w:sz w:val="24"/>
      <w:szCs w:val="24"/>
      <w:lang w:eastAsia="zh-CN"/>
    </w:rPr>
  </w:style>
  <w:style w:type="paragraph" w:customStyle="1" w:styleId="ConsPlusTextList1">
    <w:name w:val="ConsPlusTextList1"/>
    <w:pPr>
      <w:widowControl w:val="0"/>
      <w:suppressAutoHyphens/>
      <w:autoSpaceDE w:val="0"/>
    </w:pPr>
    <w:rPr>
      <w:rFonts w:eastAsia="Calibri"/>
      <w:sz w:val="24"/>
      <w:szCs w:val="24"/>
      <w:lang w:eastAsia="zh-CN"/>
    </w:rPr>
  </w:style>
  <w:style w:type="paragraph" w:styleId="afb">
    <w:name w:val="Normal (Web)"/>
    <w:basedOn w:val="a"/>
    <w:pPr>
      <w:suppressAutoHyphens w:val="0"/>
      <w:spacing w:before="280" w:after="280"/>
      <w:jc w:val="left"/>
    </w:pPr>
    <w:rPr>
      <w:rFonts w:eastAsia="Calibri"/>
      <w:spacing w:val="0"/>
      <w:sz w:val="24"/>
      <w:szCs w:val="24"/>
    </w:rPr>
  </w:style>
  <w:style w:type="paragraph" w:customStyle="1" w:styleId="afc">
    <w:name w:val="Содержимое таблицы"/>
    <w:basedOn w:val="a"/>
    <w:pPr>
      <w:widowControl w:val="0"/>
      <w:suppressLineNumbers/>
    </w:pPr>
  </w:style>
  <w:style w:type="paragraph" w:customStyle="1" w:styleId="afd">
    <w:name w:val="Заголовок таблицы"/>
    <w:basedOn w:val="afc"/>
    <w:rPr>
      <w:b/>
      <w:bCs/>
    </w:rPr>
  </w:style>
  <w:style w:type="paragraph" w:customStyle="1" w:styleId="afe">
    <w:name w:val="Содержимое врезки"/>
    <w:basedOn w:val="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jc w:val="center"/>
    </w:pPr>
    <w:rPr>
      <w:spacing w:val="-5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шрифт абзаца2"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1z1">
    <w:name w:val="WW8Num1z1"/>
    <w:rPr>
      <w:rFonts w:hint="default"/>
    </w:rPr>
  </w:style>
  <w:style w:type="character" w:customStyle="1" w:styleId="1">
    <w:name w:val="Основной шрифт абзаца1"/>
  </w:style>
  <w:style w:type="character" w:customStyle="1" w:styleId="a3">
    <w:name w:val="Верхний колонтитул Знак"/>
    <w:rPr>
      <w:rFonts w:ascii="Calibri" w:hAnsi="Calibri" w:cs="Times New Roman"/>
      <w:spacing w:val="0"/>
      <w:sz w:val="22"/>
      <w:lang w:val="x-none"/>
    </w:rPr>
  </w:style>
  <w:style w:type="character" w:customStyle="1" w:styleId="a4">
    <w:name w:val="Нижний колонтитул Знак"/>
    <w:rPr>
      <w:rFonts w:ascii="Calibri" w:hAnsi="Calibri" w:cs="Times New Roman"/>
      <w:spacing w:val="0"/>
      <w:sz w:val="22"/>
      <w:lang w:val="x-none"/>
    </w:rPr>
  </w:style>
  <w:style w:type="character" w:styleId="a5">
    <w:name w:val="Hyperlink"/>
    <w:rPr>
      <w:rFonts w:cs="Times New Roman"/>
      <w:color w:val="0000FF"/>
      <w:u w:val="single"/>
    </w:rPr>
  </w:style>
  <w:style w:type="character" w:styleId="a6">
    <w:name w:val="FollowedHyperlink"/>
    <w:rPr>
      <w:rFonts w:cs="Times New Roman"/>
      <w:color w:val="800080"/>
      <w:u w:val="single"/>
    </w:rPr>
  </w:style>
  <w:style w:type="character" w:customStyle="1" w:styleId="a7">
    <w:name w:val="Текст выноски Знак"/>
    <w:rPr>
      <w:rFonts w:ascii="Tahoma" w:hAnsi="Tahoma" w:cs="Times New Roman"/>
      <w:sz w:val="16"/>
    </w:rPr>
  </w:style>
  <w:style w:type="character" w:customStyle="1" w:styleId="a8">
    <w:name w:val="Символ сноски"/>
    <w:rPr>
      <w:rFonts w:cs="Times New Roman"/>
      <w:vertAlign w:val="superscript"/>
    </w:rPr>
  </w:style>
  <w:style w:type="character" w:customStyle="1" w:styleId="FootnoteCharacters">
    <w:name w:val="Footnote Characters"/>
    <w:rPr>
      <w:rFonts w:cs="Times New Roman"/>
      <w:vertAlign w:val="superscript"/>
    </w:rPr>
  </w:style>
  <w:style w:type="character" w:customStyle="1" w:styleId="a9">
    <w:name w:val="Текст сноски Знак"/>
    <w:rPr>
      <w:rFonts w:cs="Times New Roman"/>
      <w:sz w:val="20"/>
    </w:rPr>
  </w:style>
  <w:style w:type="character" w:customStyle="1" w:styleId="blk">
    <w:name w:val="blk"/>
    <w:rPr>
      <w:rFonts w:cs="Times New Roman"/>
    </w:rPr>
  </w:style>
  <w:style w:type="character" w:customStyle="1" w:styleId="aa">
    <w:name w:val="Основной текст Знак"/>
    <w:rPr>
      <w:rFonts w:ascii="Arial" w:hAnsi="Arial" w:cs="Times New Roman"/>
      <w:sz w:val="26"/>
      <w:lang w:val="x-none" w:bidi="ar-SA"/>
    </w:rPr>
  </w:style>
  <w:style w:type="character" w:customStyle="1" w:styleId="HTML">
    <w:name w:val="Стандартный HTML Знак"/>
    <w:rPr>
      <w:rFonts w:ascii="Courier New" w:hAnsi="Courier New" w:cs="Courier New"/>
    </w:rPr>
  </w:style>
  <w:style w:type="character" w:customStyle="1" w:styleId="WW-">
    <w:name w:val="WW-Символ сноски"/>
  </w:style>
  <w:style w:type="character" w:customStyle="1" w:styleId="ab">
    <w:name w:val="Текст концевой сноски Знак"/>
    <w:rPr>
      <w:spacing w:val="-5"/>
    </w:rPr>
  </w:style>
  <w:style w:type="character" w:customStyle="1" w:styleId="ac">
    <w:name w:val="Символ концевой сноски"/>
    <w:rPr>
      <w:vertAlign w:val="superscript"/>
    </w:rPr>
  </w:style>
  <w:style w:type="character" w:customStyle="1" w:styleId="10">
    <w:name w:val="Знак сноски1"/>
    <w:rPr>
      <w:vertAlign w:val="superscript"/>
    </w:rPr>
  </w:style>
  <w:style w:type="character" w:customStyle="1" w:styleId="11">
    <w:name w:val="Гиперссылка1"/>
    <w:rPr>
      <w:color w:val="0000FF"/>
      <w:u w:val="single"/>
    </w:rPr>
  </w:style>
  <w:style w:type="character" w:customStyle="1" w:styleId="12">
    <w:name w:val="Знак концевой сноски1"/>
    <w:rPr>
      <w:vertAlign w:val="superscript"/>
    </w:rPr>
  </w:style>
  <w:style w:type="character" w:styleId="ad">
    <w:name w:val="footnote reference"/>
    <w:rPr>
      <w:vertAlign w:val="superscript"/>
    </w:rPr>
  </w:style>
  <w:style w:type="character" w:styleId="ae">
    <w:name w:val="endnote reference"/>
    <w:rPr>
      <w:vertAlign w:val="superscript"/>
    </w:rPr>
  </w:style>
  <w:style w:type="paragraph" w:customStyle="1" w:styleId="af">
    <w:name w:val="Заголовок"/>
    <w:basedOn w:val="a"/>
    <w:next w:val="af0"/>
    <w:pPr>
      <w:keepNext/>
      <w:spacing w:before="240" w:after="120"/>
    </w:pPr>
    <w:rPr>
      <w:rFonts w:ascii="Liberation Sans" w:eastAsia="Tahoma" w:hAnsi="Liberation Sans" w:cs="Noto Sans Devanagari"/>
    </w:rPr>
  </w:style>
  <w:style w:type="paragraph" w:styleId="af0">
    <w:name w:val="Body Text"/>
    <w:basedOn w:val="a"/>
    <w:pPr>
      <w:jc w:val="both"/>
    </w:pPr>
    <w:rPr>
      <w:rFonts w:ascii="Arial" w:hAnsi="Arial" w:cs="Arial"/>
      <w:spacing w:val="0"/>
      <w:sz w:val="26"/>
      <w:szCs w:val="20"/>
    </w:rPr>
  </w:style>
  <w:style w:type="paragraph" w:styleId="af1">
    <w:name w:val="List"/>
    <w:basedOn w:val="af0"/>
    <w:rPr>
      <w:rFonts w:cs="Noto Sans Devanagari"/>
    </w:rPr>
  </w:style>
  <w:style w:type="paragraph" w:styleId="af2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20">
    <w:name w:val="Указатель2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21">
    <w:name w:val="Название объекта2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13">
    <w:name w:val="Указатель1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14">
    <w:name w:val="Название объекта1"/>
    <w:basedOn w:val="a"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f3">
    <w:name w:val="index heading"/>
    <w:basedOn w:val="a"/>
    <w:pPr>
      <w:suppressLineNumbers/>
    </w:pPr>
    <w:rPr>
      <w:rFonts w:cs="Noto Sans Devanagari"/>
    </w:rPr>
  </w:style>
  <w:style w:type="paragraph" w:customStyle="1" w:styleId="af4">
    <w:name w:val="Верхний и нижний колонтитулы"/>
    <w:basedOn w:val="a"/>
  </w:style>
  <w:style w:type="paragraph" w:customStyle="1" w:styleId="HeaderandFooter">
    <w:name w:val="Header and Footer"/>
    <w:basedOn w:val="a"/>
    <w:pPr>
      <w:suppressLineNumbers/>
      <w:tabs>
        <w:tab w:val="center" w:pos="4819"/>
        <w:tab w:val="right" w:pos="9638"/>
      </w:tabs>
    </w:pPr>
  </w:style>
  <w:style w:type="paragraph" w:styleId="af5">
    <w:name w:val="header"/>
    <w:basedOn w:val="a"/>
    <w:pPr>
      <w:spacing w:after="200" w:line="276" w:lineRule="auto"/>
      <w:jc w:val="left"/>
    </w:pPr>
    <w:rPr>
      <w:rFonts w:ascii="Calibri" w:hAnsi="Calibri" w:cs="Calibri"/>
      <w:spacing w:val="0"/>
      <w:sz w:val="22"/>
      <w:szCs w:val="22"/>
    </w:rPr>
  </w:style>
  <w:style w:type="paragraph" w:styleId="af6">
    <w:name w:val="footer"/>
    <w:basedOn w:val="a"/>
    <w:pPr>
      <w:spacing w:after="200" w:line="276" w:lineRule="auto"/>
      <w:jc w:val="left"/>
    </w:pPr>
    <w:rPr>
      <w:rFonts w:ascii="Calibri" w:hAnsi="Calibri" w:cs="Calibri"/>
      <w:spacing w:val="0"/>
      <w:sz w:val="22"/>
      <w:szCs w:val="22"/>
    </w:rPr>
  </w:style>
  <w:style w:type="paragraph" w:customStyle="1" w:styleId="ConsPlusNormal">
    <w:name w:val="ConsPlusNormal"/>
    <w:pPr>
      <w:widowControl w:val="0"/>
      <w:suppressAutoHyphens/>
    </w:pPr>
    <w:rPr>
      <w:rFonts w:ascii="Arial" w:hAnsi="Arial" w:cs="Arial"/>
      <w:lang w:eastAsia="zh-CN"/>
    </w:rPr>
  </w:style>
  <w:style w:type="paragraph" w:customStyle="1" w:styleId="ConsPlusNonformat">
    <w:name w:val="ConsPlusNonformat"/>
    <w:pPr>
      <w:widowControl w:val="0"/>
      <w:suppressAutoHyphens/>
    </w:pPr>
    <w:rPr>
      <w:rFonts w:ascii="Courier New" w:hAnsi="Courier New" w:cs="Courier New"/>
      <w:lang w:eastAsia="zh-CN"/>
    </w:rPr>
  </w:style>
  <w:style w:type="paragraph" w:customStyle="1" w:styleId="ConsPlusTitle">
    <w:name w:val="ConsPlusTitle"/>
    <w:pPr>
      <w:widowControl w:val="0"/>
      <w:suppressAutoHyphens/>
    </w:pPr>
    <w:rPr>
      <w:rFonts w:ascii="Arial" w:hAnsi="Arial" w:cs="Arial"/>
      <w:b/>
      <w:bCs/>
      <w:lang w:eastAsia="zh-CN"/>
    </w:rPr>
  </w:style>
  <w:style w:type="paragraph" w:customStyle="1" w:styleId="ConsPlusCell">
    <w:name w:val="ConsPlusCell"/>
    <w:pPr>
      <w:widowControl w:val="0"/>
      <w:suppressAutoHyphens/>
    </w:pPr>
    <w:rPr>
      <w:rFonts w:ascii="Arial" w:hAnsi="Arial" w:cs="Arial"/>
      <w:lang w:eastAsia="zh-CN"/>
    </w:rPr>
  </w:style>
  <w:style w:type="paragraph" w:styleId="af7">
    <w:name w:val="Balloon Text"/>
    <w:basedOn w:val="a"/>
    <w:rPr>
      <w:rFonts w:ascii="Tahoma" w:hAnsi="Tahoma" w:cs="Tahoma"/>
      <w:sz w:val="16"/>
      <w:szCs w:val="16"/>
    </w:rPr>
  </w:style>
  <w:style w:type="paragraph" w:styleId="af8">
    <w:name w:val="footnote text"/>
    <w:basedOn w:val="a"/>
    <w:rPr>
      <w:spacing w:val="0"/>
      <w:position w:val="-1"/>
      <w:sz w:val="20"/>
      <w:szCs w:val="20"/>
    </w:rPr>
  </w:style>
  <w:style w:type="paragraph" w:styleId="af9">
    <w:name w:val="List Paragraph"/>
    <w:basedOn w:val="a"/>
    <w:qFormat/>
    <w:pPr>
      <w:ind w:left="720"/>
      <w:contextualSpacing/>
    </w:pPr>
  </w:style>
  <w:style w:type="paragraph" w:styleId="HTML0">
    <w:name w:val="HTML Preformatted"/>
    <w:basedOn w:val="a"/>
    <w:pPr>
      <w:jc w:val="left"/>
    </w:pPr>
    <w:rPr>
      <w:rFonts w:ascii="Courier New" w:hAnsi="Courier New" w:cs="Courier New"/>
      <w:spacing w:val="0"/>
      <w:sz w:val="20"/>
      <w:szCs w:val="20"/>
    </w:rPr>
  </w:style>
  <w:style w:type="paragraph" w:styleId="afa">
    <w:name w:val="endnote text"/>
    <w:basedOn w:val="a"/>
    <w:rPr>
      <w:sz w:val="20"/>
      <w:szCs w:val="20"/>
    </w:rPr>
  </w:style>
  <w:style w:type="paragraph" w:customStyle="1" w:styleId="ConsPlusDocList">
    <w:name w:val="ConsPlusDocList"/>
    <w:pPr>
      <w:widowControl w:val="0"/>
      <w:suppressAutoHyphens/>
      <w:autoSpaceDE w:val="0"/>
    </w:pPr>
    <w:rPr>
      <w:rFonts w:ascii="Tahoma" w:eastAsia="Calibri" w:hAnsi="Tahoma" w:cs="Tahoma"/>
      <w:sz w:val="18"/>
      <w:szCs w:val="18"/>
      <w:lang w:eastAsia="zh-CN"/>
    </w:rPr>
  </w:style>
  <w:style w:type="paragraph" w:customStyle="1" w:styleId="ConsPlusTitlePage">
    <w:name w:val="ConsPlusTitlePage"/>
    <w:pPr>
      <w:widowControl w:val="0"/>
      <w:suppressAutoHyphens/>
      <w:autoSpaceDE w:val="0"/>
    </w:pPr>
    <w:rPr>
      <w:rFonts w:ascii="Tahoma" w:eastAsia="Calibri" w:hAnsi="Tahoma" w:cs="Tahoma"/>
      <w:sz w:val="24"/>
      <w:szCs w:val="24"/>
      <w:lang w:eastAsia="zh-CN"/>
    </w:rPr>
  </w:style>
  <w:style w:type="paragraph" w:customStyle="1" w:styleId="ConsPlusJurTerm">
    <w:name w:val="ConsPlusJurTerm"/>
    <w:pPr>
      <w:widowControl w:val="0"/>
      <w:suppressAutoHyphens/>
      <w:autoSpaceDE w:val="0"/>
    </w:pPr>
    <w:rPr>
      <w:rFonts w:ascii="Tahoma" w:eastAsia="Calibri" w:hAnsi="Tahoma" w:cs="Tahoma"/>
      <w:sz w:val="26"/>
      <w:szCs w:val="26"/>
      <w:lang w:eastAsia="zh-CN"/>
    </w:rPr>
  </w:style>
  <w:style w:type="paragraph" w:customStyle="1" w:styleId="ConsPlusTextList">
    <w:name w:val="ConsPlusTextList"/>
    <w:pPr>
      <w:widowControl w:val="0"/>
      <w:suppressAutoHyphens/>
      <w:autoSpaceDE w:val="0"/>
    </w:pPr>
    <w:rPr>
      <w:rFonts w:eastAsia="Calibri"/>
      <w:sz w:val="24"/>
      <w:szCs w:val="24"/>
      <w:lang w:eastAsia="zh-CN"/>
    </w:rPr>
  </w:style>
  <w:style w:type="paragraph" w:customStyle="1" w:styleId="ConsPlusTextList1">
    <w:name w:val="ConsPlusTextList1"/>
    <w:pPr>
      <w:widowControl w:val="0"/>
      <w:suppressAutoHyphens/>
      <w:autoSpaceDE w:val="0"/>
    </w:pPr>
    <w:rPr>
      <w:rFonts w:eastAsia="Calibri"/>
      <w:sz w:val="24"/>
      <w:szCs w:val="24"/>
      <w:lang w:eastAsia="zh-CN"/>
    </w:rPr>
  </w:style>
  <w:style w:type="paragraph" w:styleId="afb">
    <w:name w:val="Normal (Web)"/>
    <w:basedOn w:val="a"/>
    <w:pPr>
      <w:suppressAutoHyphens w:val="0"/>
      <w:spacing w:before="280" w:after="280"/>
      <w:jc w:val="left"/>
    </w:pPr>
    <w:rPr>
      <w:rFonts w:eastAsia="Calibri"/>
      <w:spacing w:val="0"/>
      <w:sz w:val="24"/>
      <w:szCs w:val="24"/>
    </w:rPr>
  </w:style>
  <w:style w:type="paragraph" w:customStyle="1" w:styleId="afc">
    <w:name w:val="Содержимое таблицы"/>
    <w:basedOn w:val="a"/>
    <w:pPr>
      <w:widowControl w:val="0"/>
      <w:suppressLineNumbers/>
    </w:pPr>
  </w:style>
  <w:style w:type="paragraph" w:customStyle="1" w:styleId="afd">
    <w:name w:val="Заголовок таблицы"/>
    <w:basedOn w:val="afc"/>
    <w:rPr>
      <w:b/>
      <w:bCs/>
    </w:rPr>
  </w:style>
  <w:style w:type="paragraph" w:customStyle="1" w:styleId="afe">
    <w:name w:val="Содержимое врезки"/>
    <w:basedOn w:val="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60</Pages>
  <Words>13220</Words>
  <Characters>75358</Characters>
  <Application>Microsoft Office Word</Application>
  <DocSecurity>0</DocSecurity>
  <Lines>627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Теряев Андрей Владимирович</cp:lastModifiedBy>
  <cp:revision>2</cp:revision>
  <cp:lastPrinted>2026-05-26T13:54:00Z</cp:lastPrinted>
  <dcterms:created xsi:type="dcterms:W3CDTF">2026-05-27T11:21:00Z</dcterms:created>
  <dcterms:modified xsi:type="dcterms:W3CDTF">2026-05-27T11:21:00Z</dcterms:modified>
</cp:coreProperties>
</file>