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000000" w:rsidRDefault="00F42121">
      <w:pPr>
        <w:pStyle w:val="af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</w:p>
    <w:p w:rsidR="00000000" w:rsidRDefault="00F42121">
      <w:pPr>
        <w:pStyle w:val="af"/>
        <w:ind w:firstLine="53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00000" w:rsidRDefault="00F42121">
      <w:pPr>
        <w:pStyle w:val="af"/>
        <w:ind w:firstLine="53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00000" w:rsidRDefault="00F42121">
      <w:pPr>
        <w:pStyle w:val="af"/>
        <w:ind w:firstLine="53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00000" w:rsidRDefault="00F42121">
      <w:pPr>
        <w:pStyle w:val="af"/>
        <w:ind w:firstLine="53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00000" w:rsidRDefault="00F42121">
      <w:pPr>
        <w:pStyle w:val="af"/>
        <w:ind w:firstLine="53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00000" w:rsidRDefault="00F42121">
      <w:pPr>
        <w:pStyle w:val="af"/>
        <w:ind w:firstLine="53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00000" w:rsidRDefault="00F42121">
      <w:pPr>
        <w:pStyle w:val="af"/>
        <w:ind w:firstLine="53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00000" w:rsidRDefault="00F42121">
      <w:pPr>
        <w:ind w:firstLine="539"/>
        <w:jc w:val="center"/>
        <w:rPr>
          <w:rFonts w:ascii="Times New Roman" w:hAnsi="Times New Roman" w:cs="Times New Roman"/>
          <w:b/>
          <w:bCs/>
          <w:sz w:val="28"/>
          <w:szCs w:val="28"/>
          <w:lang w:val="x-none" w:eastAsia="x-none"/>
        </w:rPr>
      </w:pPr>
    </w:p>
    <w:p w:rsidR="00000000" w:rsidRDefault="00F42121">
      <w:pPr>
        <w:ind w:firstLine="539"/>
        <w:jc w:val="center"/>
        <w:rPr>
          <w:rFonts w:ascii="Times New Roman" w:hAnsi="Times New Roman" w:cs="Times New Roman"/>
          <w:b/>
          <w:bCs/>
          <w:sz w:val="28"/>
          <w:szCs w:val="28"/>
          <w:lang w:val="x-none" w:eastAsia="x-none"/>
        </w:rPr>
      </w:pPr>
    </w:p>
    <w:p w:rsidR="00000000" w:rsidRDefault="00F42121">
      <w:pPr>
        <w:ind w:firstLine="539"/>
        <w:jc w:val="center"/>
        <w:rPr>
          <w:rFonts w:ascii="Times New Roman" w:hAnsi="Times New Roman" w:cs="Times New Roman"/>
          <w:b/>
          <w:bCs/>
          <w:lang w:val="x-none" w:eastAsia="x-none"/>
        </w:rPr>
      </w:pPr>
    </w:p>
    <w:p w:rsidR="00000000" w:rsidRDefault="00F42121">
      <w:pPr>
        <w:jc w:val="both"/>
      </w:pPr>
      <w:r>
        <w:rPr>
          <w:rFonts w:ascii="Times New Roman" w:eastAsia="Times New Roman" w:hAnsi="Times New Roman" w:cs="Times New Roman"/>
          <w:color w:val="FFFFFF"/>
          <w:sz w:val="28"/>
          <w:szCs w:val="28"/>
          <w:lang w:val="x-none" w:eastAsia="x-none"/>
        </w:rPr>
        <w:t xml:space="preserve">    </w:t>
      </w:r>
      <w:r>
        <w:rPr>
          <w:rFonts w:ascii="Times New Roman" w:hAnsi="Times New Roman" w:cs="Times New Roman"/>
          <w:color w:val="FFFFFF"/>
          <w:sz w:val="28"/>
          <w:szCs w:val="28"/>
          <w:lang w:val="x-none" w:eastAsia="x-none"/>
        </w:rPr>
        <w:t>17           октября               23</w:t>
      </w:r>
      <w:r>
        <w:rPr>
          <w:rFonts w:ascii="Times New Roman" w:hAnsi="Times New Roman" w:cs="Times New Roman"/>
          <w:color w:val="FFFFFF"/>
          <w:sz w:val="28"/>
          <w:szCs w:val="28"/>
          <w:lang w:val="x-none" w:eastAsia="x-none"/>
        </w:rPr>
        <w:tab/>
      </w:r>
      <w:r>
        <w:rPr>
          <w:rFonts w:ascii="Times New Roman" w:hAnsi="Times New Roman" w:cs="Times New Roman"/>
          <w:color w:val="FFFFFF"/>
          <w:sz w:val="28"/>
          <w:szCs w:val="28"/>
          <w:lang w:val="x-none" w:eastAsia="x-none"/>
        </w:rPr>
        <w:tab/>
      </w:r>
      <w:r>
        <w:rPr>
          <w:rFonts w:ascii="Times New Roman" w:hAnsi="Times New Roman" w:cs="Times New Roman"/>
          <w:color w:val="FFFFFF"/>
          <w:sz w:val="28"/>
          <w:szCs w:val="28"/>
          <w:lang w:val="x-none" w:eastAsia="x-none"/>
        </w:rPr>
        <w:tab/>
      </w:r>
      <w:r>
        <w:rPr>
          <w:rFonts w:ascii="Times New Roman" w:hAnsi="Times New Roman" w:cs="Times New Roman"/>
          <w:color w:val="FFFFFF"/>
          <w:sz w:val="28"/>
          <w:szCs w:val="28"/>
          <w:lang w:val="x-none" w:eastAsia="x-none"/>
        </w:rPr>
        <w:tab/>
      </w:r>
      <w:r>
        <w:rPr>
          <w:rFonts w:ascii="Times New Roman" w:hAnsi="Times New Roman" w:cs="Times New Roman"/>
          <w:color w:val="FFFFFF"/>
          <w:sz w:val="28"/>
          <w:szCs w:val="28"/>
          <w:lang w:val="x-none" w:eastAsia="x-none"/>
        </w:rPr>
        <w:tab/>
      </w:r>
      <w:r>
        <w:rPr>
          <w:rFonts w:ascii="Times New Roman" w:hAnsi="Times New Roman" w:cs="Times New Roman"/>
          <w:color w:val="FFFFFF"/>
          <w:sz w:val="28"/>
          <w:szCs w:val="28"/>
          <w:lang w:val="x-none" w:eastAsia="x-none"/>
        </w:rPr>
        <w:tab/>
        <w:t xml:space="preserve"> 379</w:t>
      </w:r>
    </w:p>
    <w:p w:rsidR="00000000" w:rsidRDefault="00F42121">
      <w:pPr>
        <w:ind w:firstLine="539"/>
        <w:jc w:val="center"/>
        <w:rPr>
          <w:rFonts w:ascii="Times New Roman" w:hAnsi="Times New Roman" w:cs="Times New Roman"/>
          <w:b/>
          <w:bCs/>
          <w:sz w:val="32"/>
          <w:szCs w:val="32"/>
          <w:lang w:val="x-none" w:eastAsia="x-none"/>
        </w:rPr>
      </w:pPr>
    </w:p>
    <w:p w:rsidR="00000000" w:rsidRDefault="00F42121">
      <w:pPr>
        <w:ind w:firstLine="539"/>
        <w:jc w:val="center"/>
        <w:rPr>
          <w:rFonts w:ascii="Times New Roman" w:hAnsi="Times New Roman" w:cs="Times New Roman"/>
          <w:b/>
          <w:bCs/>
          <w:sz w:val="32"/>
          <w:szCs w:val="32"/>
          <w:lang w:val="x-none" w:eastAsia="x-none"/>
        </w:rPr>
      </w:pPr>
    </w:p>
    <w:p w:rsidR="00000000" w:rsidRDefault="00F42121">
      <w:pPr>
        <w:pStyle w:val="24"/>
        <w:widowControl/>
        <w:spacing w:line="306" w:lineRule="exact"/>
        <w:ind w:left="57" w:right="4620"/>
        <w:jc w:val="both"/>
      </w:pPr>
      <w:r>
        <w:rPr>
          <w:rFonts w:ascii="Times New Roman" w:hAnsi="Times New Roman" w:cs="Times New Roman"/>
        </w:rPr>
        <w:t xml:space="preserve">О должностных лицах войск национальной гвардии Российской Федерации, </w:t>
      </w:r>
      <w:r>
        <w:rPr>
          <w:rFonts w:ascii="Times New Roman" w:hAnsi="Times New Roman" w:cs="Times New Roman"/>
        </w:rPr>
        <w:t xml:space="preserve">имеющих право </w:t>
      </w:r>
      <w:r>
        <w:rPr>
          <w:rFonts w:ascii="Times New Roman" w:hAnsi="Times New Roman" w:cs="Times New Roman"/>
        </w:rPr>
        <w:t>составлять протоколы об административных правонарушениях, осуществлять административное задержание</w:t>
      </w:r>
      <w:r>
        <w:rPr>
          <w:rFonts w:ascii="Times New Roman" w:hAnsi="Times New Roman" w:cs="Times New Roman"/>
        </w:rPr>
        <w:br/>
        <w:t>и обжалов</w:t>
      </w:r>
      <w:r>
        <w:rPr>
          <w:rFonts w:ascii="Times New Roman" w:hAnsi="Times New Roman" w:cs="Times New Roman"/>
        </w:rPr>
        <w:t>ать постановление, определение по делу об административном правонарушении, решение по жалобе</w:t>
      </w:r>
      <w:r>
        <w:rPr>
          <w:rFonts w:ascii="Times New Roman" w:hAnsi="Times New Roman" w:cs="Times New Roman"/>
        </w:rPr>
        <w:br/>
        <w:t>на такие постановление или определение</w:t>
      </w:r>
    </w:p>
    <w:p w:rsidR="00000000" w:rsidRDefault="00F42121">
      <w:pPr>
        <w:pStyle w:val="24"/>
        <w:widowControl/>
        <w:spacing w:line="306" w:lineRule="exact"/>
        <w:ind w:right="4818" w:firstLine="29"/>
        <w:jc w:val="both"/>
        <w:rPr>
          <w:rFonts w:ascii="Times New Roman" w:hAnsi="Times New Roman" w:cs="Times New Roman"/>
          <w:spacing w:val="-8"/>
          <w:sz w:val="28"/>
          <w:szCs w:val="28"/>
          <w:lang w:val="ru-RU"/>
        </w:rPr>
      </w:pPr>
    </w:p>
    <w:p w:rsidR="00000000" w:rsidRDefault="00F42121">
      <w:pPr>
        <w:pStyle w:val="24"/>
        <w:widowControl/>
        <w:spacing w:line="306" w:lineRule="exact"/>
        <w:ind w:right="4818" w:firstLine="29"/>
        <w:jc w:val="both"/>
        <w:rPr>
          <w:rFonts w:ascii="Times New Roman" w:hAnsi="Times New Roman" w:cs="Times New Roman"/>
          <w:spacing w:val="-8"/>
          <w:sz w:val="28"/>
          <w:szCs w:val="28"/>
          <w:lang w:val="ru-RU"/>
        </w:rPr>
      </w:pPr>
    </w:p>
    <w:p w:rsidR="00000000" w:rsidRDefault="00F42121">
      <w:pPr>
        <w:widowControl/>
        <w:autoSpaceDE w:val="0"/>
        <w:spacing w:line="306" w:lineRule="exact"/>
        <w:ind w:firstLine="709"/>
        <w:jc w:val="both"/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В соответствии с частью 2 статьи 27.3, частью 4 статьи 28.3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br/>
        <w:t>и частью 6 статьи 30.1 Кодекса Российской Федерации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br/>
        <w:t>об админис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тр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ативных правонарушениях, пунктом 5 части 1 статьи 9 Федерального закона от 3 июля 2016 г. № 226-ФЗ «О войсках национальной гвардии Российской Федерации» и подпунктом 26 пункта 9 Положения о Федеральной службе войск национальной гвардии Российской Федерац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ии, утвержденного Указом Президента Российской Федерации от 30 сентября 2016 г. № 510, –</w:t>
      </w:r>
    </w:p>
    <w:p w:rsidR="00000000" w:rsidRDefault="00F42121">
      <w:pPr>
        <w:widowControl/>
        <w:autoSpaceDE w:val="0"/>
        <w:spacing w:line="306" w:lineRule="exact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</w:p>
    <w:p w:rsidR="00000000" w:rsidRDefault="00F42121">
      <w:pPr>
        <w:pStyle w:val="af"/>
        <w:widowControl/>
        <w:spacing w:line="306" w:lineRule="exact"/>
        <w:jc w:val="center"/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П  Р  И  К  А  З  Ы  В  А  Ю:</w:t>
      </w:r>
    </w:p>
    <w:p w:rsidR="00000000" w:rsidRDefault="00F42121">
      <w:pPr>
        <w:pStyle w:val="af"/>
        <w:widowControl/>
        <w:spacing w:line="306" w:lineRule="exact"/>
        <w:ind w:firstLine="53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</w:p>
    <w:p w:rsidR="00000000" w:rsidRDefault="00F42121">
      <w:pPr>
        <w:pStyle w:val="ac"/>
        <w:widowControl/>
        <w:spacing w:after="0" w:line="306" w:lineRule="exact"/>
        <w:ind w:firstLine="709"/>
        <w:jc w:val="both"/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1. Утвердить 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Перечень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 должностных лиц войск национальной гвардии Российской Федерации, </w:t>
      </w:r>
      <w:r>
        <w:rPr>
          <w:rFonts w:ascii="Times New Roman" w:hAnsi="Times New Roman" w:cs="Times New Roman"/>
          <w:sz w:val="28"/>
          <w:szCs w:val="28"/>
        </w:rPr>
        <w:t>имеющих право</w:t>
      </w:r>
      <w:r>
        <w:rPr>
          <w:rFonts w:ascii="Times New Roman" w:hAnsi="Times New Roman" w:cs="Times New Roman"/>
          <w:sz w:val="28"/>
          <w:szCs w:val="28"/>
        </w:rPr>
        <w:t xml:space="preserve"> составлять протоколы</w:t>
      </w:r>
      <w:r>
        <w:rPr>
          <w:rFonts w:ascii="Times New Roman" w:hAnsi="Times New Roman" w:cs="Times New Roman"/>
          <w:sz w:val="28"/>
          <w:szCs w:val="28"/>
        </w:rPr>
        <w:br/>
        <w:t>об администра</w:t>
      </w:r>
      <w:r>
        <w:rPr>
          <w:rFonts w:ascii="Times New Roman" w:hAnsi="Times New Roman" w:cs="Times New Roman"/>
          <w:sz w:val="28"/>
          <w:szCs w:val="28"/>
        </w:rPr>
        <w:t>тивных правонарушениях, предусмотренных Кодексом Российской Федерации об административных правонарушениях (приложение № 1 к настоящему приказу).</w:t>
      </w:r>
    </w:p>
    <w:p w:rsidR="00000000" w:rsidRDefault="00F42121">
      <w:pPr>
        <w:pStyle w:val="ac"/>
        <w:widowControl/>
        <w:spacing w:after="0" w:line="306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2. Установить, что должностные лица, перечисленные в Перечне, указанном в пункте 1 настоящего приказа, уполномо</w:t>
      </w:r>
      <w:r>
        <w:rPr>
          <w:rFonts w:ascii="Times New Roman" w:hAnsi="Times New Roman" w:cs="Times New Roman"/>
          <w:sz w:val="28"/>
          <w:szCs w:val="28"/>
        </w:rPr>
        <w:t>чены:</w:t>
      </w:r>
    </w:p>
    <w:p w:rsidR="00000000" w:rsidRDefault="00F42121">
      <w:pPr>
        <w:pStyle w:val="ac"/>
        <w:widowControl/>
        <w:spacing w:after="0" w:line="306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2.1. Осуществлять административное задержан</w:t>
      </w:r>
      <w:r>
        <w:rPr>
          <w:rFonts w:ascii="Times New Roman" w:hAnsi="Times New Roman" w:cs="Times New Roman"/>
          <w:color w:val="000000"/>
          <w:sz w:val="28"/>
          <w:szCs w:val="28"/>
        </w:rPr>
        <w:t>ие в соответствии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с </w:t>
      </w:r>
      <w:r>
        <w:rPr>
          <w:rFonts w:ascii="Times New Roman" w:hAnsi="Times New Roman" w:cs="Times New Roman"/>
          <w:color w:val="000000"/>
          <w:sz w:val="28"/>
          <w:szCs w:val="28"/>
        </w:rPr>
        <w:t>пунктами 2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hAnsi="Times New Roman" w:cs="Times New Roman"/>
          <w:color w:val="000000"/>
          <w:sz w:val="28"/>
          <w:szCs w:val="28"/>
        </w:rPr>
        <w:t>9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r>
        <w:rPr>
          <w:rFonts w:ascii="Times New Roman" w:hAnsi="Times New Roman" w:cs="Times New Roman"/>
          <w:color w:val="000000"/>
          <w:sz w:val="28"/>
          <w:szCs w:val="28"/>
        </w:rPr>
        <w:t>14 части 1 статьи 27.3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Кодекса Российской Федерации об административных правонарушениях.</w:t>
      </w:r>
    </w:p>
    <w:p w:rsidR="00000000" w:rsidRDefault="00F42121">
      <w:pPr>
        <w:pStyle w:val="ac"/>
        <w:widowControl/>
        <w:spacing w:after="0" w:line="306" w:lineRule="exact"/>
        <w:ind w:firstLine="709"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2.2. О</w:t>
      </w:r>
      <w:r>
        <w:rPr>
          <w:rFonts w:ascii="Times New Roman" w:hAnsi="Times New Roman" w:cs="Times New Roman"/>
          <w:sz w:val="28"/>
          <w:szCs w:val="28"/>
        </w:rPr>
        <w:t>бжаловать постановление, определение по делу</w:t>
      </w:r>
      <w:r>
        <w:rPr>
          <w:rFonts w:ascii="Times New Roman" w:hAnsi="Times New Roman" w:cs="Times New Roman"/>
          <w:sz w:val="28"/>
          <w:szCs w:val="28"/>
        </w:rPr>
        <w:br/>
        <w:t>об административном правонар</w:t>
      </w:r>
      <w:r>
        <w:rPr>
          <w:rFonts w:ascii="Times New Roman" w:hAnsi="Times New Roman" w:cs="Times New Roman"/>
          <w:sz w:val="28"/>
          <w:szCs w:val="28"/>
        </w:rPr>
        <w:t>ушении, решение по жалобе на такие постановление или определение в соответствии с частью 6 статьи 30.1 Кодекса Российской Федерации об административных правонарушениях.</w:t>
      </w:r>
    </w:p>
    <w:p w:rsidR="00000000" w:rsidRDefault="00F42121">
      <w:pPr>
        <w:pStyle w:val="ac"/>
        <w:widowControl/>
        <w:spacing w:after="0" w:line="306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3. Признать утратившими силу </w:t>
      </w:r>
      <w:r>
        <w:rPr>
          <w:rFonts w:ascii="Times New Roman" w:hAnsi="Times New Roman" w:cs="Times New Roman"/>
          <w:sz w:val="28"/>
          <w:szCs w:val="28"/>
        </w:rPr>
        <w:t>нормативные правовые акты</w:t>
      </w:r>
      <w:r>
        <w:rPr>
          <w:rFonts w:ascii="Times New Roman" w:hAnsi="Times New Roman" w:cs="Times New Roman"/>
          <w:sz w:val="28"/>
          <w:szCs w:val="28"/>
        </w:rPr>
        <w:br/>
        <w:t>и отдельные положения нормативны</w:t>
      </w:r>
      <w:r>
        <w:rPr>
          <w:rFonts w:ascii="Times New Roman" w:hAnsi="Times New Roman" w:cs="Times New Roman"/>
          <w:sz w:val="28"/>
          <w:szCs w:val="28"/>
        </w:rPr>
        <w:t>х правовых актов</w:t>
      </w:r>
      <w:r>
        <w:rPr>
          <w:rFonts w:ascii="Times New Roman" w:hAnsi="Times New Roman" w:cs="Times New Roman"/>
          <w:sz w:val="28"/>
          <w:szCs w:val="28"/>
        </w:rPr>
        <w:t xml:space="preserve"> Федеральной службы войск национальной гвардии Российской Федерации согласно Перечню </w:t>
      </w:r>
      <w:r>
        <w:rPr>
          <w:rFonts w:ascii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приложение </w:t>
      </w:r>
      <w:r>
        <w:rPr>
          <w:rFonts w:ascii="Times New Roman" w:hAnsi="Times New Roman" w:cs="Times New Roman"/>
          <w:color w:val="000000"/>
          <w:sz w:val="28"/>
          <w:szCs w:val="28"/>
        </w:rPr>
        <w:t>№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2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к н</w:t>
      </w:r>
      <w:r>
        <w:rPr>
          <w:rFonts w:ascii="Times New Roman" w:hAnsi="Times New Roman" w:cs="Times New Roman"/>
          <w:sz w:val="28"/>
          <w:szCs w:val="28"/>
        </w:rPr>
        <w:t>астоящему приказу).</w:t>
      </w:r>
    </w:p>
    <w:p w:rsidR="00000000" w:rsidRDefault="00F42121">
      <w:pPr>
        <w:pStyle w:val="ac"/>
        <w:widowControl/>
        <w:spacing w:after="0" w:line="306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F42121">
      <w:pPr>
        <w:pStyle w:val="af"/>
        <w:widowControl/>
        <w:spacing w:line="306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F42121">
      <w:pPr>
        <w:pStyle w:val="af"/>
        <w:widowControl/>
        <w:spacing w:line="306" w:lineRule="exact"/>
        <w:jc w:val="both"/>
      </w:pPr>
      <w:r>
        <w:rPr>
          <w:rFonts w:ascii="Times New Roman" w:hAnsi="Times New Roman" w:cs="Times New Roman"/>
          <w:sz w:val="28"/>
          <w:szCs w:val="28"/>
        </w:rPr>
        <w:t>Директор Федеральной службы</w:t>
      </w:r>
    </w:p>
    <w:p w:rsidR="00000000" w:rsidRDefault="00F42121">
      <w:pPr>
        <w:pStyle w:val="af"/>
        <w:widowControl/>
        <w:spacing w:line="306" w:lineRule="exact"/>
        <w:jc w:val="both"/>
      </w:pPr>
      <w:r>
        <w:rPr>
          <w:rFonts w:ascii="Times New Roman" w:hAnsi="Times New Roman" w:cs="Times New Roman"/>
          <w:sz w:val="28"/>
          <w:szCs w:val="28"/>
        </w:rPr>
        <w:t>войск национальной гвардии Российской Федерации ‒</w:t>
      </w:r>
    </w:p>
    <w:p w:rsidR="00000000" w:rsidRDefault="00F42121">
      <w:pPr>
        <w:pStyle w:val="af"/>
        <w:widowControl/>
        <w:spacing w:line="306" w:lineRule="exact"/>
        <w:jc w:val="both"/>
      </w:pPr>
      <w:r>
        <w:rPr>
          <w:rFonts w:ascii="Times New Roman" w:hAnsi="Times New Roman" w:cs="Times New Roman"/>
          <w:sz w:val="28"/>
          <w:szCs w:val="28"/>
        </w:rPr>
        <w:t>главнокомандующий войсками националь</w:t>
      </w:r>
      <w:r>
        <w:rPr>
          <w:rFonts w:ascii="Times New Roman" w:hAnsi="Times New Roman" w:cs="Times New Roman"/>
          <w:sz w:val="28"/>
          <w:szCs w:val="28"/>
        </w:rPr>
        <w:t>ной гвардии</w:t>
      </w:r>
    </w:p>
    <w:p w:rsidR="00000000" w:rsidRDefault="00F42121">
      <w:pPr>
        <w:pStyle w:val="af"/>
        <w:widowControl/>
        <w:spacing w:line="306" w:lineRule="exact"/>
        <w:jc w:val="both"/>
      </w:pPr>
      <w:r>
        <w:rPr>
          <w:rFonts w:ascii="Times New Roman" w:hAnsi="Times New Roman" w:cs="Times New Roman"/>
          <w:sz w:val="28"/>
          <w:szCs w:val="28"/>
        </w:rPr>
        <w:t>Российской Федерации</w:t>
      </w:r>
    </w:p>
    <w:p w:rsidR="00000000" w:rsidRDefault="00F42121">
      <w:pPr>
        <w:pStyle w:val="af"/>
        <w:widowControl/>
        <w:spacing w:line="306" w:lineRule="exact"/>
        <w:ind w:right="-57"/>
        <w:jc w:val="both"/>
      </w:pPr>
      <w:r>
        <w:rPr>
          <w:rFonts w:ascii="Times New Roman" w:hAnsi="Times New Roman" w:cs="Times New Roman"/>
          <w:sz w:val="28"/>
          <w:szCs w:val="28"/>
        </w:rPr>
        <w:t>генерал армии                                                                                   В.В. Золотов</w:t>
      </w: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17" w:lineRule="exact"/>
        <w:ind w:left="5103"/>
        <w:jc w:val="both"/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Приложение № 1</w:t>
      </w:r>
    </w:p>
    <w:p w:rsidR="00000000" w:rsidRDefault="00F42121">
      <w:pPr>
        <w:widowControl/>
        <w:autoSpaceDE w:val="0"/>
        <w:spacing w:line="317" w:lineRule="exact"/>
        <w:ind w:left="5103"/>
        <w:jc w:val="both"/>
      </w:pPr>
      <w:r>
        <w:rPr>
          <w:rFonts w:ascii="Times New Roman" w:hAnsi="Times New Roman" w:cs="Times New Roman"/>
          <w:bCs/>
          <w:sz w:val="28"/>
          <w:szCs w:val="28"/>
        </w:rPr>
        <w:t xml:space="preserve">к приказу Федеральной службы войск национальной гвардии Российской </w:t>
      </w:r>
      <w:r>
        <w:rPr>
          <w:rFonts w:ascii="Times New Roman" w:hAnsi="Times New Roman" w:cs="Times New Roman"/>
          <w:bCs/>
          <w:sz w:val="28"/>
          <w:szCs w:val="28"/>
        </w:rPr>
        <w:t>Федерации</w:t>
      </w:r>
    </w:p>
    <w:p w:rsidR="00000000" w:rsidRDefault="00F42121">
      <w:pPr>
        <w:widowControl/>
        <w:autoSpaceDE w:val="0"/>
        <w:spacing w:line="317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pStyle w:val="ac"/>
        <w:widowControl/>
        <w:autoSpaceDE w:val="0"/>
        <w:spacing w:after="0" w:line="317" w:lineRule="exact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pStyle w:val="ac"/>
        <w:widowControl/>
        <w:autoSpaceDE w:val="0"/>
        <w:spacing w:after="0" w:line="317" w:lineRule="exact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pStyle w:val="ac"/>
        <w:widowControl/>
        <w:autoSpaceDE w:val="0"/>
        <w:spacing w:after="0" w:line="317" w:lineRule="exact"/>
        <w:jc w:val="center"/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ПЕРЕЧЕНЬ</w:t>
      </w:r>
    </w:p>
    <w:p w:rsidR="00000000" w:rsidRDefault="00F42121">
      <w:pPr>
        <w:pStyle w:val="ac"/>
        <w:widowControl/>
        <w:autoSpaceDE w:val="0"/>
        <w:spacing w:after="0" w:line="317" w:lineRule="exact"/>
        <w:jc w:val="center"/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олжностных лиц войск национальной гвардии Российской Федерации, </w:t>
      </w:r>
      <w:r>
        <w:rPr>
          <w:rFonts w:ascii="Times New Roman" w:hAnsi="Times New Roman" w:cs="Times New Roman"/>
          <w:b/>
          <w:bCs/>
          <w:sz w:val="28"/>
          <w:szCs w:val="28"/>
        </w:rPr>
        <w:t>имеющих право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составлять протоколы об административных правонарушениях, предусмотренных Кодексом Российской Федерации</w:t>
      </w:r>
      <w:r>
        <w:rPr>
          <w:rFonts w:ascii="Times New Roman" w:hAnsi="Times New Roman" w:cs="Times New Roman"/>
          <w:b/>
          <w:bCs/>
          <w:sz w:val="28"/>
          <w:szCs w:val="28"/>
        </w:rPr>
        <w:br/>
        <w:t>об административных правонарушениях</w:t>
      </w:r>
    </w:p>
    <w:p w:rsidR="00000000" w:rsidRDefault="00F42121">
      <w:pPr>
        <w:pStyle w:val="ac"/>
        <w:widowControl/>
        <w:autoSpaceDE w:val="0"/>
        <w:spacing w:after="0" w:line="317" w:lineRule="exact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00000" w:rsidRDefault="00F42121">
      <w:pPr>
        <w:pStyle w:val="ac"/>
        <w:widowControl/>
        <w:autoSpaceDE w:val="0"/>
        <w:spacing w:after="0" w:line="317" w:lineRule="exact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00000" w:rsidRDefault="00F42121">
      <w:pPr>
        <w:pStyle w:val="ConsPlusNormal"/>
        <w:widowControl/>
        <w:spacing w:line="317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1. Протоколы </w:t>
      </w:r>
      <w:r>
        <w:rPr>
          <w:rFonts w:ascii="Times New Roman" w:hAnsi="Times New Roman" w:cs="Times New Roman"/>
          <w:sz w:val="28"/>
          <w:szCs w:val="28"/>
        </w:rPr>
        <w:t>об административных правонарушениях, перечисленных в статье 23.85, пунктах 79, 91.1 и 103 части 2,</w:t>
      </w:r>
      <w:r>
        <w:rPr>
          <w:rFonts w:ascii="Times New Roman" w:hAnsi="Times New Roman" w:cs="Times New Roman"/>
          <w:sz w:val="28"/>
          <w:szCs w:val="28"/>
        </w:rPr>
        <w:br/>
        <w:t>абзацах первом – третьем части 3 статьи 28.3 Кодекса Российской Федерации об административных правонарушениях (далее – КоАП</w:t>
      </w:r>
      <w:r>
        <w:rPr>
          <w:rFonts w:ascii="Times New Roman" w:hAnsi="Times New Roman" w:cs="Times New Roman"/>
          <w:sz w:val="28"/>
          <w:szCs w:val="28"/>
          <w:highlight w:val="white"/>
        </w:rPr>
        <w:t>),</w:t>
      </w:r>
      <w:r>
        <w:rPr>
          <w:rFonts w:ascii="Times New Roman" w:hAnsi="Times New Roman" w:cs="Times New Roman"/>
          <w:sz w:val="28"/>
          <w:szCs w:val="28"/>
          <w:highlight w:val="white"/>
        </w:rPr>
        <w:br/>
        <w:t>с учетом осуществляемых полномо</w:t>
      </w:r>
      <w:r>
        <w:rPr>
          <w:rFonts w:ascii="Times New Roman" w:hAnsi="Times New Roman" w:cs="Times New Roman"/>
          <w:sz w:val="28"/>
          <w:szCs w:val="28"/>
          <w:highlight w:val="white"/>
        </w:rPr>
        <w:t>чий вправе составлять:</w:t>
      </w:r>
    </w:p>
    <w:p w:rsidR="00000000" w:rsidRDefault="00F42121">
      <w:pPr>
        <w:pStyle w:val="ConsPlusNormal"/>
        <w:widowControl/>
        <w:spacing w:line="317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1.1. Директор Федеральной службы войск национальной гвардии Российской Федерации – главнокомандующий войсками национальной гвардии Российской Федерации (далее – директор), первый заместитель директора, начальник Главного штаба войск </w:t>
      </w:r>
      <w:r>
        <w:rPr>
          <w:rFonts w:ascii="Times New Roman" w:hAnsi="Times New Roman" w:cs="Times New Roman"/>
          <w:sz w:val="28"/>
          <w:szCs w:val="28"/>
        </w:rPr>
        <w:t>национальной гвардии Российской Федерации – первый заместитель директора, статс-секретарь – заместитель директора, заместитель директора – начальник Главного управления собственной безопасности Федеральной службы войск национальной гвардии Российской Федер</w:t>
      </w:r>
      <w:r>
        <w:rPr>
          <w:rFonts w:ascii="Times New Roman" w:hAnsi="Times New Roman" w:cs="Times New Roman"/>
          <w:sz w:val="28"/>
          <w:szCs w:val="28"/>
        </w:rPr>
        <w:t>ации, заместители директора.</w:t>
      </w:r>
    </w:p>
    <w:p w:rsidR="00000000" w:rsidRDefault="00F42121">
      <w:pPr>
        <w:pStyle w:val="ConsPlusNormal"/>
        <w:widowControl/>
        <w:spacing w:line="317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1.2. Начальники (руководители) структурных подразделений центрального аппарата Федеральной службы войск национальной гвардии Российской Федерации </w:t>
      </w:r>
      <w:r>
        <w:rPr>
          <w:rFonts w:ascii="Times New Roman" w:eastAsia="Tahoma" w:hAnsi="Times New Roman" w:cs="Times New Roman"/>
          <w:color w:val="000000"/>
          <w:kern w:val="2"/>
          <w:sz w:val="28"/>
          <w:szCs w:val="28"/>
          <w:lang w:bidi="hi-IN"/>
        </w:rPr>
        <w:t xml:space="preserve">(за </w:t>
      </w:r>
      <w:r>
        <w:rPr>
          <w:rFonts w:ascii="Times New Roman" w:eastAsia="Tahoma" w:hAnsi="Times New Roman" w:cs="Times New Roman"/>
          <w:color w:val="000000"/>
          <w:kern w:val="2"/>
          <w:sz w:val="28"/>
          <w:szCs w:val="28"/>
          <w:lang w:bidi="hi-IN"/>
        </w:rPr>
        <w:t xml:space="preserve">исключением </w:t>
      </w:r>
      <w:r>
        <w:rPr>
          <w:rFonts w:ascii="Times New Roman" w:eastAsia="Tahoma" w:hAnsi="Times New Roman" w:cs="Times New Roman"/>
          <w:color w:val="000000"/>
          <w:kern w:val="2"/>
          <w:sz w:val="28"/>
          <w:szCs w:val="28"/>
          <w:lang w:bidi="hi-IN"/>
        </w:rPr>
        <w:t>Управления финансового контроля и аудита Федеральной службы войск</w:t>
      </w:r>
      <w:r>
        <w:rPr>
          <w:rFonts w:ascii="Times New Roman" w:eastAsia="Tahoma" w:hAnsi="Times New Roman" w:cs="Times New Roman"/>
          <w:color w:val="000000"/>
          <w:kern w:val="2"/>
          <w:sz w:val="28"/>
          <w:szCs w:val="28"/>
          <w:lang w:bidi="hi-IN"/>
        </w:rPr>
        <w:t xml:space="preserve"> национальной гвардии Российской Федерации</w:t>
      </w:r>
      <w:r>
        <w:rPr>
          <w:rFonts w:ascii="Times New Roman" w:eastAsia="Tahoma" w:hAnsi="Times New Roman" w:cs="Times New Roman"/>
          <w:color w:val="000000"/>
          <w:kern w:val="2"/>
          <w:sz w:val="28"/>
          <w:szCs w:val="28"/>
          <w:lang w:bidi="hi-IN"/>
        </w:rPr>
        <w:t>)</w:t>
      </w:r>
      <w:r>
        <w:rPr>
          <w:rFonts w:ascii="Times New Roman" w:hAnsi="Times New Roman" w:cs="Times New Roman"/>
          <w:sz w:val="28"/>
          <w:szCs w:val="28"/>
        </w:rPr>
        <w:t>, их заместители.</w:t>
      </w:r>
    </w:p>
    <w:p w:rsidR="00000000" w:rsidRDefault="00F42121">
      <w:pPr>
        <w:pStyle w:val="ConsPlusNormal"/>
        <w:widowControl/>
        <w:spacing w:line="317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1.3. Командующие округами войск национальной гвардии Российской Федерации (далее – войска национальной гвардии),</w:t>
      </w:r>
      <w:r>
        <w:rPr>
          <w:rFonts w:ascii="Times New Roman" w:hAnsi="Times New Roman" w:cs="Times New Roman"/>
          <w:sz w:val="28"/>
          <w:szCs w:val="28"/>
        </w:rPr>
        <w:br/>
        <w:t>их заместители.</w:t>
      </w:r>
    </w:p>
    <w:p w:rsidR="00000000" w:rsidRDefault="00F42121">
      <w:pPr>
        <w:pStyle w:val="ConsPlusNormal"/>
        <w:widowControl/>
        <w:spacing w:line="317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1.4. Начальники территориальных органов Федеральной службы войск н</w:t>
      </w:r>
      <w:r>
        <w:rPr>
          <w:rFonts w:ascii="Times New Roman" w:hAnsi="Times New Roman" w:cs="Times New Roman"/>
          <w:sz w:val="28"/>
          <w:szCs w:val="28"/>
        </w:rPr>
        <w:t>ациональной гвардии Российской Федерации, их заместители.</w:t>
      </w:r>
    </w:p>
    <w:p w:rsidR="00000000" w:rsidRDefault="00F42121">
      <w:pPr>
        <w:pStyle w:val="ConsPlusNormal"/>
        <w:widowControl/>
        <w:spacing w:line="317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1.5. Командиры (начальники) соединений, воинских частей (подразделений (органов), военных образовательных организаций высшего образования и иных организаций) войск национальной гвардии,</w:t>
      </w:r>
      <w:r>
        <w:rPr>
          <w:rFonts w:ascii="Times New Roman" w:hAnsi="Times New Roman" w:cs="Times New Roman"/>
          <w:sz w:val="28"/>
          <w:szCs w:val="28"/>
        </w:rPr>
        <w:br/>
        <w:t>их заместите</w:t>
      </w:r>
      <w:r>
        <w:rPr>
          <w:rFonts w:ascii="Times New Roman" w:hAnsi="Times New Roman" w:cs="Times New Roman"/>
          <w:sz w:val="28"/>
          <w:szCs w:val="28"/>
        </w:rPr>
        <w:t>ли.</w:t>
      </w:r>
    </w:p>
    <w:p w:rsidR="00000000" w:rsidRDefault="00F42121">
      <w:pPr>
        <w:pStyle w:val="ConsPlusNormal"/>
        <w:widowControl/>
        <w:spacing w:line="317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1.6. Начальники структурных подразделений территориальных органов Федеральной службы войск национальной гвардии Российской Федерации, их заместители.</w:t>
      </w:r>
    </w:p>
    <w:p w:rsidR="00000000" w:rsidRDefault="00F42121">
      <w:pPr>
        <w:pStyle w:val="ConsPlusNormal"/>
        <w:widowControl/>
        <w:spacing w:line="317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lastRenderedPageBreak/>
        <w:t>1.7. Начальники подразделений вневедомственной охраны войск национальной гвардии, их заместители.</w:t>
      </w:r>
    </w:p>
    <w:p w:rsidR="00000000" w:rsidRDefault="00F42121">
      <w:pPr>
        <w:pStyle w:val="ConsPlusNormal"/>
        <w:widowControl/>
        <w:spacing w:line="312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1.8.</w:t>
      </w:r>
      <w:r>
        <w:rPr>
          <w:rFonts w:ascii="Times New Roman" w:hAnsi="Times New Roman" w:cs="Times New Roman"/>
          <w:sz w:val="28"/>
          <w:szCs w:val="28"/>
        </w:rPr>
        <w:t> Должностные лица Федеральной службы войск национальной гвардии Российской Федерации, ее территориальных органов, уполномоченные на осуществление государственного контроля (надзора).</w:t>
      </w:r>
    </w:p>
    <w:p w:rsidR="00000000" w:rsidRDefault="00F42121">
      <w:pPr>
        <w:pStyle w:val="ConsPlusNormal"/>
        <w:widowControl/>
        <w:spacing w:line="312" w:lineRule="exact"/>
        <w:ind w:firstLine="709"/>
        <w:jc w:val="both"/>
      </w:pPr>
      <w:r>
        <w:rPr>
          <w:rFonts w:ascii="Times New Roman" w:eastAsia="Tahoma" w:hAnsi="Times New Roman" w:cs="Times New Roman"/>
          <w:color w:val="000000"/>
          <w:kern w:val="2"/>
          <w:sz w:val="28"/>
          <w:szCs w:val="28"/>
          <w:lang w:bidi="hi-IN"/>
        </w:rPr>
        <w:t>1.9. Должностные лица (за исключением начальников структурных подразделен</w:t>
      </w:r>
      <w:r>
        <w:rPr>
          <w:rFonts w:ascii="Times New Roman" w:eastAsia="Tahoma" w:hAnsi="Times New Roman" w:cs="Times New Roman"/>
          <w:color w:val="000000"/>
          <w:kern w:val="2"/>
          <w:sz w:val="28"/>
          <w:szCs w:val="28"/>
          <w:lang w:bidi="hi-IN"/>
        </w:rPr>
        <w:t>ий, их заместителей) Центра специального назначения</w:t>
      </w:r>
      <w:r>
        <w:rPr>
          <w:rFonts w:ascii="Times New Roman" w:eastAsia="Tahoma" w:hAnsi="Times New Roman" w:cs="Times New Roman"/>
          <w:color w:val="000000"/>
          <w:kern w:val="2"/>
          <w:sz w:val="28"/>
          <w:szCs w:val="28"/>
          <w:lang w:bidi="hi-IN"/>
        </w:rPr>
        <w:br/>
        <w:t>по организации деятельности вневедомственной охраны Федеральной службы войск национальной гвардии Российской Федерации</w:t>
      </w:r>
      <w:r>
        <w:rPr>
          <w:rFonts w:ascii="Times New Roman" w:eastAsia="Tahoma" w:hAnsi="Times New Roman" w:cs="Times New Roman"/>
          <w:color w:val="000000"/>
          <w:kern w:val="2"/>
          <w:sz w:val="28"/>
          <w:szCs w:val="28"/>
          <w:lang w:bidi="hi-IN"/>
        </w:rPr>
        <w:br/>
        <w:t xml:space="preserve">(только протоколы об административных правонарушениях, предусмотренных статьей 20.35 </w:t>
      </w:r>
      <w:r>
        <w:rPr>
          <w:rFonts w:ascii="Times New Roman" w:eastAsia="Tahoma" w:hAnsi="Times New Roman" w:cs="Times New Roman"/>
          <w:color w:val="000000"/>
          <w:kern w:val="2"/>
          <w:sz w:val="28"/>
          <w:szCs w:val="28"/>
          <w:lang w:bidi="hi-IN"/>
        </w:rPr>
        <w:t>КоАП).</w:t>
      </w:r>
    </w:p>
    <w:p w:rsidR="00000000" w:rsidRDefault="00F42121">
      <w:pPr>
        <w:pStyle w:val="ConsPlusNormal"/>
        <w:widowControl/>
        <w:spacing w:line="312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>. Должностные лица подразделений вневедомственной охраны войск национальной гвардии (только протоколы об административных правонарушениях, предусмотренных частями 1 и 6 статьи 19.3,</w:t>
      </w:r>
      <w:r>
        <w:rPr>
          <w:rFonts w:ascii="Times New Roman" w:hAnsi="Times New Roman" w:cs="Times New Roman"/>
          <w:sz w:val="28"/>
          <w:szCs w:val="28"/>
        </w:rPr>
        <w:br/>
        <w:t>статьей 20.17 (в отношении объектов, охраняемых войсками национ</w:t>
      </w:r>
      <w:r>
        <w:rPr>
          <w:rFonts w:ascii="Times New Roman" w:hAnsi="Times New Roman" w:cs="Times New Roman"/>
          <w:sz w:val="28"/>
          <w:szCs w:val="28"/>
        </w:rPr>
        <w:t>альной гвардии) и статьей 20.35 КоАП).</w:t>
      </w:r>
    </w:p>
    <w:p w:rsidR="00000000" w:rsidRDefault="00F42121">
      <w:pPr>
        <w:pStyle w:val="ConsPlusNormal"/>
        <w:widowControl/>
        <w:spacing w:line="312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>. Оперативный дежурный (дежурный) по управлению оперативно-территориального объединения войск национальной гвардии, территориальному органу Федеральной службы войск национальной гвардии Российской Федерации, управ</w:t>
      </w:r>
      <w:r>
        <w:rPr>
          <w:rFonts w:ascii="Times New Roman" w:hAnsi="Times New Roman" w:cs="Times New Roman"/>
          <w:sz w:val="28"/>
          <w:szCs w:val="28"/>
        </w:rPr>
        <w:t>лению соединения, воинской части (подразделению (органу), военной образовательной организации высшего образования и иной организации войск национальной гвардии.</w:t>
      </w:r>
    </w:p>
    <w:p w:rsidR="00000000" w:rsidRDefault="00F42121">
      <w:pPr>
        <w:pStyle w:val="ConsPlusNormal"/>
        <w:widowControl/>
        <w:spacing w:line="312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12</w:t>
      </w:r>
      <w:r>
        <w:rPr>
          <w:rFonts w:ascii="Times New Roman" w:hAnsi="Times New Roman" w:cs="Times New Roman"/>
          <w:sz w:val="28"/>
          <w:szCs w:val="28"/>
        </w:rPr>
        <w:t xml:space="preserve">. Начальник караула, помощник начальника караула, начальник гарнизона, помощник начальника </w:t>
      </w:r>
      <w:r>
        <w:rPr>
          <w:rFonts w:ascii="Times New Roman" w:hAnsi="Times New Roman" w:cs="Times New Roman"/>
          <w:sz w:val="28"/>
          <w:szCs w:val="28"/>
        </w:rPr>
        <w:t>гарнизона, комендант, заместитель коменданта, дежурный помощник коменданта, дежурный по войсковым нарядам, начальник патрульной группы, начальник войскового наряда.</w:t>
      </w:r>
    </w:p>
    <w:p w:rsidR="00000000" w:rsidRDefault="00F42121">
      <w:pPr>
        <w:pStyle w:val="ConsPlusNormal"/>
        <w:widowControl/>
        <w:spacing w:line="312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13</w:t>
      </w:r>
      <w:r>
        <w:rPr>
          <w:rFonts w:ascii="Times New Roman" w:hAnsi="Times New Roman" w:cs="Times New Roman"/>
          <w:sz w:val="28"/>
          <w:szCs w:val="28"/>
        </w:rPr>
        <w:t>. Должностные лица (только протоколы об административных правонарушениях, предусмотренн</w:t>
      </w:r>
      <w:r>
        <w:rPr>
          <w:rFonts w:ascii="Times New Roman" w:hAnsi="Times New Roman" w:cs="Times New Roman"/>
          <w:sz w:val="28"/>
          <w:szCs w:val="28"/>
        </w:rPr>
        <w:t>ых статьей 20.34 КоАП):</w:t>
      </w:r>
    </w:p>
    <w:p w:rsidR="00000000" w:rsidRDefault="00F42121">
      <w:pPr>
        <w:pStyle w:val="ConsPlusNormal"/>
        <w:widowControl/>
        <w:spacing w:line="312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отдела контроля оборудования и эксплуатации инженерно-технических средств охраны важных государственных объектов управления боевой службы по охране важных государственных объектов Главного управления охраны объектов Федеральной служ</w:t>
      </w:r>
      <w:r>
        <w:rPr>
          <w:rFonts w:ascii="Times New Roman" w:hAnsi="Times New Roman" w:cs="Times New Roman"/>
          <w:sz w:val="28"/>
          <w:szCs w:val="28"/>
        </w:rPr>
        <w:t>бы войск национальной гвардии Российской Федерации;</w:t>
      </w:r>
    </w:p>
    <w:p w:rsidR="00000000" w:rsidRDefault="00F42121">
      <w:pPr>
        <w:pStyle w:val="ConsPlusNormal"/>
        <w:widowControl/>
        <w:spacing w:line="312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отделений (групп) контроля оборудования и эксплуатации инженерно-технических средств охраны отделов (отделений) охраны важных государственных объектов управлений боевой службы управлений оперативно-террит</w:t>
      </w:r>
      <w:r>
        <w:rPr>
          <w:rFonts w:ascii="Times New Roman" w:hAnsi="Times New Roman" w:cs="Times New Roman"/>
          <w:sz w:val="28"/>
          <w:szCs w:val="28"/>
        </w:rPr>
        <w:t>ориальных объединений войск национальной гвардии.</w:t>
      </w:r>
    </w:p>
    <w:p w:rsidR="00000000" w:rsidRDefault="00F42121">
      <w:pPr>
        <w:pStyle w:val="ConsPlusNormal"/>
        <w:widowControl/>
        <w:spacing w:line="312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2. Протоколы об административных правонарушениях, перечисленных в части 1 статьи 23.13, пункте 19 части 2, абзацах</w:t>
      </w:r>
      <w:r>
        <w:rPr>
          <w:rFonts w:ascii="Times New Roman" w:hAnsi="Times New Roman" w:cs="Times New Roman"/>
          <w:sz w:val="28"/>
          <w:szCs w:val="28"/>
        </w:rPr>
        <w:br/>
        <w:t>втором и третьем части 3 статьи 28.3 КоАП, с учетом осуществляемых полномочий вправе состав</w:t>
      </w:r>
      <w:r>
        <w:rPr>
          <w:rFonts w:ascii="Times New Roman" w:hAnsi="Times New Roman" w:cs="Times New Roman"/>
          <w:sz w:val="28"/>
          <w:szCs w:val="28"/>
        </w:rPr>
        <w:t>лять:</w:t>
      </w:r>
    </w:p>
    <w:p w:rsidR="00000000" w:rsidRDefault="00F42121">
      <w:pPr>
        <w:pStyle w:val="ConsPlusNormal"/>
        <w:widowControl/>
        <w:spacing w:line="312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2.1. Главный государственный санитарный врач Федеральной службы войск национальной гварди</w:t>
      </w:r>
      <w:r>
        <w:rPr>
          <w:rFonts w:ascii="Times New Roman" w:hAnsi="Times New Roman" w:cs="Times New Roman"/>
          <w:color w:val="000000"/>
          <w:sz w:val="28"/>
          <w:szCs w:val="28"/>
        </w:rPr>
        <w:t>и Российской Федерации,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его заместители.</w:t>
      </w:r>
    </w:p>
    <w:p w:rsidR="00000000" w:rsidRDefault="00F42121">
      <w:pPr>
        <w:pStyle w:val="ConsPlusNormal"/>
        <w:widowControl/>
        <w:spacing w:line="312" w:lineRule="exact"/>
        <w:ind w:firstLine="709"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>2.2. Должностные лица отдела государственного санитарно-эпидемиологического контроля (надзора) Департамента медицинского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обеспечения Федеральной службы войск национальной гвардии Российской Федерации.</w:t>
      </w:r>
    </w:p>
    <w:p w:rsidR="00000000" w:rsidRDefault="00F42121">
      <w:pPr>
        <w:pStyle w:val="ConsPlusNormal"/>
        <w:widowControl/>
        <w:spacing w:line="312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2.3. Главные государственные санитарные врачи оперативно-территориальных объединений войск национальной гвардии.</w:t>
      </w:r>
    </w:p>
    <w:p w:rsidR="00000000" w:rsidRDefault="00F42121">
      <w:pPr>
        <w:pStyle w:val="ConsPlusNormal"/>
        <w:widowControl/>
        <w:spacing w:line="312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2.4. Начальник Главного центра государственного санитарно-эпид</w:t>
      </w:r>
      <w:r>
        <w:rPr>
          <w:rFonts w:ascii="Times New Roman" w:hAnsi="Times New Roman" w:cs="Times New Roman"/>
          <w:sz w:val="28"/>
          <w:szCs w:val="28"/>
        </w:rPr>
        <w:t>емиологического надзора войск национальной гвардии,</w:t>
      </w:r>
      <w:r>
        <w:rPr>
          <w:rFonts w:ascii="Times New Roman" w:hAnsi="Times New Roman" w:cs="Times New Roman"/>
          <w:sz w:val="28"/>
          <w:szCs w:val="28"/>
        </w:rPr>
        <w:br/>
        <w:t>его заместители.</w:t>
      </w:r>
    </w:p>
    <w:p w:rsidR="00000000" w:rsidRDefault="00F42121">
      <w:pPr>
        <w:pStyle w:val="ConsPlusNormal"/>
        <w:widowControl/>
        <w:spacing w:line="312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2.5. Начальники центров государственного санитарно-эпидемиологического надзора медицинских организаций войск национальной гвардии, подвижных лабораторий государственного санитарно-эпидеми</w:t>
      </w:r>
      <w:r>
        <w:rPr>
          <w:rFonts w:ascii="Times New Roman" w:hAnsi="Times New Roman" w:cs="Times New Roman"/>
          <w:sz w:val="28"/>
          <w:szCs w:val="28"/>
        </w:rPr>
        <w:t>ологического надзора соединений, медицинских воинских частей, медицинских организаций войск национальной гвардии, лаборатории государственного санитарно-эпидемиологического надзора войсковой части 3111 войск национальной гвардии.</w:t>
      </w:r>
    </w:p>
    <w:p w:rsidR="00000000" w:rsidRDefault="00F42121">
      <w:pPr>
        <w:pStyle w:val="ConsPlusNormal"/>
        <w:widowControl/>
        <w:spacing w:line="312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2.6. Начальники отделов (о</w:t>
      </w:r>
      <w:r>
        <w:rPr>
          <w:rFonts w:ascii="Times New Roman" w:hAnsi="Times New Roman" w:cs="Times New Roman"/>
          <w:sz w:val="28"/>
          <w:szCs w:val="28"/>
        </w:rPr>
        <w:t>тделений, лабораторий, групп), врачи-специалисты федерального государственного казенного учреждения здравоохранения «Главный центр государственного санитарно-эпидемиологического надзора войск национальной гвардии Российской Федерации», центров государствен</w:t>
      </w:r>
      <w:r>
        <w:rPr>
          <w:rFonts w:ascii="Times New Roman" w:hAnsi="Times New Roman" w:cs="Times New Roman"/>
          <w:sz w:val="28"/>
          <w:szCs w:val="28"/>
        </w:rPr>
        <w:t xml:space="preserve">ного санитарно-эпидемиологического надзора медицинских организаций войск национальной гвардии, подвижных лабораторий государственного санитарно-эпидемиологического надзора соединений, медицинских воинских частей, медицинских организаций войск национальной </w:t>
      </w:r>
      <w:r>
        <w:rPr>
          <w:rFonts w:ascii="Times New Roman" w:hAnsi="Times New Roman" w:cs="Times New Roman"/>
          <w:sz w:val="28"/>
          <w:szCs w:val="28"/>
        </w:rPr>
        <w:t>гвардии, лаборатории государственного санитарно-эпидемиологического надзора войсковой части 3111 войск национальной гвардии.</w:t>
      </w:r>
    </w:p>
    <w:p w:rsidR="00000000" w:rsidRDefault="00F42121">
      <w:pPr>
        <w:pStyle w:val="ConsPlusNormal"/>
        <w:widowControl/>
        <w:spacing w:line="312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3. Протоколы об административных правонарушениях, перечисленных в части 1 статьи 23.14, пункте 21 части 2, абзацах</w:t>
      </w:r>
      <w:r>
        <w:rPr>
          <w:rFonts w:ascii="Times New Roman" w:hAnsi="Times New Roman" w:cs="Times New Roman"/>
          <w:sz w:val="28"/>
          <w:szCs w:val="28"/>
        </w:rPr>
        <w:br/>
        <w:t>втором и третьем</w:t>
      </w:r>
      <w:r>
        <w:rPr>
          <w:rFonts w:ascii="Times New Roman" w:hAnsi="Times New Roman" w:cs="Times New Roman"/>
          <w:sz w:val="28"/>
          <w:szCs w:val="28"/>
        </w:rPr>
        <w:t xml:space="preserve"> части 3 статьи 28.3 КоАП, с учетом осуществляемых полномочий вправе составлять:</w:t>
      </w:r>
    </w:p>
    <w:p w:rsidR="00000000" w:rsidRDefault="00F42121">
      <w:pPr>
        <w:pStyle w:val="ConsPlusNormal"/>
        <w:widowControl/>
        <w:spacing w:line="312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3.1. Главный государственный ветеринарный инспектор Федеральной службы войск национальной гвардии Российской Федерации,</w:t>
      </w:r>
      <w:r>
        <w:rPr>
          <w:rFonts w:ascii="Times New Roman" w:hAnsi="Times New Roman" w:cs="Times New Roman"/>
          <w:sz w:val="28"/>
          <w:szCs w:val="28"/>
        </w:rPr>
        <w:br/>
        <w:t>его заместитель.</w:t>
      </w:r>
    </w:p>
    <w:p w:rsidR="00000000" w:rsidRDefault="00F42121">
      <w:pPr>
        <w:pStyle w:val="ConsPlusNormal"/>
        <w:widowControl/>
        <w:spacing w:line="312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3.2. Должностные лица Ветеринарно-сани</w:t>
      </w:r>
      <w:r>
        <w:rPr>
          <w:rFonts w:ascii="Times New Roman" w:hAnsi="Times New Roman" w:cs="Times New Roman"/>
          <w:sz w:val="28"/>
          <w:szCs w:val="28"/>
        </w:rPr>
        <w:t>тарного отдела Федеральной службы войск национальной гвардии Российской Федерации, одновременно по должности являющиеся государственными ветеринарными инспекторами Федеральной службы войск национальной гвардии Российской Федерации.</w:t>
      </w:r>
    </w:p>
    <w:p w:rsidR="00000000" w:rsidRDefault="00F42121">
      <w:pPr>
        <w:pStyle w:val="ConsPlusNormal"/>
        <w:widowControl/>
        <w:spacing w:line="312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3.3. Должностные лица во</w:t>
      </w:r>
      <w:r>
        <w:rPr>
          <w:rFonts w:ascii="Times New Roman" w:hAnsi="Times New Roman" w:cs="Times New Roman"/>
          <w:sz w:val="28"/>
          <w:szCs w:val="28"/>
        </w:rPr>
        <w:t>йск национальной гвардии, одновременно по должности являющиеся государственными ветеринарными инспекторами войск национальной гвардии.</w:t>
      </w:r>
    </w:p>
    <w:p w:rsidR="00000000" w:rsidRDefault="00F42121">
      <w:pPr>
        <w:pStyle w:val="ConsPlusNormal"/>
        <w:widowControl/>
        <w:spacing w:line="312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4. Протоколы об административных правонарушениях, перечисленных в части 1 статьи 23.34, пункте 42 части 2, абзацах</w:t>
      </w:r>
      <w:r>
        <w:rPr>
          <w:rFonts w:ascii="Times New Roman" w:hAnsi="Times New Roman" w:cs="Times New Roman"/>
          <w:sz w:val="28"/>
          <w:szCs w:val="28"/>
        </w:rPr>
        <w:br/>
        <w:t>втором</w:t>
      </w:r>
      <w:r>
        <w:rPr>
          <w:rFonts w:ascii="Times New Roman" w:hAnsi="Times New Roman" w:cs="Times New Roman"/>
          <w:sz w:val="28"/>
          <w:szCs w:val="28"/>
        </w:rPr>
        <w:t xml:space="preserve"> и третьем части 3 статьи 28.3 КоАП, с учетом осуществляемых полномочий вправе составлять:</w:t>
      </w:r>
    </w:p>
    <w:p w:rsidR="00000000" w:rsidRDefault="00F42121">
      <w:pPr>
        <w:pStyle w:val="ConsPlusNormal"/>
        <w:widowControl/>
        <w:spacing w:line="312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4.1. Главный государственный инспектор Федеральной службы войск национальной гвардии Российской Федерации по пожарному надзору, его заместители.</w:t>
      </w:r>
    </w:p>
    <w:p w:rsidR="00000000" w:rsidRDefault="00F42121">
      <w:pPr>
        <w:pStyle w:val="ConsPlusNormal"/>
        <w:widowControl/>
        <w:spacing w:line="312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lastRenderedPageBreak/>
        <w:t>4.2. Государственные</w:t>
      </w:r>
      <w:r>
        <w:rPr>
          <w:rFonts w:ascii="Times New Roman" w:hAnsi="Times New Roman" w:cs="Times New Roman"/>
          <w:sz w:val="28"/>
          <w:szCs w:val="28"/>
        </w:rPr>
        <w:t xml:space="preserve"> инспектора Федеральной службы войск национальной гвардии Российской Федерации по пожарному надзору.</w:t>
      </w:r>
    </w:p>
    <w:p w:rsidR="00000000" w:rsidRDefault="00F42121">
      <w:pPr>
        <w:pStyle w:val="ConsPlusNormal"/>
        <w:widowControl/>
        <w:spacing w:line="306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4.3. Главные государственные инспектора оперативно-территориальных объединений войск национальной гвардии по пожарному надзору.</w:t>
      </w:r>
    </w:p>
    <w:p w:rsidR="00000000" w:rsidRDefault="00F42121">
      <w:pPr>
        <w:pStyle w:val="ConsPlusNormal"/>
        <w:widowControl/>
        <w:spacing w:line="306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4.4. Государственные инспек</w:t>
      </w:r>
      <w:r>
        <w:rPr>
          <w:rFonts w:ascii="Times New Roman" w:hAnsi="Times New Roman" w:cs="Times New Roman"/>
          <w:sz w:val="28"/>
          <w:szCs w:val="28"/>
        </w:rPr>
        <w:t>тора оперативно-территориальных объединений войск национальной гвардии по пожарному надзору.</w:t>
      </w:r>
    </w:p>
    <w:p w:rsidR="00000000" w:rsidRDefault="00F42121">
      <w:pPr>
        <w:pStyle w:val="ConsPlusNormal"/>
        <w:widowControl/>
        <w:spacing w:line="306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5. Протоколы об административных правонарушениях, перечисленных в статье 23.77, пункте 93 части 2, абзацах втором и третьем части 3 статьи 28.3 КоАП, с учетом осущ</w:t>
      </w:r>
      <w:r>
        <w:rPr>
          <w:rFonts w:ascii="Times New Roman" w:hAnsi="Times New Roman" w:cs="Times New Roman"/>
          <w:sz w:val="28"/>
          <w:szCs w:val="28"/>
        </w:rPr>
        <w:t>ествляемых полномочий вправе составлять:</w:t>
      </w:r>
    </w:p>
    <w:p w:rsidR="00000000" w:rsidRDefault="00F42121">
      <w:pPr>
        <w:pStyle w:val="ConsPlusNormal"/>
        <w:widowControl/>
        <w:spacing w:line="306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5.1. Начальник военной автомобильной инспекции войск национальной гвардии, его заместитель, начальник военной автомобильной инспекции оперативно-территориального объединения (соединения) войск национальной гвардии, </w:t>
      </w:r>
      <w:r>
        <w:rPr>
          <w:rFonts w:ascii="Times New Roman" w:hAnsi="Times New Roman" w:cs="Times New Roman"/>
          <w:sz w:val="28"/>
          <w:szCs w:val="28"/>
        </w:rPr>
        <w:t>его заместитель.</w:t>
      </w:r>
    </w:p>
    <w:p w:rsidR="00000000" w:rsidRDefault="00F42121">
      <w:pPr>
        <w:pStyle w:val="ConsPlusNormal"/>
        <w:widowControl/>
        <w:autoSpaceDE w:val="0"/>
        <w:spacing w:line="306" w:lineRule="exact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5.2. Начальник отдела (отделения, группы, лаборатории),</w:t>
      </w:r>
      <w:r>
        <w:rPr>
          <w:rFonts w:ascii="Times New Roman" w:hAnsi="Times New Roman" w:cs="Times New Roman"/>
          <w:sz w:val="28"/>
          <w:szCs w:val="28"/>
        </w:rPr>
        <w:br/>
        <w:t>его заместитель, старший помощник (помощник) начальника отделения, главный инспектор, старший офицер, старший инспектор (инспектор), старший инструктор, старший техник (техник) военно</w:t>
      </w:r>
      <w:r>
        <w:rPr>
          <w:rFonts w:ascii="Times New Roman" w:hAnsi="Times New Roman" w:cs="Times New Roman"/>
          <w:sz w:val="28"/>
          <w:szCs w:val="28"/>
        </w:rPr>
        <w:t>й автомобильной инспекции войск национальной гвардии (за исключением протоколов</w:t>
      </w:r>
      <w:r>
        <w:rPr>
          <w:rFonts w:ascii="Times New Roman" w:hAnsi="Times New Roman" w:cs="Times New Roman"/>
          <w:sz w:val="28"/>
          <w:szCs w:val="28"/>
        </w:rPr>
        <w:br/>
        <w:t>об административных правонарушениях, предусмотренных статьями 8.22, 8.23, частью 3 статьи 12.4 (за исключением случаев незаконного нанесения цветографической схемы легкового та</w:t>
      </w:r>
      <w:r>
        <w:rPr>
          <w:rFonts w:ascii="Times New Roman" w:hAnsi="Times New Roman" w:cs="Times New Roman"/>
          <w:sz w:val="28"/>
          <w:szCs w:val="28"/>
        </w:rPr>
        <w:t>кси), частью 2 статьи 12.5,</w:t>
      </w:r>
      <w:r>
        <w:rPr>
          <w:rFonts w:ascii="Times New Roman" w:hAnsi="Times New Roman" w:cs="Times New Roman"/>
          <w:sz w:val="28"/>
          <w:szCs w:val="28"/>
        </w:rPr>
        <w:br/>
        <w:t>статьей 12.6, частями 1 и 3 статьи 12.7, статьями 12.21.1 (за исключением случаев фиксации административного правонарушения работающими</w:t>
      </w:r>
      <w:r>
        <w:rPr>
          <w:rFonts w:ascii="Times New Roman" w:hAnsi="Times New Roman" w:cs="Times New Roman"/>
          <w:sz w:val="28"/>
          <w:szCs w:val="28"/>
        </w:rPr>
        <w:br/>
        <w:t>в автоматическом режиме специальными техническими средствами, имеющими функции фото- и кинос</w:t>
      </w:r>
      <w:r>
        <w:rPr>
          <w:rFonts w:ascii="Times New Roman" w:hAnsi="Times New Roman" w:cs="Times New Roman"/>
          <w:sz w:val="28"/>
          <w:szCs w:val="28"/>
        </w:rPr>
        <w:t>ъемки, видеозаписи, или средствами фото- и киносъемки, видеозаписи), 12.21.2, частью 2 статьи 12.37 КоАП).</w:t>
      </w:r>
    </w:p>
    <w:p w:rsidR="00000000" w:rsidRDefault="00F42121">
      <w:pPr>
        <w:pStyle w:val="ConsPlusNormal"/>
        <w:widowControl/>
        <w:autoSpaceDE w:val="0"/>
        <w:spacing w:line="306" w:lineRule="exact"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F42121">
      <w:pPr>
        <w:pStyle w:val="ConsPlusNormal"/>
        <w:widowControl/>
        <w:autoSpaceDE w:val="0"/>
        <w:spacing w:line="306" w:lineRule="exact"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F42121">
      <w:pPr>
        <w:pStyle w:val="ConsPlusNormal"/>
        <w:widowControl/>
        <w:autoSpaceDE w:val="0"/>
        <w:spacing w:line="306" w:lineRule="exact"/>
        <w:ind w:firstLine="0"/>
        <w:jc w:val="center"/>
      </w:pPr>
      <w:r>
        <w:rPr>
          <w:rFonts w:ascii="Times New Roman" w:hAnsi="Times New Roman" w:cs="Times New Roman"/>
          <w:sz w:val="28"/>
          <w:szCs w:val="28"/>
        </w:rPr>
        <w:t>____________________</w:t>
      </w:r>
    </w:p>
    <w:p w:rsidR="00000000" w:rsidRDefault="00F42121">
      <w:pPr>
        <w:pStyle w:val="ConsPlusNormal"/>
        <w:widowControl/>
        <w:autoSpaceDE w:val="0"/>
        <w:spacing w:line="306" w:lineRule="exact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F42121">
      <w:pPr>
        <w:pStyle w:val="ConsPlusNormal"/>
        <w:widowControl/>
        <w:autoSpaceDE w:val="0"/>
        <w:spacing w:line="306" w:lineRule="exact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F42121">
      <w:pPr>
        <w:pStyle w:val="ConsPlusNormal"/>
        <w:widowControl/>
        <w:autoSpaceDE w:val="0"/>
        <w:spacing w:line="306" w:lineRule="exact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F42121">
      <w:pPr>
        <w:pStyle w:val="ConsPlusNormal"/>
        <w:widowControl/>
        <w:autoSpaceDE w:val="0"/>
        <w:spacing w:line="306" w:lineRule="exact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F42121">
      <w:pPr>
        <w:pStyle w:val="ConsPlusNormal"/>
        <w:widowControl/>
        <w:autoSpaceDE w:val="0"/>
        <w:spacing w:line="306" w:lineRule="exact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F42121">
      <w:pPr>
        <w:pStyle w:val="ConsPlusNormal"/>
        <w:widowControl/>
        <w:autoSpaceDE w:val="0"/>
        <w:spacing w:line="306" w:lineRule="exact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F42121">
      <w:pPr>
        <w:pStyle w:val="ConsPlusNormal"/>
        <w:widowControl/>
        <w:autoSpaceDE w:val="0"/>
        <w:spacing w:line="306" w:lineRule="exact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F42121">
      <w:pPr>
        <w:pStyle w:val="ConsPlusNormal"/>
        <w:widowControl/>
        <w:autoSpaceDE w:val="0"/>
        <w:spacing w:line="306" w:lineRule="exact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F42121">
      <w:pPr>
        <w:pStyle w:val="ConsPlusNormal"/>
        <w:widowControl/>
        <w:autoSpaceDE w:val="0"/>
        <w:spacing w:line="306" w:lineRule="exact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F42121">
      <w:pPr>
        <w:pStyle w:val="ConsPlusNormal"/>
        <w:widowControl/>
        <w:autoSpaceDE w:val="0"/>
        <w:spacing w:line="306" w:lineRule="exact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F42121">
      <w:pPr>
        <w:pStyle w:val="ConsPlusNormal"/>
        <w:widowControl/>
        <w:autoSpaceDE w:val="0"/>
        <w:spacing w:line="306" w:lineRule="exact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F42121">
      <w:pPr>
        <w:pStyle w:val="ConsPlusNormal"/>
        <w:widowControl/>
        <w:autoSpaceDE w:val="0"/>
        <w:spacing w:line="306" w:lineRule="exact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F42121">
      <w:pPr>
        <w:pStyle w:val="ConsPlusNormal"/>
        <w:widowControl/>
        <w:autoSpaceDE w:val="0"/>
        <w:spacing w:line="306" w:lineRule="exact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F42121">
      <w:pPr>
        <w:pStyle w:val="ConsPlusNormal"/>
        <w:widowControl/>
        <w:autoSpaceDE w:val="0"/>
        <w:spacing w:line="306" w:lineRule="exact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F42121">
      <w:pPr>
        <w:pStyle w:val="ConsPlusNormal"/>
        <w:widowControl/>
        <w:autoSpaceDE w:val="0"/>
        <w:spacing w:line="306" w:lineRule="exact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F42121">
      <w:pPr>
        <w:pStyle w:val="ConsPlusNormal"/>
        <w:widowControl/>
        <w:autoSpaceDE w:val="0"/>
        <w:spacing w:line="306" w:lineRule="exact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F42121">
      <w:pPr>
        <w:pStyle w:val="ConsPlusNormal"/>
        <w:widowControl/>
        <w:autoSpaceDE w:val="0"/>
        <w:spacing w:line="306" w:lineRule="exact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F42121">
      <w:pPr>
        <w:pStyle w:val="ConsPlusNormal"/>
        <w:widowControl/>
        <w:autoSpaceDE w:val="0"/>
        <w:spacing w:line="306" w:lineRule="exact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F42121">
      <w:pPr>
        <w:widowControl/>
        <w:autoSpaceDE w:val="0"/>
        <w:spacing w:line="300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widowControl/>
        <w:autoSpaceDE w:val="0"/>
        <w:spacing w:line="306" w:lineRule="exact"/>
        <w:ind w:left="5103"/>
        <w:jc w:val="both"/>
      </w:pPr>
      <w:r>
        <w:rPr>
          <w:rFonts w:ascii="Times New Roman" w:hAnsi="Times New Roman" w:cs="Times New Roman"/>
          <w:bCs/>
          <w:sz w:val="28"/>
          <w:szCs w:val="28"/>
        </w:rPr>
        <w:t xml:space="preserve">Приложение № </w:t>
      </w:r>
      <w:r>
        <w:rPr>
          <w:rFonts w:ascii="Times New Roman" w:hAnsi="Times New Roman" w:cs="Times New Roman"/>
          <w:bCs/>
          <w:sz w:val="28"/>
          <w:szCs w:val="28"/>
        </w:rPr>
        <w:t>2</w:t>
      </w:r>
    </w:p>
    <w:p w:rsidR="00000000" w:rsidRDefault="00F42121">
      <w:pPr>
        <w:widowControl/>
        <w:autoSpaceDE w:val="0"/>
        <w:spacing w:line="306" w:lineRule="exact"/>
        <w:ind w:left="5103"/>
        <w:jc w:val="both"/>
      </w:pPr>
      <w:r>
        <w:rPr>
          <w:rFonts w:ascii="Times New Roman" w:hAnsi="Times New Roman" w:cs="Times New Roman"/>
          <w:bCs/>
          <w:sz w:val="28"/>
          <w:szCs w:val="28"/>
        </w:rPr>
        <w:t>к приказу Федеральной службы войск национальной гвардии Российской Федерации</w:t>
      </w:r>
    </w:p>
    <w:p w:rsidR="00000000" w:rsidRDefault="00F42121">
      <w:pPr>
        <w:widowControl/>
        <w:autoSpaceDE w:val="0"/>
        <w:spacing w:line="306" w:lineRule="exact"/>
        <w:ind w:left="5103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pStyle w:val="ac"/>
        <w:widowControl/>
        <w:autoSpaceDE w:val="0"/>
        <w:spacing w:after="0" w:line="306" w:lineRule="exact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pStyle w:val="ac"/>
        <w:widowControl/>
        <w:autoSpaceDE w:val="0"/>
        <w:spacing w:after="0" w:line="306" w:lineRule="exact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F42121">
      <w:pPr>
        <w:pStyle w:val="ac"/>
        <w:widowControl/>
        <w:autoSpaceDE w:val="0"/>
        <w:spacing w:after="0" w:line="306" w:lineRule="exact"/>
        <w:jc w:val="center"/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ПЕРЕЧЕНЬ</w:t>
      </w:r>
    </w:p>
    <w:p w:rsidR="00000000" w:rsidRDefault="00F42121">
      <w:pPr>
        <w:pStyle w:val="ac"/>
        <w:widowControl/>
        <w:autoSpaceDE w:val="0"/>
        <w:spacing w:after="0" w:line="306" w:lineRule="exact"/>
        <w:jc w:val="center"/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нор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мативных правовых актов и отдельных положений нормативных правовых актов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Федеральной службы войск национальной гвардии</w:t>
      </w:r>
    </w:p>
    <w:p w:rsidR="00000000" w:rsidRDefault="00F42121">
      <w:pPr>
        <w:pStyle w:val="ac"/>
        <w:widowControl/>
        <w:autoSpaceDE w:val="0"/>
        <w:spacing w:after="0" w:line="306" w:lineRule="exact"/>
        <w:jc w:val="center"/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Российской Федерации, признаваемых утратившими силу</w:t>
      </w:r>
    </w:p>
    <w:p w:rsidR="00000000" w:rsidRDefault="00F42121">
      <w:pPr>
        <w:pStyle w:val="ac"/>
        <w:widowControl/>
        <w:autoSpaceDE w:val="0"/>
        <w:spacing w:after="0" w:line="306" w:lineRule="exact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00000" w:rsidRDefault="00F42121">
      <w:pPr>
        <w:pStyle w:val="ac"/>
        <w:widowControl/>
        <w:autoSpaceDE w:val="0"/>
        <w:spacing w:after="0" w:line="306" w:lineRule="exact"/>
        <w:ind w:firstLine="709"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>1. Приказ Федеральной службы войск национальной гвардии Российской Федерации от 14 н</w:t>
      </w:r>
      <w:r>
        <w:rPr>
          <w:rFonts w:ascii="Times New Roman" w:hAnsi="Times New Roman" w:cs="Times New Roman"/>
          <w:color w:val="000000"/>
          <w:sz w:val="28"/>
          <w:szCs w:val="28"/>
        </w:rPr>
        <w:t>оября 2018 г. № 498 «Об утверждении Перечня должностных лиц войск национальной гвардии Российской Федерации, уполномоченных составлять протоколы об административных правонарушениях, предусмотренных Кодексом Российской Федерации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об административных правонар</w:t>
      </w:r>
      <w:r>
        <w:rPr>
          <w:rFonts w:ascii="Times New Roman" w:hAnsi="Times New Roman" w:cs="Times New Roman"/>
          <w:color w:val="000000"/>
          <w:sz w:val="28"/>
          <w:szCs w:val="28"/>
        </w:rPr>
        <w:t>ушениях, и признании утратившими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силу некоторых нормативных правовых актов Федеральной службы войск национальной гвардии Российской Федерации» (зарегистрирован Минюстом России 4 декабря 2018 г., регистрационный № 52864).</w:t>
      </w:r>
    </w:p>
    <w:p w:rsidR="00000000" w:rsidRDefault="00F42121">
      <w:pPr>
        <w:pStyle w:val="ac"/>
        <w:widowControl/>
        <w:autoSpaceDE w:val="0"/>
        <w:spacing w:after="0" w:line="306" w:lineRule="exact"/>
        <w:ind w:firstLine="709"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2. Приказ Федеральной службы войск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национальной гвардии Российской Федерации от 10 февраля 2020 г. № 31 «О внесении изменений в Перечень должностных лиц войск национальной гвардии Российской Федерации, уполномоченных составлять протоколы об административных правонарушениях, предусмотренных </w:t>
      </w:r>
      <w:r>
        <w:rPr>
          <w:rFonts w:ascii="Times New Roman" w:hAnsi="Times New Roman" w:cs="Times New Roman"/>
          <w:color w:val="000000"/>
          <w:sz w:val="28"/>
          <w:szCs w:val="28"/>
        </w:rPr>
        <w:t>Кодексом Российской Федерации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об административных правонарушениях, утвержденный приказом Федеральной службы войск национальной гвардии Российской Федерации от 14 ноября 2018 г. № 498» (зарегистрирован Минюстом России 16 марта 2020 г., регистрационный № 577</w:t>
      </w:r>
      <w:r>
        <w:rPr>
          <w:rFonts w:ascii="Times New Roman" w:hAnsi="Times New Roman" w:cs="Times New Roman"/>
          <w:color w:val="000000"/>
          <w:sz w:val="28"/>
          <w:szCs w:val="28"/>
        </w:rPr>
        <w:t>52).</w:t>
      </w:r>
    </w:p>
    <w:p w:rsidR="00000000" w:rsidRDefault="00F42121">
      <w:pPr>
        <w:pStyle w:val="ac"/>
        <w:widowControl/>
        <w:autoSpaceDE w:val="0"/>
        <w:spacing w:after="0" w:line="306" w:lineRule="exact"/>
        <w:ind w:firstLine="709"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3. Пункт 11 Перечня изменений, вносимых в некоторые нормативные правовые акты Федеральной службы войск национальной гвардии Российской Федерации, утвержденного </w:t>
      </w:r>
      <w:r>
        <w:rPr>
          <w:rFonts w:ascii="Times New Roman" w:hAnsi="Times New Roman" w:cs="Times New Roman"/>
          <w:color w:val="000000"/>
          <w:sz w:val="28"/>
          <w:szCs w:val="28"/>
        </w:rPr>
        <w:t>приказом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Федеральной службы войск национальной гвардии Российской Федерации от 11 мая 2021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г. № 161 (зарегистрирован Минюстом России 10 июня 2021 г., регистрационный № 63834), с изменениями, внесенными приказами Федеральной службы войск национальной гвардии Российской Федерации от 7 июля 2021 г. № 257 (зарегистрирован Минюстом России 11 октября </w:t>
      </w:r>
      <w:r>
        <w:rPr>
          <w:rFonts w:ascii="Times New Roman" w:hAnsi="Times New Roman" w:cs="Times New Roman"/>
          <w:color w:val="000000"/>
          <w:sz w:val="28"/>
          <w:szCs w:val="28"/>
        </w:rPr>
        <w:t>2021 г., регистрационный № 65371), от 20 февраля 2023 г. № 45 (зарегистрирован Минюстом России 29 марта 2023 г., регистрационный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№ 72768), от 23 сентября 2023 г. № 350 (зарегистрирован Минюстом России 25 октября 2023 г., регистрационный № 75728) и от 21 ок</w:t>
      </w:r>
      <w:r>
        <w:rPr>
          <w:rFonts w:ascii="Times New Roman" w:hAnsi="Times New Roman" w:cs="Times New Roman"/>
          <w:color w:val="000000"/>
          <w:sz w:val="28"/>
          <w:szCs w:val="28"/>
        </w:rPr>
        <w:t>тября 2024 г. № 388 (зарегистрирован Минюстом России 21 ноября 2024 г., регистрационный № 80266).</w:t>
      </w:r>
    </w:p>
    <w:p w:rsidR="00000000" w:rsidRDefault="00F42121">
      <w:pPr>
        <w:pStyle w:val="ac"/>
        <w:widowControl/>
        <w:autoSpaceDE w:val="0"/>
        <w:spacing w:after="0" w:line="306" w:lineRule="exact"/>
        <w:ind w:firstLine="709"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4. Пункт 2 Перечня изменений, вносимых в приказы Федеральной службы войск национальной гвардии Российской Федерации от 10 апреля 2018 г. № 123 и от 14 ноября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2018 г. № 498, утвержденного </w:t>
      </w:r>
      <w:r>
        <w:rPr>
          <w:rFonts w:ascii="Times New Roman" w:hAnsi="Times New Roman" w:cs="Times New Roman"/>
          <w:color w:val="000000"/>
          <w:sz w:val="28"/>
          <w:szCs w:val="28"/>
        </w:rPr>
        <w:t>приказом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Федеральной службы войск национальной гвардии Российской Федерации от 30 июня 2021 г. № 248 (зарегистрирован Минюстом России 19 октября 2021 г., регистрационный № 65469).</w:t>
      </w:r>
    </w:p>
    <w:p w:rsidR="00000000" w:rsidRDefault="00F42121">
      <w:pPr>
        <w:pStyle w:val="ac"/>
        <w:widowControl/>
        <w:autoSpaceDE w:val="0"/>
        <w:spacing w:after="0" w:line="306" w:lineRule="exact"/>
        <w:ind w:firstLine="709"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>5. Приказ Федеральной службы войск национальной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гвардии Российской Федерации от 11 августа 2022 г. № 264 «О внесении изменений в Перечень должностных лиц войск национальной гвардии Российской Федерации, уполномоченных составлять протоколы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об административных правонарушениях, предусмотренных Кодексом Ро</w:t>
      </w:r>
      <w:r>
        <w:rPr>
          <w:rFonts w:ascii="Times New Roman" w:hAnsi="Times New Roman" w:cs="Times New Roman"/>
          <w:color w:val="000000"/>
          <w:sz w:val="28"/>
          <w:szCs w:val="28"/>
        </w:rPr>
        <w:t>ссийской Федерации об административных правонарушениях, утвержденный приказом Федеральной службы войск национальной гвардии Российской Федерации от 14 ноября 2018 г. № 498» (зарегистрирован Минюстом России 16 сентября 2022 г., регистрационный № 70115).</w:t>
      </w:r>
    </w:p>
    <w:p w:rsidR="00000000" w:rsidRDefault="00F42121">
      <w:pPr>
        <w:pStyle w:val="ac"/>
        <w:widowControl/>
        <w:autoSpaceDE w:val="0"/>
        <w:spacing w:after="0" w:line="306" w:lineRule="exact"/>
        <w:ind w:firstLine="709"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>6. </w:t>
      </w:r>
      <w:r>
        <w:rPr>
          <w:rFonts w:ascii="Times New Roman" w:hAnsi="Times New Roman" w:cs="Times New Roman"/>
          <w:color w:val="000000"/>
          <w:sz w:val="28"/>
          <w:szCs w:val="28"/>
        </w:rPr>
        <w:t>Приказ Федеральной службы войск национальной гвардии Российской Федерации от 17 октября 2023 г. № 379 «О внесении изменения в пункт 2 приказа Федеральной службы войск национальной гвардии Российской Федерации от 14 ноября 2018 г. № 498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«Об утверждении Пере</w:t>
      </w:r>
      <w:r>
        <w:rPr>
          <w:rFonts w:ascii="Times New Roman" w:hAnsi="Times New Roman" w:cs="Times New Roman"/>
          <w:color w:val="000000"/>
          <w:sz w:val="28"/>
          <w:szCs w:val="28"/>
        </w:rPr>
        <w:t>чня должностных лиц войск национальной гвардии Российской Федерации, уполномоченных составлять протоколы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об административных правонарушениях, предусмотренных Кодексом Российской Федерации об административных правонарушениях,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и признании утратившими силу не</w:t>
      </w:r>
      <w:r>
        <w:rPr>
          <w:rFonts w:ascii="Times New Roman" w:hAnsi="Times New Roman" w:cs="Times New Roman"/>
          <w:color w:val="000000"/>
          <w:sz w:val="28"/>
          <w:szCs w:val="28"/>
        </w:rPr>
        <w:t>которых нормативных правовых актов Федеральной службы войск национальной гвардии Российской Федерации» (зарегистрирован Минюстом России 20 ноября 2023 г., регистрационный № 76012).</w:t>
      </w:r>
    </w:p>
    <w:p w:rsidR="00000000" w:rsidRDefault="00F42121">
      <w:pPr>
        <w:pStyle w:val="ac"/>
        <w:widowControl/>
        <w:autoSpaceDE w:val="0"/>
        <w:spacing w:after="0" w:line="306" w:lineRule="exact"/>
        <w:ind w:firstLine="709"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>7. Пункт 1 Перечня изменений, вносимых в нормативные правовые акты Федераль</w:t>
      </w:r>
      <w:r>
        <w:rPr>
          <w:rFonts w:ascii="Times New Roman" w:hAnsi="Times New Roman" w:cs="Times New Roman"/>
          <w:color w:val="000000"/>
          <w:sz w:val="28"/>
          <w:szCs w:val="28"/>
        </w:rPr>
        <w:t>ной службы войск национальной гвардии Российской Федерации по вопросам деятельности Ветеринарно-санитарного отдела Федеральной службы войск национальной гвардии Российской Федерации, утвержденного приказом Федеральной службы войск национальной гвардии Росс</w:t>
      </w:r>
      <w:r>
        <w:rPr>
          <w:rFonts w:ascii="Times New Roman" w:hAnsi="Times New Roman" w:cs="Times New Roman"/>
          <w:color w:val="000000"/>
          <w:sz w:val="28"/>
          <w:szCs w:val="28"/>
        </w:rPr>
        <w:t>ийской Федерации от 7 июля 2025 г. № 258 (зарегистрирован Минюстом России 6 августа 2025 г., регистрационный № 83145).</w:t>
      </w:r>
    </w:p>
    <w:p w:rsidR="00000000" w:rsidRDefault="00F42121">
      <w:pPr>
        <w:pStyle w:val="ConsPlusNormal"/>
        <w:widowControl/>
        <w:autoSpaceDE w:val="0"/>
        <w:spacing w:line="306" w:lineRule="exact"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F42121">
      <w:pPr>
        <w:pStyle w:val="ConsPlusNormal"/>
        <w:widowControl/>
        <w:autoSpaceDE w:val="0"/>
        <w:spacing w:line="306" w:lineRule="exact"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F42121" w:rsidRDefault="00F42121">
      <w:pPr>
        <w:pStyle w:val="ConsPlusNormal"/>
        <w:widowControl/>
        <w:autoSpaceDE w:val="0"/>
        <w:spacing w:line="306" w:lineRule="exact"/>
        <w:ind w:firstLine="0"/>
        <w:jc w:val="center"/>
      </w:pPr>
      <w:r>
        <w:rPr>
          <w:rFonts w:ascii="Times New Roman" w:eastAsia="Tahoma" w:hAnsi="Times New Roman" w:cs="Times New Roman"/>
          <w:color w:val="000000"/>
          <w:sz w:val="28"/>
          <w:szCs w:val="28"/>
          <w:lang w:bidi="hi-IN"/>
        </w:rPr>
        <w:t>____________________</w:t>
      </w:r>
    </w:p>
    <w:sectPr w:rsidR="00F42121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141" w:right="1134" w:bottom="1013" w:left="1701" w:header="454" w:footer="45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2121" w:rsidRDefault="00F42121">
      <w:r>
        <w:separator/>
      </w:r>
    </w:p>
  </w:endnote>
  <w:endnote w:type="continuationSeparator" w:id="0">
    <w:p w:rsidR="00F42121" w:rsidRDefault="00F421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Arial"/>
    <w:charset w:val="01"/>
    <w:family w:val="swiss"/>
    <w:pitch w:val="default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PT Astra Serif">
    <w:altName w:val="Times New Roman"/>
    <w:charset w:val="01"/>
    <w:family w:val="roman"/>
    <w:pitch w:val="default"/>
  </w:font>
  <w:font w:name="Liberation Mono">
    <w:panose1 w:val="02070409020205020404"/>
    <w:charset w:val="CC"/>
    <w:family w:val="modern"/>
    <w:pitch w:val="fixed"/>
    <w:sig w:usb0="E0000AFF" w:usb1="400078FF" w:usb2="00000001" w:usb3="00000000" w:csb0="000001BF" w:csb1="00000000"/>
  </w:font>
  <w:font w:name="PT Mono">
    <w:charset w:val="01"/>
    <w:family w:val="modern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F42121">
    <w:pPr>
      <w:pStyle w:val="af9"/>
      <w:rPr>
        <w:rFonts w:ascii="Times New Roman" w:hAnsi="Times New Roman"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F42121">
    <w:pPr>
      <w:pStyle w:val="af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2121" w:rsidRDefault="00F42121">
      <w:r>
        <w:separator/>
      </w:r>
    </w:p>
  </w:footnote>
  <w:footnote w:type="continuationSeparator" w:id="0">
    <w:p w:rsidR="00F42121" w:rsidRDefault="00F421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F42121">
    <w:pPr>
      <w:pStyle w:val="af2"/>
      <w:suppressLineNumbers w:val="0"/>
      <w:jc w:val="center"/>
    </w:pPr>
    <w:r>
      <w:rPr>
        <w:rFonts w:ascii="Times New Roman" w:hAnsi="Times New Roman" w:cs="Times New Roman"/>
      </w:rPr>
      <w:fldChar w:fldCharType="begin"/>
    </w:r>
    <w:r>
      <w:rPr>
        <w:rFonts w:ascii="Times New Roman" w:hAnsi="Times New Roman" w:cs="Times New Roman"/>
      </w:rPr>
      <w:instrText xml:space="preserve"> PAGE </w:instrText>
    </w:r>
    <w:r>
      <w:rPr>
        <w:rFonts w:ascii="Times New Roman" w:hAnsi="Times New Roman" w:cs="Times New Roman"/>
      </w:rPr>
      <w:fldChar w:fldCharType="separate"/>
    </w:r>
    <w:r w:rsidR="0074629F">
      <w:rPr>
        <w:rFonts w:ascii="Times New Roman" w:hAnsi="Times New Roman" w:cs="Times New Roman"/>
        <w:noProof/>
      </w:rPr>
      <w:t>8</w:t>
    </w:r>
    <w:r>
      <w:rPr>
        <w:rFonts w:ascii="Times New Roman" w:hAnsi="Times New Roman" w:cs="Times New Roman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F42121">
    <w:pPr>
      <w:pStyle w:val="af2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29F"/>
    <w:rsid w:val="0074629F"/>
    <w:rsid w:val="00F42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uppressAutoHyphens/>
    </w:pPr>
    <w:rPr>
      <w:rFonts w:ascii="Liberation Serif" w:eastAsia="Tahoma" w:hAnsi="Liberation Serif" w:cs="Noto Sans Devanagari"/>
      <w:sz w:val="24"/>
      <w:szCs w:val="24"/>
      <w:lang w:eastAsia="zh-CN" w:bidi="hi-IN"/>
    </w:rPr>
  </w:style>
  <w:style w:type="paragraph" w:styleId="1">
    <w:name w:val="heading 1"/>
    <w:basedOn w:val="a"/>
    <w:next w:val="a"/>
    <w:qFormat/>
    <w:pPr>
      <w:keepNext/>
      <w:numPr>
        <w:numId w:val="1"/>
      </w:numPr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11">
    <w:name w:val="Основной шрифт абзаца11"/>
  </w:style>
  <w:style w:type="character" w:customStyle="1" w:styleId="10">
    <w:name w:val="Основной шрифт абзаца10"/>
  </w:style>
  <w:style w:type="character" w:customStyle="1" w:styleId="9">
    <w:name w:val="Основной шрифт абзаца9"/>
  </w:style>
  <w:style w:type="character" w:customStyle="1" w:styleId="8">
    <w:name w:val="Основной шрифт абзаца8"/>
  </w:style>
  <w:style w:type="character" w:customStyle="1" w:styleId="7">
    <w:name w:val="Основной шрифт абзаца7"/>
  </w:style>
  <w:style w:type="character" w:customStyle="1" w:styleId="WW8Num2z0">
    <w:name w:val="WW8Num2z0"/>
    <w:rPr>
      <w:rFonts w:ascii="Times New Roman" w:hAnsi="Times New Roman" w:cs="Times New Roman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6">
    <w:name w:val="Основной шрифт абзаца6"/>
  </w:style>
  <w:style w:type="character" w:customStyle="1" w:styleId="5">
    <w:name w:val="Основной шрифт абзаца5"/>
  </w:style>
  <w:style w:type="character" w:customStyle="1" w:styleId="4">
    <w:name w:val="Основной шрифт абзаца4"/>
  </w:style>
  <w:style w:type="character" w:customStyle="1" w:styleId="3">
    <w:name w:val="Основной шрифт абзаца3"/>
  </w:style>
  <w:style w:type="character" w:customStyle="1" w:styleId="2">
    <w:name w:val="Основной шрифт абзаца2"/>
  </w:style>
  <w:style w:type="character" w:customStyle="1" w:styleId="12">
    <w:name w:val="Основной шрифт абзаца1"/>
  </w:style>
  <w:style w:type="character" w:customStyle="1" w:styleId="a3">
    <w:name w:val="Символ сноски"/>
  </w:style>
  <w:style w:type="character" w:customStyle="1" w:styleId="13">
    <w:name w:val="Знак сноски1"/>
    <w:rPr>
      <w:vertAlign w:val="superscript"/>
    </w:rPr>
  </w:style>
  <w:style w:type="character" w:customStyle="1" w:styleId="a4">
    <w:name w:val="Символ концевой сноски"/>
    <w:rPr>
      <w:vertAlign w:val="superscript"/>
    </w:rPr>
  </w:style>
  <w:style w:type="character" w:customStyle="1" w:styleId="WW-">
    <w:name w:val="WW-Символ концевой сноски"/>
  </w:style>
  <w:style w:type="character" w:customStyle="1" w:styleId="14">
    <w:name w:val="Знак концевой сноски1"/>
    <w:rPr>
      <w:vertAlign w:val="superscript"/>
    </w:rPr>
  </w:style>
  <w:style w:type="character" w:customStyle="1" w:styleId="20">
    <w:name w:val="Знак сноски2"/>
    <w:rPr>
      <w:vertAlign w:val="superscript"/>
    </w:rPr>
  </w:style>
  <w:style w:type="character" w:customStyle="1" w:styleId="21">
    <w:name w:val="Знак концевой сноски2"/>
    <w:rPr>
      <w:vertAlign w:val="superscript"/>
    </w:rPr>
  </w:style>
  <w:style w:type="character" w:customStyle="1" w:styleId="30">
    <w:name w:val="Знак сноски3"/>
    <w:rPr>
      <w:vertAlign w:val="superscript"/>
    </w:rPr>
  </w:style>
  <w:style w:type="character" w:customStyle="1" w:styleId="31">
    <w:name w:val="Знак концевой сноски3"/>
    <w:rPr>
      <w:vertAlign w:val="superscript"/>
    </w:rPr>
  </w:style>
  <w:style w:type="character" w:customStyle="1" w:styleId="a5">
    <w:name w:val="Символ нумерации"/>
  </w:style>
  <w:style w:type="character" w:styleId="a6">
    <w:name w:val="Strong"/>
    <w:qFormat/>
    <w:rPr>
      <w:b/>
      <w:bCs/>
    </w:rPr>
  </w:style>
  <w:style w:type="character" w:customStyle="1" w:styleId="a7">
    <w:name w:val="Нижний колонтитул Знак"/>
    <w:rPr>
      <w:rFonts w:ascii="Liberation Serif" w:eastAsia="Tahoma" w:hAnsi="Liberation Serif" w:cs="Mangal"/>
      <w:sz w:val="24"/>
      <w:szCs w:val="21"/>
      <w:lang w:eastAsia="zh-CN" w:bidi="hi-IN"/>
    </w:rPr>
  </w:style>
  <w:style w:type="character" w:customStyle="1" w:styleId="40">
    <w:name w:val="Знак сноски4"/>
    <w:rPr>
      <w:vertAlign w:val="superscript"/>
    </w:rPr>
  </w:style>
  <w:style w:type="character" w:customStyle="1" w:styleId="41">
    <w:name w:val="Знак концевой сноски4"/>
    <w:rPr>
      <w:vertAlign w:val="superscript"/>
    </w:rPr>
  </w:style>
  <w:style w:type="character" w:customStyle="1" w:styleId="a8">
    <w:name w:val="Текст выноски Знак"/>
    <w:rPr>
      <w:rFonts w:ascii="Tahoma" w:eastAsia="Tahoma" w:hAnsi="Tahoma" w:cs="Mangal"/>
      <w:sz w:val="16"/>
      <w:szCs w:val="14"/>
      <w:lang w:eastAsia="zh-CN" w:bidi="hi-IN"/>
    </w:rPr>
  </w:style>
  <w:style w:type="character" w:customStyle="1" w:styleId="50">
    <w:name w:val="Знак сноски5"/>
    <w:rPr>
      <w:vertAlign w:val="superscript"/>
    </w:rPr>
  </w:style>
  <w:style w:type="character" w:customStyle="1" w:styleId="51">
    <w:name w:val="Знак концевой сноски5"/>
    <w:rPr>
      <w:vertAlign w:val="superscript"/>
    </w:rPr>
  </w:style>
  <w:style w:type="character" w:customStyle="1" w:styleId="60">
    <w:name w:val="Знак сноски6"/>
    <w:rPr>
      <w:vertAlign w:val="superscript"/>
    </w:rPr>
  </w:style>
  <w:style w:type="character" w:customStyle="1" w:styleId="61">
    <w:name w:val="Знак концевой сноски6"/>
    <w:rPr>
      <w:vertAlign w:val="superscript"/>
    </w:rPr>
  </w:style>
  <w:style w:type="character" w:customStyle="1" w:styleId="70">
    <w:name w:val="Знак сноски7"/>
    <w:rPr>
      <w:vertAlign w:val="superscript"/>
    </w:rPr>
  </w:style>
  <w:style w:type="character" w:customStyle="1" w:styleId="71">
    <w:name w:val="Знак концевой сноски7"/>
    <w:rPr>
      <w:vertAlign w:val="superscript"/>
    </w:rPr>
  </w:style>
  <w:style w:type="character" w:customStyle="1" w:styleId="80">
    <w:name w:val="Знак сноски8"/>
    <w:rPr>
      <w:vertAlign w:val="superscript"/>
    </w:rPr>
  </w:style>
  <w:style w:type="character" w:customStyle="1" w:styleId="81">
    <w:name w:val="Знак концевой сноски8"/>
    <w:rPr>
      <w:vertAlign w:val="superscript"/>
    </w:rPr>
  </w:style>
  <w:style w:type="character" w:customStyle="1" w:styleId="90">
    <w:name w:val="Знак сноски9"/>
    <w:rPr>
      <w:vertAlign w:val="superscript"/>
    </w:rPr>
  </w:style>
  <w:style w:type="character" w:customStyle="1" w:styleId="91">
    <w:name w:val="Знак концевой сноски9"/>
    <w:rPr>
      <w:vertAlign w:val="superscript"/>
    </w:rPr>
  </w:style>
  <w:style w:type="character" w:customStyle="1" w:styleId="a9">
    <w:name w:val="Верхний колонтитул Знак"/>
    <w:rPr>
      <w:rFonts w:ascii="Liberation Serif" w:eastAsia="Tahoma" w:hAnsi="Liberation Serif" w:cs="Noto Sans Devanagari"/>
      <w:sz w:val="24"/>
      <w:szCs w:val="24"/>
      <w:lang w:eastAsia="zh-CN" w:bidi="hi-IN"/>
    </w:rPr>
  </w:style>
  <w:style w:type="character" w:styleId="aa">
    <w:name w:val="Hyperlink"/>
    <w:rPr>
      <w:color w:val="000080"/>
      <w:u w:val="single"/>
      <w:lang/>
    </w:rPr>
  </w:style>
  <w:style w:type="character" w:customStyle="1" w:styleId="30pt">
    <w:name w:val="Основной текст (3) + Интервал 0 pt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vertAlign w:val="baseline"/>
      <w:lang w:val="ru-RU"/>
    </w:rPr>
  </w:style>
  <w:style w:type="paragraph" w:customStyle="1" w:styleId="ab">
    <w:name w:val="Заголовок"/>
    <w:basedOn w:val="a"/>
    <w:next w:val="ac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ac">
    <w:name w:val="Body Text"/>
    <w:basedOn w:val="a"/>
    <w:pPr>
      <w:spacing w:after="140" w:line="276" w:lineRule="auto"/>
    </w:pPr>
  </w:style>
  <w:style w:type="paragraph" w:styleId="ad">
    <w:name w:val="List"/>
    <w:basedOn w:val="ac"/>
  </w:style>
  <w:style w:type="paragraph" w:styleId="ae">
    <w:name w:val="caption"/>
    <w:basedOn w:val="a"/>
    <w:qFormat/>
    <w:pPr>
      <w:suppressLineNumbers/>
      <w:spacing w:before="120" w:after="120"/>
    </w:pPr>
    <w:rPr>
      <w:rFonts w:ascii="PT Astra Serif" w:hAnsi="PT Astra Serif"/>
      <w:i/>
      <w:iCs/>
    </w:rPr>
  </w:style>
  <w:style w:type="paragraph" w:customStyle="1" w:styleId="120">
    <w:name w:val="Указатель12"/>
    <w:basedOn w:val="a"/>
    <w:pPr>
      <w:suppressLineNumbers/>
    </w:pPr>
    <w:rPr>
      <w:rFonts w:ascii="PT Astra Serif" w:hAnsi="PT Astra Serif"/>
    </w:rPr>
  </w:style>
  <w:style w:type="paragraph" w:customStyle="1" w:styleId="110">
    <w:name w:val="Название объекта11"/>
    <w:basedOn w:val="a"/>
    <w:pPr>
      <w:suppressLineNumbers/>
      <w:spacing w:before="120" w:after="120"/>
    </w:pPr>
    <w:rPr>
      <w:i/>
      <w:iCs/>
    </w:rPr>
  </w:style>
  <w:style w:type="paragraph" w:customStyle="1" w:styleId="111">
    <w:name w:val="Указатель11"/>
    <w:basedOn w:val="a"/>
    <w:pPr>
      <w:suppressLineNumbers/>
    </w:pPr>
  </w:style>
  <w:style w:type="paragraph" w:customStyle="1" w:styleId="100">
    <w:name w:val="Название объекта10"/>
    <w:basedOn w:val="a"/>
    <w:pPr>
      <w:suppressLineNumbers/>
      <w:spacing w:before="120" w:after="120"/>
    </w:pPr>
    <w:rPr>
      <w:i/>
      <w:iCs/>
    </w:rPr>
  </w:style>
  <w:style w:type="paragraph" w:customStyle="1" w:styleId="101">
    <w:name w:val="Указатель10"/>
    <w:basedOn w:val="a"/>
    <w:pPr>
      <w:suppressLineNumbers/>
    </w:pPr>
  </w:style>
  <w:style w:type="paragraph" w:customStyle="1" w:styleId="92">
    <w:name w:val="Название объекта9"/>
    <w:basedOn w:val="a"/>
    <w:pPr>
      <w:suppressLineNumbers/>
      <w:spacing w:before="120" w:after="120"/>
    </w:pPr>
    <w:rPr>
      <w:rFonts w:ascii="PT Astra Serif" w:hAnsi="PT Astra Serif"/>
      <w:i/>
      <w:iCs/>
    </w:rPr>
  </w:style>
  <w:style w:type="paragraph" w:customStyle="1" w:styleId="93">
    <w:name w:val="Указатель9"/>
    <w:basedOn w:val="a"/>
    <w:pPr>
      <w:suppressLineNumbers/>
    </w:pPr>
    <w:rPr>
      <w:rFonts w:ascii="PT Astra Serif" w:hAnsi="PT Astra Serif"/>
    </w:rPr>
  </w:style>
  <w:style w:type="paragraph" w:customStyle="1" w:styleId="82">
    <w:name w:val="Название объекта8"/>
    <w:basedOn w:val="a"/>
    <w:pPr>
      <w:suppressLineNumbers/>
      <w:spacing w:before="120" w:after="120"/>
    </w:pPr>
    <w:rPr>
      <w:rFonts w:ascii="PT Astra Serif" w:hAnsi="PT Astra Serif"/>
      <w:i/>
      <w:iCs/>
    </w:rPr>
  </w:style>
  <w:style w:type="paragraph" w:customStyle="1" w:styleId="83">
    <w:name w:val="Указатель8"/>
    <w:basedOn w:val="a"/>
    <w:pPr>
      <w:suppressLineNumbers/>
    </w:pPr>
    <w:rPr>
      <w:rFonts w:ascii="PT Astra Serif" w:hAnsi="PT Astra Serif"/>
    </w:rPr>
  </w:style>
  <w:style w:type="paragraph" w:customStyle="1" w:styleId="72">
    <w:name w:val="Название объекта7"/>
    <w:basedOn w:val="a"/>
    <w:pPr>
      <w:suppressLineNumbers/>
      <w:spacing w:before="120" w:after="120"/>
    </w:pPr>
    <w:rPr>
      <w:rFonts w:ascii="PT Astra Serif" w:hAnsi="PT Astra Serif"/>
      <w:i/>
      <w:iCs/>
    </w:rPr>
  </w:style>
  <w:style w:type="paragraph" w:customStyle="1" w:styleId="73">
    <w:name w:val="Указатель7"/>
    <w:basedOn w:val="a"/>
    <w:pPr>
      <w:suppressLineNumbers/>
    </w:pPr>
    <w:rPr>
      <w:rFonts w:ascii="PT Astra Serif" w:hAnsi="PT Astra Serif"/>
    </w:rPr>
  </w:style>
  <w:style w:type="paragraph" w:customStyle="1" w:styleId="62">
    <w:name w:val="Название объекта6"/>
    <w:basedOn w:val="a"/>
    <w:pPr>
      <w:suppressLineNumbers/>
      <w:spacing w:before="120" w:after="120"/>
    </w:pPr>
    <w:rPr>
      <w:rFonts w:ascii="PT Astra Serif" w:hAnsi="PT Astra Serif"/>
      <w:i/>
      <w:iCs/>
    </w:rPr>
  </w:style>
  <w:style w:type="paragraph" w:customStyle="1" w:styleId="63">
    <w:name w:val="Указатель6"/>
    <w:basedOn w:val="a"/>
    <w:pPr>
      <w:suppressLineNumbers/>
    </w:pPr>
    <w:rPr>
      <w:rFonts w:ascii="PT Astra Serif" w:hAnsi="PT Astra Serif"/>
    </w:rPr>
  </w:style>
  <w:style w:type="paragraph" w:customStyle="1" w:styleId="52">
    <w:name w:val="Название объекта5"/>
    <w:basedOn w:val="a"/>
    <w:pPr>
      <w:suppressLineNumbers/>
      <w:spacing w:before="120" w:after="120"/>
    </w:pPr>
    <w:rPr>
      <w:i/>
      <w:iCs/>
    </w:rPr>
  </w:style>
  <w:style w:type="paragraph" w:customStyle="1" w:styleId="53">
    <w:name w:val="Указатель5"/>
    <w:basedOn w:val="a"/>
    <w:pPr>
      <w:suppressLineNumbers/>
    </w:pPr>
  </w:style>
  <w:style w:type="paragraph" w:customStyle="1" w:styleId="42">
    <w:name w:val="Название объекта4"/>
    <w:basedOn w:val="a"/>
    <w:pPr>
      <w:suppressLineNumbers/>
      <w:spacing w:before="120" w:after="120"/>
    </w:pPr>
    <w:rPr>
      <w:i/>
      <w:iCs/>
    </w:rPr>
  </w:style>
  <w:style w:type="paragraph" w:customStyle="1" w:styleId="43">
    <w:name w:val="Указатель4"/>
    <w:basedOn w:val="a"/>
    <w:pPr>
      <w:suppressLineNumbers/>
    </w:pPr>
  </w:style>
  <w:style w:type="paragraph" w:customStyle="1" w:styleId="32">
    <w:name w:val="Название объекта3"/>
    <w:basedOn w:val="a"/>
    <w:pPr>
      <w:suppressLineNumbers/>
      <w:spacing w:before="120" w:after="120"/>
    </w:pPr>
    <w:rPr>
      <w:i/>
      <w:iCs/>
    </w:rPr>
  </w:style>
  <w:style w:type="paragraph" w:customStyle="1" w:styleId="33">
    <w:name w:val="Указатель3"/>
    <w:basedOn w:val="a"/>
    <w:pPr>
      <w:suppressLineNumbers/>
    </w:pPr>
  </w:style>
  <w:style w:type="paragraph" w:customStyle="1" w:styleId="22">
    <w:name w:val="Название объекта2"/>
    <w:basedOn w:val="a"/>
    <w:pPr>
      <w:suppressLineNumbers/>
      <w:spacing w:before="120" w:after="120"/>
    </w:pPr>
    <w:rPr>
      <w:i/>
      <w:iCs/>
    </w:rPr>
  </w:style>
  <w:style w:type="paragraph" w:customStyle="1" w:styleId="23">
    <w:name w:val="Указатель2"/>
    <w:basedOn w:val="a"/>
    <w:pPr>
      <w:suppressLineNumbers/>
    </w:pPr>
  </w:style>
  <w:style w:type="paragraph" w:customStyle="1" w:styleId="15">
    <w:name w:val="Название объекта1"/>
    <w:basedOn w:val="a"/>
    <w:pPr>
      <w:suppressLineNumbers/>
      <w:spacing w:before="120" w:after="120"/>
    </w:pPr>
    <w:rPr>
      <w:i/>
      <w:iCs/>
    </w:rPr>
  </w:style>
  <w:style w:type="paragraph" w:customStyle="1" w:styleId="16">
    <w:name w:val="Указатель1"/>
    <w:basedOn w:val="a"/>
    <w:pPr>
      <w:suppressLineNumbers/>
    </w:pPr>
  </w:style>
  <w:style w:type="paragraph" w:customStyle="1" w:styleId="af">
    <w:name w:val="Текст в заданном формате"/>
    <w:basedOn w:val="a"/>
    <w:rPr>
      <w:rFonts w:ascii="Liberation Mono" w:eastAsia="PT Mono" w:hAnsi="Liberation Mono" w:cs="Liberation Mono"/>
      <w:sz w:val="20"/>
      <w:szCs w:val="20"/>
    </w:rPr>
  </w:style>
  <w:style w:type="paragraph" w:customStyle="1" w:styleId="17">
    <w:name w:val="Текст1"/>
    <w:basedOn w:val="a"/>
    <w:rPr>
      <w:rFonts w:ascii="Courier New" w:hAnsi="Courier New" w:cs="Courier New"/>
      <w:lang w:val="x-none"/>
    </w:rPr>
  </w:style>
  <w:style w:type="paragraph" w:styleId="af0">
    <w:name w:val="footnote text"/>
    <w:basedOn w:val="a"/>
    <w:pPr>
      <w:suppressLineNumbers/>
      <w:ind w:left="339" w:hanging="339"/>
    </w:pPr>
    <w:rPr>
      <w:sz w:val="20"/>
      <w:szCs w:val="20"/>
    </w:rPr>
  </w:style>
  <w:style w:type="paragraph" w:customStyle="1" w:styleId="HeaderandFooter">
    <w:name w:val="Header and Footer"/>
    <w:basedOn w:val="a"/>
    <w:pPr>
      <w:suppressLineNumbers/>
      <w:tabs>
        <w:tab w:val="center" w:pos="4819"/>
        <w:tab w:val="right" w:pos="9638"/>
      </w:tabs>
    </w:pPr>
  </w:style>
  <w:style w:type="paragraph" w:customStyle="1" w:styleId="af1">
    <w:name w:val="Верхний и нижний колонтитулы"/>
    <w:basedOn w:val="a"/>
    <w:pPr>
      <w:suppressLineNumbers/>
      <w:tabs>
        <w:tab w:val="center" w:pos="4819"/>
        <w:tab w:val="right" w:pos="9638"/>
      </w:tabs>
    </w:pPr>
  </w:style>
  <w:style w:type="paragraph" w:styleId="af2">
    <w:name w:val="header"/>
    <w:basedOn w:val="a"/>
    <w:pPr>
      <w:suppressLineNumbers/>
      <w:tabs>
        <w:tab w:val="center" w:pos="4535"/>
        <w:tab w:val="right" w:pos="9071"/>
      </w:tabs>
    </w:pPr>
  </w:style>
  <w:style w:type="paragraph" w:customStyle="1" w:styleId="ListParagraph">
    <w:name w:val="List Paragraph"/>
    <w:basedOn w:val="a"/>
    <w:pPr>
      <w:suppressAutoHyphens w:val="0"/>
      <w:ind w:left="720"/>
      <w:contextualSpacing/>
      <w:jc w:val="both"/>
    </w:pPr>
    <w:rPr>
      <w:rFonts w:eastAsia="Calibri"/>
      <w:color w:val="00000A"/>
      <w:sz w:val="28"/>
      <w:szCs w:val="28"/>
    </w:rPr>
  </w:style>
  <w:style w:type="paragraph" w:customStyle="1" w:styleId="18">
    <w:name w:val="Текст сноски1"/>
    <w:basedOn w:val="a"/>
    <w:rPr>
      <w:sz w:val="20"/>
      <w:szCs w:val="20"/>
    </w:rPr>
  </w:style>
  <w:style w:type="paragraph" w:customStyle="1" w:styleId="ConsPlusNormal">
    <w:name w:val="ConsPlusNormal"/>
    <w:pPr>
      <w:widowControl w:val="0"/>
      <w:suppressAutoHyphens/>
      <w:ind w:firstLine="720"/>
    </w:pPr>
    <w:rPr>
      <w:rFonts w:ascii="Arial" w:hAnsi="Arial" w:cs="Arial"/>
      <w:sz w:val="24"/>
      <w:lang w:eastAsia="zh-CN"/>
    </w:rPr>
  </w:style>
  <w:style w:type="paragraph" w:customStyle="1" w:styleId="19">
    <w:name w:val="Верхний колонтитул1"/>
    <w:basedOn w:val="a"/>
    <w:pPr>
      <w:tabs>
        <w:tab w:val="center" w:pos="4677"/>
        <w:tab w:val="right" w:pos="9355"/>
      </w:tabs>
    </w:pPr>
  </w:style>
  <w:style w:type="paragraph" w:styleId="af3">
    <w:name w:val="Body Text Indent"/>
    <w:basedOn w:val="a"/>
    <w:pPr>
      <w:tabs>
        <w:tab w:val="left" w:pos="3915"/>
      </w:tabs>
      <w:ind w:firstLine="720"/>
      <w:jc w:val="both"/>
    </w:pPr>
    <w:rPr>
      <w:sz w:val="32"/>
    </w:rPr>
  </w:style>
  <w:style w:type="paragraph" w:customStyle="1" w:styleId="Aacao">
    <w:name w:val="Aacao"/>
    <w:basedOn w:val="af3"/>
    <w:pPr>
      <w:suppressAutoHyphens w:val="0"/>
      <w:spacing w:line="360" w:lineRule="auto"/>
      <w:ind w:firstLine="709"/>
      <w:textAlignment w:val="baseline"/>
    </w:pPr>
    <w:rPr>
      <w:sz w:val="28"/>
      <w:szCs w:val="28"/>
    </w:rPr>
  </w:style>
  <w:style w:type="paragraph" w:customStyle="1" w:styleId="220">
    <w:name w:val="Основной текст 22"/>
    <w:basedOn w:val="a"/>
    <w:pPr>
      <w:suppressAutoHyphens w:val="0"/>
      <w:ind w:firstLine="720"/>
      <w:jc w:val="both"/>
    </w:pPr>
    <w:rPr>
      <w:sz w:val="28"/>
      <w:szCs w:val="20"/>
    </w:rPr>
  </w:style>
  <w:style w:type="paragraph" w:customStyle="1" w:styleId="34">
    <w:name w:val="Текст сноски3"/>
    <w:basedOn w:val="a"/>
  </w:style>
  <w:style w:type="paragraph" w:customStyle="1" w:styleId="ConsPlusNonformat">
    <w:name w:val="ConsPlusNonformat"/>
    <w:pPr>
      <w:widowControl w:val="0"/>
      <w:suppressAutoHyphens/>
    </w:pPr>
    <w:rPr>
      <w:rFonts w:ascii="Courier New" w:hAnsi="Courier New" w:cs="Courier New"/>
      <w:sz w:val="24"/>
      <w:lang w:eastAsia="zh-CN"/>
    </w:rPr>
  </w:style>
  <w:style w:type="paragraph" w:customStyle="1" w:styleId="ConsPlusCell">
    <w:name w:val="ConsPlusCell"/>
    <w:pPr>
      <w:widowControl w:val="0"/>
      <w:suppressAutoHyphens/>
    </w:pPr>
    <w:rPr>
      <w:rFonts w:ascii="Arial" w:hAnsi="Arial" w:cs="Arial"/>
      <w:sz w:val="24"/>
      <w:lang w:eastAsia="zh-CN"/>
    </w:rPr>
  </w:style>
  <w:style w:type="paragraph" w:customStyle="1" w:styleId="af4">
    <w:name w:val="_Рис_Название"/>
    <w:pPr>
      <w:suppressAutoHyphens/>
      <w:spacing w:before="120" w:after="120"/>
      <w:jc w:val="center"/>
    </w:pPr>
    <w:rPr>
      <w:rFonts w:ascii="Arial" w:hAnsi="Arial" w:cs="Arial"/>
      <w:sz w:val="24"/>
      <w:szCs w:val="24"/>
      <w:lang w:eastAsia="zh-CN"/>
    </w:rPr>
  </w:style>
  <w:style w:type="paragraph" w:customStyle="1" w:styleId="320">
    <w:name w:val="Основной текст 3 Знак2"/>
    <w:basedOn w:val="a"/>
    <w:pPr>
      <w:suppressAutoHyphens w:val="0"/>
      <w:jc w:val="both"/>
    </w:pPr>
    <w:rPr>
      <w:szCs w:val="20"/>
    </w:rPr>
  </w:style>
  <w:style w:type="paragraph" w:customStyle="1" w:styleId="af5">
    <w:name w:val="Содержимое таблицы"/>
    <w:basedOn w:val="a"/>
    <w:pPr>
      <w:suppressLineNumbers/>
    </w:pPr>
  </w:style>
  <w:style w:type="paragraph" w:customStyle="1" w:styleId="af6">
    <w:name w:val="Основной центр."/>
    <w:pPr>
      <w:widowControl w:val="0"/>
      <w:suppressAutoHyphens/>
      <w:spacing w:line="360" w:lineRule="auto"/>
      <w:jc w:val="center"/>
    </w:pPr>
    <w:rPr>
      <w:sz w:val="26"/>
      <w:lang w:eastAsia="zh-CN"/>
    </w:rPr>
  </w:style>
  <w:style w:type="paragraph" w:customStyle="1" w:styleId="Default">
    <w:name w:val="Default"/>
    <w:pPr>
      <w:suppressAutoHyphens/>
      <w:autoSpaceDE w:val="0"/>
    </w:pPr>
    <w:rPr>
      <w:color w:val="000000"/>
      <w:sz w:val="24"/>
      <w:szCs w:val="24"/>
      <w:lang w:eastAsia="zh-CN"/>
    </w:rPr>
  </w:style>
  <w:style w:type="paragraph" w:customStyle="1" w:styleId="af7">
    <w:name w:val="Заголовок таблицы"/>
    <w:basedOn w:val="af5"/>
    <w:pPr>
      <w:jc w:val="center"/>
    </w:pPr>
    <w:rPr>
      <w:b/>
      <w:bCs/>
    </w:rPr>
  </w:style>
  <w:style w:type="paragraph" w:styleId="af8">
    <w:name w:val="endnote text"/>
    <w:basedOn w:val="a"/>
    <w:pPr>
      <w:suppressLineNumbers/>
      <w:ind w:left="339" w:hanging="339"/>
    </w:pPr>
    <w:rPr>
      <w:sz w:val="20"/>
      <w:szCs w:val="20"/>
    </w:rPr>
  </w:style>
  <w:style w:type="paragraph" w:styleId="af9">
    <w:name w:val="footer"/>
    <w:basedOn w:val="a"/>
    <w:pPr>
      <w:tabs>
        <w:tab w:val="center" w:pos="4677"/>
        <w:tab w:val="right" w:pos="9355"/>
      </w:tabs>
    </w:pPr>
    <w:rPr>
      <w:rFonts w:cs="Mangal"/>
      <w:szCs w:val="21"/>
    </w:rPr>
  </w:style>
  <w:style w:type="paragraph" w:customStyle="1" w:styleId="24">
    <w:name w:val="Текст2"/>
    <w:basedOn w:val="a"/>
    <w:rPr>
      <w:rFonts w:ascii="Courier New" w:hAnsi="Courier New" w:cs="Courier New"/>
      <w:lang w:val="x-none"/>
    </w:rPr>
  </w:style>
  <w:style w:type="paragraph" w:styleId="afa">
    <w:name w:val="Balloon Text"/>
    <w:basedOn w:val="a"/>
    <w:rPr>
      <w:rFonts w:ascii="Tahoma" w:hAnsi="Tahoma" w:cs="Mangal"/>
      <w:sz w:val="16"/>
      <w:szCs w:val="14"/>
    </w:rPr>
  </w:style>
  <w:style w:type="paragraph" w:customStyle="1" w:styleId="BodyText2">
    <w:name w:val="Body Text 2"/>
    <w:basedOn w:val="a"/>
    <w:pPr>
      <w:ind w:firstLine="720"/>
      <w:jc w:val="both"/>
    </w:pPr>
    <w:rPr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uppressAutoHyphens/>
    </w:pPr>
    <w:rPr>
      <w:rFonts w:ascii="Liberation Serif" w:eastAsia="Tahoma" w:hAnsi="Liberation Serif" w:cs="Noto Sans Devanagari"/>
      <w:sz w:val="24"/>
      <w:szCs w:val="24"/>
      <w:lang w:eastAsia="zh-CN" w:bidi="hi-IN"/>
    </w:rPr>
  </w:style>
  <w:style w:type="paragraph" w:styleId="1">
    <w:name w:val="heading 1"/>
    <w:basedOn w:val="a"/>
    <w:next w:val="a"/>
    <w:qFormat/>
    <w:pPr>
      <w:keepNext/>
      <w:numPr>
        <w:numId w:val="1"/>
      </w:numPr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11">
    <w:name w:val="Основной шрифт абзаца11"/>
  </w:style>
  <w:style w:type="character" w:customStyle="1" w:styleId="10">
    <w:name w:val="Основной шрифт абзаца10"/>
  </w:style>
  <w:style w:type="character" w:customStyle="1" w:styleId="9">
    <w:name w:val="Основной шрифт абзаца9"/>
  </w:style>
  <w:style w:type="character" w:customStyle="1" w:styleId="8">
    <w:name w:val="Основной шрифт абзаца8"/>
  </w:style>
  <w:style w:type="character" w:customStyle="1" w:styleId="7">
    <w:name w:val="Основной шрифт абзаца7"/>
  </w:style>
  <w:style w:type="character" w:customStyle="1" w:styleId="WW8Num2z0">
    <w:name w:val="WW8Num2z0"/>
    <w:rPr>
      <w:rFonts w:ascii="Times New Roman" w:hAnsi="Times New Roman" w:cs="Times New Roman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6">
    <w:name w:val="Основной шрифт абзаца6"/>
  </w:style>
  <w:style w:type="character" w:customStyle="1" w:styleId="5">
    <w:name w:val="Основной шрифт абзаца5"/>
  </w:style>
  <w:style w:type="character" w:customStyle="1" w:styleId="4">
    <w:name w:val="Основной шрифт абзаца4"/>
  </w:style>
  <w:style w:type="character" w:customStyle="1" w:styleId="3">
    <w:name w:val="Основной шрифт абзаца3"/>
  </w:style>
  <w:style w:type="character" w:customStyle="1" w:styleId="2">
    <w:name w:val="Основной шрифт абзаца2"/>
  </w:style>
  <w:style w:type="character" w:customStyle="1" w:styleId="12">
    <w:name w:val="Основной шрифт абзаца1"/>
  </w:style>
  <w:style w:type="character" w:customStyle="1" w:styleId="a3">
    <w:name w:val="Символ сноски"/>
  </w:style>
  <w:style w:type="character" w:customStyle="1" w:styleId="13">
    <w:name w:val="Знак сноски1"/>
    <w:rPr>
      <w:vertAlign w:val="superscript"/>
    </w:rPr>
  </w:style>
  <w:style w:type="character" w:customStyle="1" w:styleId="a4">
    <w:name w:val="Символ концевой сноски"/>
    <w:rPr>
      <w:vertAlign w:val="superscript"/>
    </w:rPr>
  </w:style>
  <w:style w:type="character" w:customStyle="1" w:styleId="WW-">
    <w:name w:val="WW-Символ концевой сноски"/>
  </w:style>
  <w:style w:type="character" w:customStyle="1" w:styleId="14">
    <w:name w:val="Знак концевой сноски1"/>
    <w:rPr>
      <w:vertAlign w:val="superscript"/>
    </w:rPr>
  </w:style>
  <w:style w:type="character" w:customStyle="1" w:styleId="20">
    <w:name w:val="Знак сноски2"/>
    <w:rPr>
      <w:vertAlign w:val="superscript"/>
    </w:rPr>
  </w:style>
  <w:style w:type="character" w:customStyle="1" w:styleId="21">
    <w:name w:val="Знак концевой сноски2"/>
    <w:rPr>
      <w:vertAlign w:val="superscript"/>
    </w:rPr>
  </w:style>
  <w:style w:type="character" w:customStyle="1" w:styleId="30">
    <w:name w:val="Знак сноски3"/>
    <w:rPr>
      <w:vertAlign w:val="superscript"/>
    </w:rPr>
  </w:style>
  <w:style w:type="character" w:customStyle="1" w:styleId="31">
    <w:name w:val="Знак концевой сноски3"/>
    <w:rPr>
      <w:vertAlign w:val="superscript"/>
    </w:rPr>
  </w:style>
  <w:style w:type="character" w:customStyle="1" w:styleId="a5">
    <w:name w:val="Символ нумерации"/>
  </w:style>
  <w:style w:type="character" w:styleId="a6">
    <w:name w:val="Strong"/>
    <w:qFormat/>
    <w:rPr>
      <w:b/>
      <w:bCs/>
    </w:rPr>
  </w:style>
  <w:style w:type="character" w:customStyle="1" w:styleId="a7">
    <w:name w:val="Нижний колонтитул Знак"/>
    <w:rPr>
      <w:rFonts w:ascii="Liberation Serif" w:eastAsia="Tahoma" w:hAnsi="Liberation Serif" w:cs="Mangal"/>
      <w:sz w:val="24"/>
      <w:szCs w:val="21"/>
      <w:lang w:eastAsia="zh-CN" w:bidi="hi-IN"/>
    </w:rPr>
  </w:style>
  <w:style w:type="character" w:customStyle="1" w:styleId="40">
    <w:name w:val="Знак сноски4"/>
    <w:rPr>
      <w:vertAlign w:val="superscript"/>
    </w:rPr>
  </w:style>
  <w:style w:type="character" w:customStyle="1" w:styleId="41">
    <w:name w:val="Знак концевой сноски4"/>
    <w:rPr>
      <w:vertAlign w:val="superscript"/>
    </w:rPr>
  </w:style>
  <w:style w:type="character" w:customStyle="1" w:styleId="a8">
    <w:name w:val="Текст выноски Знак"/>
    <w:rPr>
      <w:rFonts w:ascii="Tahoma" w:eastAsia="Tahoma" w:hAnsi="Tahoma" w:cs="Mangal"/>
      <w:sz w:val="16"/>
      <w:szCs w:val="14"/>
      <w:lang w:eastAsia="zh-CN" w:bidi="hi-IN"/>
    </w:rPr>
  </w:style>
  <w:style w:type="character" w:customStyle="1" w:styleId="50">
    <w:name w:val="Знак сноски5"/>
    <w:rPr>
      <w:vertAlign w:val="superscript"/>
    </w:rPr>
  </w:style>
  <w:style w:type="character" w:customStyle="1" w:styleId="51">
    <w:name w:val="Знак концевой сноски5"/>
    <w:rPr>
      <w:vertAlign w:val="superscript"/>
    </w:rPr>
  </w:style>
  <w:style w:type="character" w:customStyle="1" w:styleId="60">
    <w:name w:val="Знак сноски6"/>
    <w:rPr>
      <w:vertAlign w:val="superscript"/>
    </w:rPr>
  </w:style>
  <w:style w:type="character" w:customStyle="1" w:styleId="61">
    <w:name w:val="Знак концевой сноски6"/>
    <w:rPr>
      <w:vertAlign w:val="superscript"/>
    </w:rPr>
  </w:style>
  <w:style w:type="character" w:customStyle="1" w:styleId="70">
    <w:name w:val="Знак сноски7"/>
    <w:rPr>
      <w:vertAlign w:val="superscript"/>
    </w:rPr>
  </w:style>
  <w:style w:type="character" w:customStyle="1" w:styleId="71">
    <w:name w:val="Знак концевой сноски7"/>
    <w:rPr>
      <w:vertAlign w:val="superscript"/>
    </w:rPr>
  </w:style>
  <w:style w:type="character" w:customStyle="1" w:styleId="80">
    <w:name w:val="Знак сноски8"/>
    <w:rPr>
      <w:vertAlign w:val="superscript"/>
    </w:rPr>
  </w:style>
  <w:style w:type="character" w:customStyle="1" w:styleId="81">
    <w:name w:val="Знак концевой сноски8"/>
    <w:rPr>
      <w:vertAlign w:val="superscript"/>
    </w:rPr>
  </w:style>
  <w:style w:type="character" w:customStyle="1" w:styleId="90">
    <w:name w:val="Знак сноски9"/>
    <w:rPr>
      <w:vertAlign w:val="superscript"/>
    </w:rPr>
  </w:style>
  <w:style w:type="character" w:customStyle="1" w:styleId="91">
    <w:name w:val="Знак концевой сноски9"/>
    <w:rPr>
      <w:vertAlign w:val="superscript"/>
    </w:rPr>
  </w:style>
  <w:style w:type="character" w:customStyle="1" w:styleId="a9">
    <w:name w:val="Верхний колонтитул Знак"/>
    <w:rPr>
      <w:rFonts w:ascii="Liberation Serif" w:eastAsia="Tahoma" w:hAnsi="Liberation Serif" w:cs="Noto Sans Devanagari"/>
      <w:sz w:val="24"/>
      <w:szCs w:val="24"/>
      <w:lang w:eastAsia="zh-CN" w:bidi="hi-IN"/>
    </w:rPr>
  </w:style>
  <w:style w:type="character" w:styleId="aa">
    <w:name w:val="Hyperlink"/>
    <w:rPr>
      <w:color w:val="000080"/>
      <w:u w:val="single"/>
      <w:lang/>
    </w:rPr>
  </w:style>
  <w:style w:type="character" w:customStyle="1" w:styleId="30pt">
    <w:name w:val="Основной текст (3) + Интервал 0 pt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vertAlign w:val="baseline"/>
      <w:lang w:val="ru-RU"/>
    </w:rPr>
  </w:style>
  <w:style w:type="paragraph" w:customStyle="1" w:styleId="ab">
    <w:name w:val="Заголовок"/>
    <w:basedOn w:val="a"/>
    <w:next w:val="ac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ac">
    <w:name w:val="Body Text"/>
    <w:basedOn w:val="a"/>
    <w:pPr>
      <w:spacing w:after="140" w:line="276" w:lineRule="auto"/>
    </w:pPr>
  </w:style>
  <w:style w:type="paragraph" w:styleId="ad">
    <w:name w:val="List"/>
    <w:basedOn w:val="ac"/>
  </w:style>
  <w:style w:type="paragraph" w:styleId="ae">
    <w:name w:val="caption"/>
    <w:basedOn w:val="a"/>
    <w:qFormat/>
    <w:pPr>
      <w:suppressLineNumbers/>
      <w:spacing w:before="120" w:after="120"/>
    </w:pPr>
    <w:rPr>
      <w:rFonts w:ascii="PT Astra Serif" w:hAnsi="PT Astra Serif"/>
      <w:i/>
      <w:iCs/>
    </w:rPr>
  </w:style>
  <w:style w:type="paragraph" w:customStyle="1" w:styleId="120">
    <w:name w:val="Указатель12"/>
    <w:basedOn w:val="a"/>
    <w:pPr>
      <w:suppressLineNumbers/>
    </w:pPr>
    <w:rPr>
      <w:rFonts w:ascii="PT Astra Serif" w:hAnsi="PT Astra Serif"/>
    </w:rPr>
  </w:style>
  <w:style w:type="paragraph" w:customStyle="1" w:styleId="110">
    <w:name w:val="Название объекта11"/>
    <w:basedOn w:val="a"/>
    <w:pPr>
      <w:suppressLineNumbers/>
      <w:spacing w:before="120" w:after="120"/>
    </w:pPr>
    <w:rPr>
      <w:i/>
      <w:iCs/>
    </w:rPr>
  </w:style>
  <w:style w:type="paragraph" w:customStyle="1" w:styleId="111">
    <w:name w:val="Указатель11"/>
    <w:basedOn w:val="a"/>
    <w:pPr>
      <w:suppressLineNumbers/>
    </w:pPr>
  </w:style>
  <w:style w:type="paragraph" w:customStyle="1" w:styleId="100">
    <w:name w:val="Название объекта10"/>
    <w:basedOn w:val="a"/>
    <w:pPr>
      <w:suppressLineNumbers/>
      <w:spacing w:before="120" w:after="120"/>
    </w:pPr>
    <w:rPr>
      <w:i/>
      <w:iCs/>
    </w:rPr>
  </w:style>
  <w:style w:type="paragraph" w:customStyle="1" w:styleId="101">
    <w:name w:val="Указатель10"/>
    <w:basedOn w:val="a"/>
    <w:pPr>
      <w:suppressLineNumbers/>
    </w:pPr>
  </w:style>
  <w:style w:type="paragraph" w:customStyle="1" w:styleId="92">
    <w:name w:val="Название объекта9"/>
    <w:basedOn w:val="a"/>
    <w:pPr>
      <w:suppressLineNumbers/>
      <w:spacing w:before="120" w:after="120"/>
    </w:pPr>
    <w:rPr>
      <w:rFonts w:ascii="PT Astra Serif" w:hAnsi="PT Astra Serif"/>
      <w:i/>
      <w:iCs/>
    </w:rPr>
  </w:style>
  <w:style w:type="paragraph" w:customStyle="1" w:styleId="93">
    <w:name w:val="Указатель9"/>
    <w:basedOn w:val="a"/>
    <w:pPr>
      <w:suppressLineNumbers/>
    </w:pPr>
    <w:rPr>
      <w:rFonts w:ascii="PT Astra Serif" w:hAnsi="PT Astra Serif"/>
    </w:rPr>
  </w:style>
  <w:style w:type="paragraph" w:customStyle="1" w:styleId="82">
    <w:name w:val="Название объекта8"/>
    <w:basedOn w:val="a"/>
    <w:pPr>
      <w:suppressLineNumbers/>
      <w:spacing w:before="120" w:after="120"/>
    </w:pPr>
    <w:rPr>
      <w:rFonts w:ascii="PT Astra Serif" w:hAnsi="PT Astra Serif"/>
      <w:i/>
      <w:iCs/>
    </w:rPr>
  </w:style>
  <w:style w:type="paragraph" w:customStyle="1" w:styleId="83">
    <w:name w:val="Указатель8"/>
    <w:basedOn w:val="a"/>
    <w:pPr>
      <w:suppressLineNumbers/>
    </w:pPr>
    <w:rPr>
      <w:rFonts w:ascii="PT Astra Serif" w:hAnsi="PT Astra Serif"/>
    </w:rPr>
  </w:style>
  <w:style w:type="paragraph" w:customStyle="1" w:styleId="72">
    <w:name w:val="Название объекта7"/>
    <w:basedOn w:val="a"/>
    <w:pPr>
      <w:suppressLineNumbers/>
      <w:spacing w:before="120" w:after="120"/>
    </w:pPr>
    <w:rPr>
      <w:rFonts w:ascii="PT Astra Serif" w:hAnsi="PT Astra Serif"/>
      <w:i/>
      <w:iCs/>
    </w:rPr>
  </w:style>
  <w:style w:type="paragraph" w:customStyle="1" w:styleId="73">
    <w:name w:val="Указатель7"/>
    <w:basedOn w:val="a"/>
    <w:pPr>
      <w:suppressLineNumbers/>
    </w:pPr>
    <w:rPr>
      <w:rFonts w:ascii="PT Astra Serif" w:hAnsi="PT Astra Serif"/>
    </w:rPr>
  </w:style>
  <w:style w:type="paragraph" w:customStyle="1" w:styleId="62">
    <w:name w:val="Название объекта6"/>
    <w:basedOn w:val="a"/>
    <w:pPr>
      <w:suppressLineNumbers/>
      <w:spacing w:before="120" w:after="120"/>
    </w:pPr>
    <w:rPr>
      <w:rFonts w:ascii="PT Astra Serif" w:hAnsi="PT Astra Serif"/>
      <w:i/>
      <w:iCs/>
    </w:rPr>
  </w:style>
  <w:style w:type="paragraph" w:customStyle="1" w:styleId="63">
    <w:name w:val="Указатель6"/>
    <w:basedOn w:val="a"/>
    <w:pPr>
      <w:suppressLineNumbers/>
    </w:pPr>
    <w:rPr>
      <w:rFonts w:ascii="PT Astra Serif" w:hAnsi="PT Astra Serif"/>
    </w:rPr>
  </w:style>
  <w:style w:type="paragraph" w:customStyle="1" w:styleId="52">
    <w:name w:val="Название объекта5"/>
    <w:basedOn w:val="a"/>
    <w:pPr>
      <w:suppressLineNumbers/>
      <w:spacing w:before="120" w:after="120"/>
    </w:pPr>
    <w:rPr>
      <w:i/>
      <w:iCs/>
    </w:rPr>
  </w:style>
  <w:style w:type="paragraph" w:customStyle="1" w:styleId="53">
    <w:name w:val="Указатель5"/>
    <w:basedOn w:val="a"/>
    <w:pPr>
      <w:suppressLineNumbers/>
    </w:pPr>
  </w:style>
  <w:style w:type="paragraph" w:customStyle="1" w:styleId="42">
    <w:name w:val="Название объекта4"/>
    <w:basedOn w:val="a"/>
    <w:pPr>
      <w:suppressLineNumbers/>
      <w:spacing w:before="120" w:after="120"/>
    </w:pPr>
    <w:rPr>
      <w:i/>
      <w:iCs/>
    </w:rPr>
  </w:style>
  <w:style w:type="paragraph" w:customStyle="1" w:styleId="43">
    <w:name w:val="Указатель4"/>
    <w:basedOn w:val="a"/>
    <w:pPr>
      <w:suppressLineNumbers/>
    </w:pPr>
  </w:style>
  <w:style w:type="paragraph" w:customStyle="1" w:styleId="32">
    <w:name w:val="Название объекта3"/>
    <w:basedOn w:val="a"/>
    <w:pPr>
      <w:suppressLineNumbers/>
      <w:spacing w:before="120" w:after="120"/>
    </w:pPr>
    <w:rPr>
      <w:i/>
      <w:iCs/>
    </w:rPr>
  </w:style>
  <w:style w:type="paragraph" w:customStyle="1" w:styleId="33">
    <w:name w:val="Указатель3"/>
    <w:basedOn w:val="a"/>
    <w:pPr>
      <w:suppressLineNumbers/>
    </w:pPr>
  </w:style>
  <w:style w:type="paragraph" w:customStyle="1" w:styleId="22">
    <w:name w:val="Название объекта2"/>
    <w:basedOn w:val="a"/>
    <w:pPr>
      <w:suppressLineNumbers/>
      <w:spacing w:before="120" w:after="120"/>
    </w:pPr>
    <w:rPr>
      <w:i/>
      <w:iCs/>
    </w:rPr>
  </w:style>
  <w:style w:type="paragraph" w:customStyle="1" w:styleId="23">
    <w:name w:val="Указатель2"/>
    <w:basedOn w:val="a"/>
    <w:pPr>
      <w:suppressLineNumbers/>
    </w:pPr>
  </w:style>
  <w:style w:type="paragraph" w:customStyle="1" w:styleId="15">
    <w:name w:val="Название объекта1"/>
    <w:basedOn w:val="a"/>
    <w:pPr>
      <w:suppressLineNumbers/>
      <w:spacing w:before="120" w:after="120"/>
    </w:pPr>
    <w:rPr>
      <w:i/>
      <w:iCs/>
    </w:rPr>
  </w:style>
  <w:style w:type="paragraph" w:customStyle="1" w:styleId="16">
    <w:name w:val="Указатель1"/>
    <w:basedOn w:val="a"/>
    <w:pPr>
      <w:suppressLineNumbers/>
    </w:pPr>
  </w:style>
  <w:style w:type="paragraph" w:customStyle="1" w:styleId="af">
    <w:name w:val="Текст в заданном формате"/>
    <w:basedOn w:val="a"/>
    <w:rPr>
      <w:rFonts w:ascii="Liberation Mono" w:eastAsia="PT Mono" w:hAnsi="Liberation Mono" w:cs="Liberation Mono"/>
      <w:sz w:val="20"/>
      <w:szCs w:val="20"/>
    </w:rPr>
  </w:style>
  <w:style w:type="paragraph" w:customStyle="1" w:styleId="17">
    <w:name w:val="Текст1"/>
    <w:basedOn w:val="a"/>
    <w:rPr>
      <w:rFonts w:ascii="Courier New" w:hAnsi="Courier New" w:cs="Courier New"/>
      <w:lang w:val="x-none"/>
    </w:rPr>
  </w:style>
  <w:style w:type="paragraph" w:styleId="af0">
    <w:name w:val="footnote text"/>
    <w:basedOn w:val="a"/>
    <w:pPr>
      <w:suppressLineNumbers/>
      <w:ind w:left="339" w:hanging="339"/>
    </w:pPr>
    <w:rPr>
      <w:sz w:val="20"/>
      <w:szCs w:val="20"/>
    </w:rPr>
  </w:style>
  <w:style w:type="paragraph" w:customStyle="1" w:styleId="HeaderandFooter">
    <w:name w:val="Header and Footer"/>
    <w:basedOn w:val="a"/>
    <w:pPr>
      <w:suppressLineNumbers/>
      <w:tabs>
        <w:tab w:val="center" w:pos="4819"/>
        <w:tab w:val="right" w:pos="9638"/>
      </w:tabs>
    </w:pPr>
  </w:style>
  <w:style w:type="paragraph" w:customStyle="1" w:styleId="af1">
    <w:name w:val="Верхний и нижний колонтитулы"/>
    <w:basedOn w:val="a"/>
    <w:pPr>
      <w:suppressLineNumbers/>
      <w:tabs>
        <w:tab w:val="center" w:pos="4819"/>
        <w:tab w:val="right" w:pos="9638"/>
      </w:tabs>
    </w:pPr>
  </w:style>
  <w:style w:type="paragraph" w:styleId="af2">
    <w:name w:val="header"/>
    <w:basedOn w:val="a"/>
    <w:pPr>
      <w:suppressLineNumbers/>
      <w:tabs>
        <w:tab w:val="center" w:pos="4535"/>
        <w:tab w:val="right" w:pos="9071"/>
      </w:tabs>
    </w:pPr>
  </w:style>
  <w:style w:type="paragraph" w:customStyle="1" w:styleId="ListParagraph">
    <w:name w:val="List Paragraph"/>
    <w:basedOn w:val="a"/>
    <w:pPr>
      <w:suppressAutoHyphens w:val="0"/>
      <w:ind w:left="720"/>
      <w:contextualSpacing/>
      <w:jc w:val="both"/>
    </w:pPr>
    <w:rPr>
      <w:rFonts w:eastAsia="Calibri"/>
      <w:color w:val="00000A"/>
      <w:sz w:val="28"/>
      <w:szCs w:val="28"/>
    </w:rPr>
  </w:style>
  <w:style w:type="paragraph" w:customStyle="1" w:styleId="18">
    <w:name w:val="Текст сноски1"/>
    <w:basedOn w:val="a"/>
    <w:rPr>
      <w:sz w:val="20"/>
      <w:szCs w:val="20"/>
    </w:rPr>
  </w:style>
  <w:style w:type="paragraph" w:customStyle="1" w:styleId="ConsPlusNormal">
    <w:name w:val="ConsPlusNormal"/>
    <w:pPr>
      <w:widowControl w:val="0"/>
      <w:suppressAutoHyphens/>
      <w:ind w:firstLine="720"/>
    </w:pPr>
    <w:rPr>
      <w:rFonts w:ascii="Arial" w:hAnsi="Arial" w:cs="Arial"/>
      <w:sz w:val="24"/>
      <w:lang w:eastAsia="zh-CN"/>
    </w:rPr>
  </w:style>
  <w:style w:type="paragraph" w:customStyle="1" w:styleId="19">
    <w:name w:val="Верхний колонтитул1"/>
    <w:basedOn w:val="a"/>
    <w:pPr>
      <w:tabs>
        <w:tab w:val="center" w:pos="4677"/>
        <w:tab w:val="right" w:pos="9355"/>
      </w:tabs>
    </w:pPr>
  </w:style>
  <w:style w:type="paragraph" w:styleId="af3">
    <w:name w:val="Body Text Indent"/>
    <w:basedOn w:val="a"/>
    <w:pPr>
      <w:tabs>
        <w:tab w:val="left" w:pos="3915"/>
      </w:tabs>
      <w:ind w:firstLine="720"/>
      <w:jc w:val="both"/>
    </w:pPr>
    <w:rPr>
      <w:sz w:val="32"/>
    </w:rPr>
  </w:style>
  <w:style w:type="paragraph" w:customStyle="1" w:styleId="Aacao">
    <w:name w:val="Aacao"/>
    <w:basedOn w:val="af3"/>
    <w:pPr>
      <w:suppressAutoHyphens w:val="0"/>
      <w:spacing w:line="360" w:lineRule="auto"/>
      <w:ind w:firstLine="709"/>
      <w:textAlignment w:val="baseline"/>
    </w:pPr>
    <w:rPr>
      <w:sz w:val="28"/>
      <w:szCs w:val="28"/>
    </w:rPr>
  </w:style>
  <w:style w:type="paragraph" w:customStyle="1" w:styleId="220">
    <w:name w:val="Основной текст 22"/>
    <w:basedOn w:val="a"/>
    <w:pPr>
      <w:suppressAutoHyphens w:val="0"/>
      <w:ind w:firstLine="720"/>
      <w:jc w:val="both"/>
    </w:pPr>
    <w:rPr>
      <w:sz w:val="28"/>
      <w:szCs w:val="20"/>
    </w:rPr>
  </w:style>
  <w:style w:type="paragraph" w:customStyle="1" w:styleId="34">
    <w:name w:val="Текст сноски3"/>
    <w:basedOn w:val="a"/>
  </w:style>
  <w:style w:type="paragraph" w:customStyle="1" w:styleId="ConsPlusNonformat">
    <w:name w:val="ConsPlusNonformat"/>
    <w:pPr>
      <w:widowControl w:val="0"/>
      <w:suppressAutoHyphens/>
    </w:pPr>
    <w:rPr>
      <w:rFonts w:ascii="Courier New" w:hAnsi="Courier New" w:cs="Courier New"/>
      <w:sz w:val="24"/>
      <w:lang w:eastAsia="zh-CN"/>
    </w:rPr>
  </w:style>
  <w:style w:type="paragraph" w:customStyle="1" w:styleId="ConsPlusCell">
    <w:name w:val="ConsPlusCell"/>
    <w:pPr>
      <w:widowControl w:val="0"/>
      <w:suppressAutoHyphens/>
    </w:pPr>
    <w:rPr>
      <w:rFonts w:ascii="Arial" w:hAnsi="Arial" w:cs="Arial"/>
      <w:sz w:val="24"/>
      <w:lang w:eastAsia="zh-CN"/>
    </w:rPr>
  </w:style>
  <w:style w:type="paragraph" w:customStyle="1" w:styleId="af4">
    <w:name w:val="_Рис_Название"/>
    <w:pPr>
      <w:suppressAutoHyphens/>
      <w:spacing w:before="120" w:after="120"/>
      <w:jc w:val="center"/>
    </w:pPr>
    <w:rPr>
      <w:rFonts w:ascii="Arial" w:hAnsi="Arial" w:cs="Arial"/>
      <w:sz w:val="24"/>
      <w:szCs w:val="24"/>
      <w:lang w:eastAsia="zh-CN"/>
    </w:rPr>
  </w:style>
  <w:style w:type="paragraph" w:customStyle="1" w:styleId="320">
    <w:name w:val="Основной текст 3 Знак2"/>
    <w:basedOn w:val="a"/>
    <w:pPr>
      <w:suppressAutoHyphens w:val="0"/>
      <w:jc w:val="both"/>
    </w:pPr>
    <w:rPr>
      <w:szCs w:val="20"/>
    </w:rPr>
  </w:style>
  <w:style w:type="paragraph" w:customStyle="1" w:styleId="af5">
    <w:name w:val="Содержимое таблицы"/>
    <w:basedOn w:val="a"/>
    <w:pPr>
      <w:suppressLineNumbers/>
    </w:pPr>
  </w:style>
  <w:style w:type="paragraph" w:customStyle="1" w:styleId="af6">
    <w:name w:val="Основной центр."/>
    <w:pPr>
      <w:widowControl w:val="0"/>
      <w:suppressAutoHyphens/>
      <w:spacing w:line="360" w:lineRule="auto"/>
      <w:jc w:val="center"/>
    </w:pPr>
    <w:rPr>
      <w:sz w:val="26"/>
      <w:lang w:eastAsia="zh-CN"/>
    </w:rPr>
  </w:style>
  <w:style w:type="paragraph" w:customStyle="1" w:styleId="Default">
    <w:name w:val="Default"/>
    <w:pPr>
      <w:suppressAutoHyphens/>
      <w:autoSpaceDE w:val="0"/>
    </w:pPr>
    <w:rPr>
      <w:color w:val="000000"/>
      <w:sz w:val="24"/>
      <w:szCs w:val="24"/>
      <w:lang w:eastAsia="zh-CN"/>
    </w:rPr>
  </w:style>
  <w:style w:type="paragraph" w:customStyle="1" w:styleId="af7">
    <w:name w:val="Заголовок таблицы"/>
    <w:basedOn w:val="af5"/>
    <w:pPr>
      <w:jc w:val="center"/>
    </w:pPr>
    <w:rPr>
      <w:b/>
      <w:bCs/>
    </w:rPr>
  </w:style>
  <w:style w:type="paragraph" w:styleId="af8">
    <w:name w:val="endnote text"/>
    <w:basedOn w:val="a"/>
    <w:pPr>
      <w:suppressLineNumbers/>
      <w:ind w:left="339" w:hanging="339"/>
    </w:pPr>
    <w:rPr>
      <w:sz w:val="20"/>
      <w:szCs w:val="20"/>
    </w:rPr>
  </w:style>
  <w:style w:type="paragraph" w:styleId="af9">
    <w:name w:val="footer"/>
    <w:basedOn w:val="a"/>
    <w:pPr>
      <w:tabs>
        <w:tab w:val="center" w:pos="4677"/>
        <w:tab w:val="right" w:pos="9355"/>
      </w:tabs>
    </w:pPr>
    <w:rPr>
      <w:rFonts w:cs="Mangal"/>
      <w:szCs w:val="21"/>
    </w:rPr>
  </w:style>
  <w:style w:type="paragraph" w:customStyle="1" w:styleId="24">
    <w:name w:val="Текст2"/>
    <w:basedOn w:val="a"/>
    <w:rPr>
      <w:rFonts w:ascii="Courier New" w:hAnsi="Courier New" w:cs="Courier New"/>
      <w:lang w:val="x-none"/>
    </w:rPr>
  </w:style>
  <w:style w:type="paragraph" w:styleId="afa">
    <w:name w:val="Balloon Text"/>
    <w:basedOn w:val="a"/>
    <w:rPr>
      <w:rFonts w:ascii="Tahoma" w:hAnsi="Tahoma" w:cs="Mangal"/>
      <w:sz w:val="16"/>
      <w:szCs w:val="14"/>
    </w:rPr>
  </w:style>
  <w:style w:type="paragraph" w:customStyle="1" w:styleId="BodyText2">
    <w:name w:val="Body Text 2"/>
    <w:basedOn w:val="a"/>
    <w:pPr>
      <w:ind w:firstLine="720"/>
      <w:jc w:val="both"/>
    </w:pPr>
    <w:rPr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2313</Words>
  <Characters>13189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Корольков</dc:creator>
  <cp:lastModifiedBy>Теряев Андрей Владимирович</cp:lastModifiedBy>
  <cp:revision>2</cp:revision>
  <cp:lastPrinted>2026-05-13T07:30:00Z</cp:lastPrinted>
  <dcterms:created xsi:type="dcterms:W3CDTF">2026-05-25T14:27:00Z</dcterms:created>
  <dcterms:modified xsi:type="dcterms:W3CDTF">2026-05-25T14:27:00Z</dcterms:modified>
</cp:coreProperties>
</file>