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Western"/>
        <w:keepNext w:val="true"/>
        <w:spacing w:lineRule="auto" w:line="216" w:before="0" w:after="0"/>
        <w:jc w:val="center"/>
        <w:rPr>
          <w:rFonts w:ascii="Times New Roman" w:hAnsi="Times New Roman" w:cs="Times New Roman"/>
          <w:b/>
          <w:b/>
          <w:bCs/>
          <w:color w:val="auto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</w:rPr>
        <w:t>ПОЯСНИТЕЛЬНАЯ ЗАПИСКА</w:t>
      </w:r>
    </w:p>
    <w:p>
      <w:pPr>
        <w:pStyle w:val="Western"/>
        <w:keepNext w:val="true"/>
        <w:spacing w:lineRule="auto" w:line="216" w:before="0" w:after="0"/>
        <w:jc w:val="both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</w:rPr>
        <w:t xml:space="preserve">к проекту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8"/>
          <w:szCs w:val="28"/>
          <w:shd w:fill="auto" w:val="clear"/>
          <w:lang w:val="ru-RU" w:eastAsia="ru-RU" w:bidi="ar-SA"/>
        </w:rPr>
        <w:t>постановления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8"/>
          <w:szCs w:val="28"/>
          <w:shd w:fill="auto" w:val="clear"/>
          <w:lang w:val="ru-RU" w:eastAsia="ru-RU" w:bidi="ar-SA"/>
        </w:rPr>
        <w:t>Правительства Российской Федерации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</w:rPr>
        <w:br/>
        <w:t>«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</w:rPr>
        <w:t>О</w:t>
      </w:r>
      <w:r>
        <w:rPr>
          <w:rStyle w:val="2"/>
          <w:rFonts w:eastAsia="Times New Roman" w:cs="Times New Roman" w:ascii="Times New Roman" w:hAnsi="Times New Roman"/>
          <w:b/>
          <w:bCs/>
          <w:i w:val="false"/>
          <w:iCs w:val="false"/>
          <w:color w:val="000000"/>
          <w:spacing w:val="-2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lang w:val="ru-RU" w:eastAsia="zh-CN" w:bidi="ar-SA"/>
        </w:rPr>
        <w:t xml:space="preserve">б утверждении </w:t>
      </w:r>
      <w:r>
        <w:rPr>
          <w:rStyle w:val="2"/>
          <w:rFonts w:eastAsia="Times New Roman" w:cs="Times New Roman" w:ascii="Times New Roman" w:hAnsi="Times New Roman"/>
          <w:b/>
          <w:bCs/>
          <w:i w:val="false"/>
          <w:iCs w:val="false"/>
          <w:color w:val="000000"/>
          <w:spacing w:val="-2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lang w:val="ru-RU" w:eastAsia="zh-CN" w:bidi="ar-SA"/>
        </w:rPr>
        <w:t>П</w:t>
      </w:r>
      <w:r>
        <w:rPr>
          <w:rStyle w:val="2"/>
          <w:rFonts w:eastAsia="Times New Roman" w:cs="Times New Roman" w:ascii="Times New Roman" w:hAnsi="Times New Roman"/>
          <w:b/>
          <w:bCs/>
          <w:i w:val="false"/>
          <w:iCs w:val="false"/>
          <w:color w:val="000000"/>
          <w:spacing w:val="-2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lang w:val="ru-RU" w:eastAsia="zh-CN" w:bidi="ar-SA"/>
        </w:rPr>
        <w:t>орядка принятия решения о пресечении функционирования беспилотных воздушных, подводных и надводных</w:t>
        <w:br/>
        <w:t>судов и аппаратов, беспилотных транспортных средств и иных автоматизированных беспилотных комплексов в целях отражения нападения либо угрозы нападения на охраняемые объекты, работников публичного акционерного общества «Сбербанк России» или лиц, находящихся на этих объектах, а также перечня должностных</w:t>
        <w:br/>
        <w:t>лиц публичного акционерного общества «Сбербанк России», уполномоченных на принятие такого решения»</w:t>
      </w:r>
    </w:p>
    <w:p>
      <w:pPr>
        <w:pStyle w:val="Western"/>
        <w:spacing w:lineRule="auto" w:line="216" w:before="0" w:after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Western"/>
        <w:widowControl/>
        <w:suppressAutoHyphens w:val="true"/>
        <w:bidi w:val="0"/>
        <w:spacing w:lineRule="auto" w:line="216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000000"/>
          <w:spacing w:val="-2"/>
          <w:sz w:val="28"/>
          <w:szCs w:val="28"/>
          <w:u w:val="none"/>
          <w:shd w:fill="auto" w:val="clear"/>
        </w:rPr>
        <w:t>П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000000"/>
          <w:spacing w:val="-2"/>
          <w:sz w:val="28"/>
          <w:szCs w:val="28"/>
          <w:u w:val="none"/>
          <w:shd w:fill="auto" w:val="clear"/>
        </w:rPr>
        <w:t xml:space="preserve">роект 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ru-RU" w:bidi="ar-SA"/>
        </w:rPr>
        <w:t>постановления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000000"/>
          <w:spacing w:val="-2"/>
          <w:sz w:val="28"/>
          <w:szCs w:val="28"/>
          <w:u w:val="none"/>
          <w:shd w:fill="auto" w:val="clear"/>
        </w:rPr>
        <w:t xml:space="preserve"> Правительства Российской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000000"/>
          <w:spacing w:val="-2"/>
          <w:sz w:val="28"/>
          <w:szCs w:val="28"/>
          <w:u w:val="none"/>
          <w:shd w:fill="auto" w:val="clear"/>
        </w:rPr>
        <w:t>Ф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000000"/>
          <w:spacing w:val="-2"/>
          <w:sz w:val="28"/>
          <w:szCs w:val="28"/>
          <w:u w:val="none"/>
          <w:shd w:fill="auto" w:val="clear"/>
        </w:rPr>
        <w:t>едерации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 разработан в соответствии с пунктом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 плана-графика подготовки нормативных правовых актов, необходимых для реализации норм Федерального закона</w:t>
        <w:br/>
        <w:t xml:space="preserve">от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>10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>июня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 202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6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г. №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>173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-ФЗ «О внесении изменений в отдельные законодательные акты Российской Федерации», утвержденного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>Первым з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аместителем Председателя Правительства Российской Федерации Мантуровым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>Д.В.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>24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июня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>202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6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г. №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>МД-П4-23267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>.</w:t>
      </w:r>
    </w:p>
    <w:p>
      <w:pPr>
        <w:pStyle w:val="Western"/>
        <w:widowControl/>
        <w:suppressAutoHyphens w:val="true"/>
        <w:bidi w:val="0"/>
        <w:spacing w:lineRule="auto" w:line="216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bidi="ar-SA"/>
        </w:rPr>
        <w:t>Настоящий проект</w:t>
      </w:r>
      <w:r>
        <w:rPr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 xml:space="preserve"> направлен на реализацию Правительством</w:t>
        <w:br/>
        <w:t xml:space="preserve">Российской Федерации полномочий по определению </w:t>
      </w:r>
      <w:r>
        <w:rPr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>П</w:t>
      </w:r>
      <w:r>
        <w:rPr>
          <w:rStyle w:val="2"/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 xml:space="preserve">орядка принятия решения о пресечении функционирования беспилотных </w:t>
      </w:r>
      <w:r>
        <w:rPr>
          <w:rStyle w:val="2"/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>аппаратов</w:t>
      </w:r>
      <w:r>
        <w:rPr>
          <w:rStyle w:val="2"/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 xml:space="preserve"> в целях отражения нападения либо угрозы нападения на охраняемые объекты, работников публичного акционерного общества «Сбербанк России»</w:t>
        <w:br/>
        <w:t>или лиц, находящихся на этих объектах, и перечня должностных лиц</w:t>
        <w:br/>
        <w:t>публичного акционерного общества «Сбербанк России», уполномоченных</w:t>
        <w:br/>
        <w:t>на принятие такого решения, предоставленных ему Федеральн</w:t>
      </w:r>
      <w:r>
        <w:rPr>
          <w:rStyle w:val="2"/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>ым</w:t>
      </w:r>
      <w:r>
        <w:rPr>
          <w:rStyle w:val="2"/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 xml:space="preserve"> закон</w:t>
      </w:r>
      <w:r>
        <w:rPr>
          <w:rStyle w:val="2"/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>ом</w:t>
        <w:br/>
      </w:r>
      <w:r>
        <w:rPr>
          <w:rStyle w:val="2"/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 xml:space="preserve">от </w:t>
      </w:r>
      <w:r>
        <w:rPr>
          <w:rStyle w:val="2"/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>29</w:t>
      </w:r>
      <w:r>
        <w:rPr>
          <w:rStyle w:val="2"/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 xml:space="preserve"> ноября 202</w:t>
      </w:r>
      <w:r>
        <w:rPr>
          <w:rStyle w:val="2"/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>1</w:t>
      </w:r>
      <w:r>
        <w:rPr>
          <w:rStyle w:val="2"/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 xml:space="preserve"> г. № </w:t>
      </w:r>
      <w:r>
        <w:rPr>
          <w:rStyle w:val="2"/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>378</w:t>
      </w:r>
      <w:r>
        <w:rPr>
          <w:rStyle w:val="2"/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>-ФЗ «О предоставлении публичному акционерному обществу «Сбербанк России» отдельных полномочий и о внесении изменений</w:t>
        <w:br/>
        <w:t>в отдельные законодательные акты Российской Федерации».</w:t>
      </w:r>
    </w:p>
    <w:p>
      <w:pPr>
        <w:pStyle w:val="Western"/>
        <w:widowControl/>
        <w:suppressAutoHyphens w:val="true"/>
        <w:bidi w:val="0"/>
        <w:spacing w:lineRule="auto" w:line="216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bidi="ar-SA"/>
        </w:rPr>
        <w:t>П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bidi="ar-SA"/>
        </w:rPr>
        <w:t xml:space="preserve">роект 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eastAsia="ru-RU" w:bidi="ar-SA"/>
        </w:rPr>
        <w:t>постановления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bidi="ar-SA"/>
        </w:rPr>
        <w:t xml:space="preserve"> Правительства Российской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bidi="ar-SA"/>
        </w:rPr>
        <w:t>Ф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000000"/>
          <w:spacing w:val="-2"/>
          <w:kern w:val="0"/>
          <w:sz w:val="28"/>
          <w:szCs w:val="28"/>
          <w:u w:val="none"/>
          <w:shd w:fill="auto" w:val="clear"/>
          <w:lang w:val="ru-RU" w:bidi="ar-SA"/>
        </w:rPr>
        <w:t>едерации</w:t>
      </w:r>
      <w:r>
        <w:rPr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br/>
        <w:t>не содержит требований, которые связаны с осуществлением предпринимательской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представления лицензий и иных разрешений, аккредитаций, оценки соответствия продукции, иных форм оценки и экспертизы.</w:t>
      </w:r>
    </w:p>
    <w:p>
      <w:pPr>
        <w:pStyle w:val="Western"/>
        <w:widowControl/>
        <w:suppressAutoHyphens w:val="true"/>
        <w:bidi w:val="0"/>
        <w:spacing w:lineRule="auto" w:line="216" w:before="0" w:after="0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  <w:color w:val="auto"/>
          <w:spacing w:val="-8"/>
          <w:kern w:val="0"/>
          <w:sz w:val="28"/>
          <w:szCs w:val="28"/>
          <w:u w:val="none"/>
          <w:shd w:fill="auto" w:val="clear"/>
          <w:lang w:val="ru-RU" w:bidi="ar-SA"/>
        </w:rPr>
      </w:pPr>
      <w:r>
        <w:rPr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 xml:space="preserve">Реализация решений, предлагаемых </w:t>
      </w:r>
      <w:r>
        <w:rPr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 xml:space="preserve">указанным </w:t>
      </w:r>
      <w:r>
        <w:rPr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>проектом постановления, не окажет влияния на достижение целей государственных программ Российской Федерации.</w:t>
      </w:r>
    </w:p>
    <w:p>
      <w:pPr>
        <w:pStyle w:val="Western"/>
        <w:widowControl/>
        <w:suppressAutoHyphens w:val="true"/>
        <w:bidi w:val="0"/>
        <w:spacing w:lineRule="auto" w:line="216" w:before="0" w:after="0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  <w:color w:val="auto"/>
          <w:spacing w:val="-8"/>
          <w:kern w:val="0"/>
          <w:sz w:val="28"/>
          <w:szCs w:val="28"/>
          <w:u w:val="none"/>
          <w:shd w:fill="auto" w:val="clear"/>
          <w:lang w:val="ru-RU" w:bidi="ar-SA"/>
        </w:rPr>
      </w:pPr>
      <w:r>
        <w:rPr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>Последствия принятия проекта постановления не потребуют увеличения численности существующих или образования новых структурных подразделений войск национальной гвардии Российской Федерации,</w:t>
        <w:br/>
        <w:t>а также дополнительных средств федерального бюджета.</w:t>
      </w:r>
    </w:p>
    <w:p>
      <w:pPr>
        <w:pStyle w:val="Western"/>
        <w:widowControl/>
        <w:suppressAutoHyphens w:val="true"/>
        <w:bidi w:val="0"/>
        <w:spacing w:lineRule="auto" w:line="216" w:before="0" w:after="0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  <w:color w:val="auto"/>
          <w:spacing w:val="-8"/>
          <w:kern w:val="0"/>
          <w:sz w:val="28"/>
          <w:szCs w:val="28"/>
          <w:u w:val="none"/>
          <w:shd w:fill="auto" w:val="clear"/>
          <w:lang w:val="ru-RU" w:bidi="ar-SA"/>
        </w:rPr>
      </w:pPr>
      <w:r>
        <w:rPr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>Проект постановления соответствует положениям Договора</w:t>
        <w:br/>
        <w:t xml:space="preserve">о </w:t>
      </w:r>
      <w:r>
        <w:rPr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>Евразийском</w:t>
      </w:r>
      <w:r>
        <w:rPr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  <w:t xml:space="preserve"> экономическом союзе, а также иным международным договорам Российской Федерации.</w:t>
      </w:r>
    </w:p>
    <w:p>
      <w:pPr>
        <w:pStyle w:val="Western"/>
        <w:widowControl/>
        <w:suppressAutoHyphens w:val="true"/>
        <w:bidi w:val="0"/>
        <w:spacing w:lineRule="auto" w:line="216" w:before="0" w:after="0"/>
        <w:ind w:left="0" w:right="0" w:firstLine="850"/>
        <w:jc w:val="both"/>
        <w:rPr>
          <w:rFonts w:ascii="Times New Roman" w:hAnsi="Times New Roman"/>
          <w:b w:val="false"/>
          <w:b w:val="false"/>
          <w:bCs w:val="false"/>
          <w:color w:val="auto"/>
          <w:spacing w:val="-8"/>
          <w:kern w:val="0"/>
          <w:sz w:val="28"/>
          <w:szCs w:val="28"/>
          <w:u w:val="none"/>
          <w:shd w:fill="auto" w:val="clear"/>
          <w:lang w:val="ru-RU" w:bidi="ar-SA"/>
        </w:rPr>
      </w:pPr>
      <w:r>
        <w:rPr>
          <w:rFonts w:ascii="Times New Roman" w:hAnsi="Times New Roman"/>
          <w:b w:val="false"/>
          <w:bCs w:val="false"/>
          <w:color w:val="000000"/>
          <w:spacing w:val="-8"/>
          <w:kern w:val="0"/>
          <w:sz w:val="28"/>
          <w:szCs w:val="28"/>
          <w:u w:val="none"/>
          <w:shd w:fill="auto" w:val="clear"/>
          <w:lang w:val="ru-RU" w:bidi="ar-SA"/>
        </w:rPr>
      </w:r>
    </w:p>
    <w:p>
      <w:pPr>
        <w:pStyle w:val="Western"/>
        <w:widowControl/>
        <w:suppressAutoHyphens w:val="true"/>
        <w:bidi w:val="0"/>
        <w:spacing w:lineRule="auto" w:line="216" w:before="0" w:after="0"/>
        <w:ind w:left="0" w:right="0" w:firstLine="850"/>
        <w:jc w:val="both"/>
        <w:rPr>
          <w:rStyle w:val="2"/>
          <w:rFonts w:ascii="Times New Roman" w:hAnsi="Times New Roman"/>
          <w:b/>
          <w:b/>
          <w:bCs/>
          <w:color w:val="auto"/>
          <w:spacing w:val="-8"/>
          <w:kern w:val="0"/>
          <w:sz w:val="28"/>
          <w:szCs w:val="28"/>
          <w:u w:val="none"/>
          <w:shd w:fill="auto" w:val="clear"/>
          <w:lang w:val="ru-RU" w:bidi="ar-SA"/>
        </w:rPr>
      </w:pPr>
      <w:r>
        <w:rPr/>
      </w:r>
    </w:p>
    <w:p>
      <w:pPr>
        <w:pStyle w:val="Western"/>
        <w:widowControl/>
        <w:suppressAutoHyphens w:val="true"/>
        <w:bidi w:val="0"/>
        <w:spacing w:lineRule="auto" w:line="21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bCs/>
          <w:color w:val="auto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-8"/>
          <w:kern w:val="0"/>
          <w:sz w:val="28"/>
          <w:szCs w:val="28"/>
          <w:u w:val="none"/>
          <w:shd w:fill="auto" w:val="clear"/>
          <w:lang w:val="ru-RU" w:eastAsia="ru-RU" w:bidi="ar-SA"/>
        </w:rPr>
        <w:t>Росгвардия</w:t>
      </w:r>
    </w:p>
    <w:sectPr>
      <w:headerReference w:type="default" r:id="rId2"/>
      <w:headerReference w:type="first" r:id="rId3"/>
      <w:type w:val="nextPage"/>
      <w:pgSz w:w="11906" w:h="16838"/>
      <w:pgMar w:left="1701" w:right="1134" w:header="433" w:top="1000" w:footer="0" w:bottom="1038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cc"/>
    <w:family w:val="roman"/>
    <w:pitch w:val="default"/>
  </w:font>
  <w:font w:name="Calibri">
    <w:charset w:val="cc"/>
    <w:family w:val="roman"/>
    <w:pitch w:val="default"/>
  </w:font>
  <w:font w:name="Liberation Sans">
    <w:altName w:val="Arial"/>
    <w:charset w:val="cc"/>
    <w:family w:val="roman"/>
    <w:pitch w:val="default"/>
  </w:font>
  <w:font w:name="Times New Roman">
    <w:charset w:val="cc"/>
    <w:family w:val="roman"/>
    <w:pitch w:val="default"/>
  </w:font>
  <w:font w:name="Arial">
    <w:charset w:val="cc"/>
    <w:family w:val="roman"/>
    <w:pitch w:val="default"/>
  </w:font>
  <w:font w:name="Tahoma">
    <w:charset w:val="cc"/>
    <w:family w:val="roman"/>
    <w:pitch w:val="default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suppressAutoHyphens w:val="true"/>
      <w:bidi w:val="0"/>
      <w:spacing w:lineRule="auto" w:line="276" w:before="0" w:after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sz w:val="24"/>
        <w:szCs w:val="24"/>
        <w:rFonts w:ascii="Times New Roman" w:hAnsi="Times New Roman"/>
      </w:rPr>
      <w:instrText> PAGE </w:instrText>
    </w:r>
    <w:r>
      <w:rPr>
        <w:sz w:val="24"/>
        <w:szCs w:val="24"/>
        <w:rFonts w:ascii="Times New Roman" w:hAnsi="Times New Roman"/>
      </w:rPr>
      <w:fldChar w:fldCharType="separate"/>
    </w:r>
    <w:r>
      <w:rPr>
        <w:sz w:val="24"/>
        <w:szCs w:val="24"/>
        <w:rFonts w:ascii="Times New Roman" w:hAnsi="Times New Roman"/>
      </w:rPr>
      <w:t>0</w:t>
    </w:r>
    <w:r>
      <w:rPr>
        <w:sz w:val="24"/>
        <w:szCs w:val="24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suppressAutoHyphens w:val="true"/>
      <w:bidi w:val="0"/>
      <w:spacing w:lineRule="auto" w:line="276" w:before="0" w:after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libri" w:hAnsi="Calibri" w:eastAsia="Calibri" w:cs="Noto Sans Devanagari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Style16">
    <w:name w:val="Цветовое выделение"/>
    <w:qFormat/>
    <w:rPr>
      <w:b/>
      <w:color w:val="26282F"/>
    </w:rPr>
  </w:style>
  <w:style w:type="character" w:styleId="Style17">
    <w:name w:val="Знак сноски"/>
    <w:qFormat/>
    <w:rPr>
      <w:vertAlign w:val="superscript"/>
    </w:rPr>
  </w:style>
  <w:style w:type="character" w:styleId="Style18">
    <w:name w:val="Цветовое выделение для Текст"/>
    <w:qFormat/>
    <w:rPr/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character" w:styleId="Style20">
    <w:name w:val="Символ сноски"/>
    <w:qFormat/>
    <w:rPr/>
  </w:style>
  <w:style w:type="character" w:styleId="Style21">
    <w:name w:val="Привязка сноски"/>
    <w:rPr>
      <w:vertAlign w:val="superscript"/>
    </w:rPr>
  </w:style>
  <w:style w:type="character" w:styleId="Style22">
    <w:name w:val="Привязка концевой сноски"/>
    <w:rPr>
      <w:vertAlign w:val="superscript"/>
    </w:rPr>
  </w:style>
  <w:style w:type="character" w:styleId="Style23">
    <w:name w:val="Символ концевой сноски"/>
    <w:qFormat/>
    <w:rPr/>
  </w:style>
  <w:style w:type="character" w:styleId="2">
    <w:name w:val="Основной шрифт абзаца2"/>
    <w:qFormat/>
    <w:rPr/>
  </w:style>
  <w:style w:type="character" w:styleId="Style24">
    <w:name w:val="Выделение"/>
    <w:qFormat/>
    <w:rPr>
      <w:i/>
      <w:iCs/>
    </w:rPr>
  </w:style>
  <w:style w:type="character" w:styleId="Style25">
    <w:name w:val="Символ нумерации"/>
    <w:qFormat/>
    <w:rPr/>
  </w:style>
  <w:style w:type="paragraph" w:styleId="Style26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;Arial" w:hAnsi="Liberation Sans;Arial" w:eastAsia="Tahoma" w:cs="Noto Sans Devanagari"/>
      <w:sz w:val="28"/>
      <w:szCs w:val="28"/>
    </w:rPr>
  </w:style>
  <w:style w:type="paragraph" w:styleId="Style27">
    <w:name w:val="Body Text"/>
    <w:basedOn w:val="Normal"/>
    <w:pPr>
      <w:spacing w:lineRule="auto" w:line="276" w:before="0" w:after="140"/>
    </w:pPr>
    <w:rPr/>
  </w:style>
  <w:style w:type="paragraph" w:styleId="Style28">
    <w:name w:val="List"/>
    <w:basedOn w:val="Style27"/>
    <w:pPr/>
    <w:rPr>
      <w:rFonts w:cs="Noto Sans Devanagari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Noto Sans Devanagari"/>
    </w:rPr>
  </w:style>
  <w:style w:type="paragraph" w:styleId="NormalWeb">
    <w:name w:val="Normal (Web)"/>
    <w:basedOn w:val="Normal"/>
    <w:qFormat/>
    <w:pPr>
      <w:spacing w:before="280" w:after="142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>
    <w:name w:val="western"/>
    <w:basedOn w:val="Normal"/>
    <w:qFormat/>
    <w:pPr>
      <w:spacing w:before="280" w:after="142"/>
    </w:pPr>
    <w:rPr>
      <w:rFonts w:ascii="Calibri" w:hAnsi="Calibri" w:eastAsia="Times New Roman" w:cs="Times New Roman"/>
      <w:color w:val="000000"/>
      <w:lang w:eastAsia="ru-RU"/>
    </w:rPr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31">
    <w:name w:val="Верхний и нижний колонтитулы"/>
    <w:basedOn w:val="Normal"/>
    <w:qFormat/>
    <w:pPr/>
    <w:rPr/>
  </w:style>
  <w:style w:type="paragraph" w:styleId="Style32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3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4">
    <w:name w:val="Основной текст4"/>
    <w:basedOn w:val="Normal"/>
    <w:qFormat/>
    <w:pPr>
      <w:shd w:fill="FFFFFF" w:val="clear"/>
      <w:spacing w:lineRule="auto" w:line="240" w:before="0" w:after="60"/>
      <w:ind w:left="0" w:right="0" w:hanging="860"/>
    </w:pPr>
    <w:rPr>
      <w:rFonts w:ascii="Times New Roman" w:hAnsi="Times New Roman" w:eastAsia="Times New Roman" w:cs="Times New Roman"/>
      <w:sz w:val="27"/>
      <w:szCs w:val="27"/>
      <w:lang w:val="ru-RU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left="0" w:right="0" w:firstLine="720"/>
      <w:jc w:val="left"/>
    </w:pPr>
    <w:rPr>
      <w:rFonts w:ascii="Arial" w:hAnsi="Arial" w:eastAsia="Tahoma" w:cs="Arial"/>
      <w:color w:val="auto"/>
      <w:kern w:val="0"/>
      <w:sz w:val="24"/>
      <w:szCs w:val="24"/>
      <w:lang w:val="ru-RU" w:eastAsia="zh-CN" w:bidi="hi-IN"/>
    </w:rPr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alibri" w:hAnsi="Calibri" w:eastAsia="Tahoma" w:cs="F"/>
      <w:color w:val="auto"/>
      <w:kern w:val="0"/>
      <w:sz w:val="22"/>
      <w:szCs w:val="22"/>
      <w:lang w:val="ru-RU" w:eastAsia="en-US" w:bidi="hi-IN"/>
    </w:rPr>
  </w:style>
  <w:style w:type="paragraph" w:styleId="Style35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ConsPlusTitlePage">
    <w:name w:val="ConsPlusTitlePage"/>
    <w:qFormat/>
    <w:pPr>
      <w:widowControl w:val="false"/>
      <w:kinsoku w:val="true"/>
      <w:overflowPunct w:val="true"/>
      <w:autoSpaceDE w:val="true"/>
      <w:bidi w:val="0"/>
    </w:pPr>
    <w:rPr>
      <w:rFonts w:ascii="Tahoma" w:hAnsi="Tahoma" w:eastAsia="Arial" w:cs="Courier New"/>
      <w:b w:val="false"/>
      <w:i w:val="false"/>
      <w:strike w:val="false"/>
      <w:dstrike w:val="false"/>
      <w:color w:val="auto"/>
      <w:kern w:val="0"/>
      <w:sz w:val="24"/>
      <w:szCs w:val="24"/>
      <w:u w:val="none"/>
      <w:lang w:val="ru-RU" w:eastAsia="zh-CN" w:bidi="hi-IN"/>
    </w:rPr>
  </w:style>
  <w:style w:type="paragraph" w:styleId="Style36">
    <w:name w:val="Endnote Text"/>
    <w:basedOn w:val="Normal"/>
    <w:pPr>
      <w:suppressLineNumbers/>
      <w:ind w:left="339" w:right="0" w:hanging="339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Application>LibreOffice/7.0.4.2$Windows_X86_64 LibreOffice_project/dcf040e67528d9187c66b2379df5ea4407429775</Application>
  <AppVersion>15.0000</AppVersion>
  <Pages>1</Pages>
  <Words>310</Words>
  <Characters>2419</Characters>
  <CharactersWithSpaces>2719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2021-12-23T18:36:00Z</dcterms:created>
  <dc:creator>Савчук Александр Петрович</dc:creator>
  <dc:description/>
  <dc:language>ru-RU</dc:language>
  <cp:lastModifiedBy/>
  <cp:lastPrinted>2026-07-30T16:13:11Z</cp:lastPrinted>
  <dcterms:modified xsi:type="dcterms:W3CDTF">2026-07-31T09:24:48Z</dcterms:modified>
  <cp:revision>120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