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32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>
      <w:pPr>
        <w:pStyle w:val="Normal"/>
        <w:bidi w:val="0"/>
        <w:spacing w:lineRule="auto" w:line="232" w:before="0" w:after="0"/>
        <w:jc w:val="both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 проекту приказа Федеральной службы войск национальной гвардии Российской Федерации </w:t>
      </w:r>
      <w:r>
        <w:rPr>
          <w:rFonts w:cs="Times New Roman" w:ascii="PT Astra Serif" w:hAnsi="PT Astra Serif"/>
          <w:b/>
          <w:bCs/>
          <w:color w:val="000000"/>
          <w:sz w:val="28"/>
          <w:szCs w:val="28"/>
          <w:lang w:eastAsia="en-US"/>
        </w:rPr>
        <w:t>«</w:t>
      </w:r>
      <w:r>
        <w:rPr>
          <w:rStyle w:val="Style14"/>
          <w:rFonts w:eastAsia="Times New Roman" w:cs="Times New Roman" w:ascii="PT Astra Serif" w:hAnsi="PT Astra Serif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Об установлении случаев и порядка 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на войска национальной гвардии Российской Федерации, а также количества таких суток и о признании утратившим силу пункта 47 Порядка поступления граждан Российской Федерации в добровольческие формирования, пребывания в них и исключения из них, требований, предъявляемых к гражданам Российской Федерации, поступающим в добровольческие формирования и пребывающим в них, определенного приказом Федеральной службы войск национальной гвардии Российской Федерации от 26 февраля 2025 г. № 59</w:t>
      </w:r>
      <w:r>
        <w:rPr>
          <w:rFonts w:cs="Times New Roman" w:ascii="PT Astra Serif" w:hAnsi="PT Astra Serif"/>
          <w:b/>
          <w:bCs/>
          <w:color w:val="000000"/>
          <w:sz w:val="28"/>
          <w:szCs w:val="28"/>
          <w:lang w:eastAsia="en-US"/>
        </w:rPr>
        <w:t>»</w:t>
      </w:r>
    </w:p>
    <w:p>
      <w:pPr>
        <w:pStyle w:val="Normal"/>
        <w:bidi w:val="0"/>
        <w:spacing w:lineRule="auto" w:line="232" w:before="0" w:after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lineRule="auto" w:line="232" w:before="0" w:after="0"/>
        <w:ind w:right="0"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en-US"/>
        </w:rPr>
        <w:t>Проект приказа Росгвардии «Об установлении случаев и порядка 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на войска национальной гвардии Российской Федерации, а также количества таких суток и о признании утратившим силу пункта 47 Порядка поступления граждан Российской Федерации в добровольческие формирования, пребывания в них</w:t>
        <w:br/>
        <w:t>и исключения из них, требований, предъявляемых к гражданам Российской Федерации, поступающим в добровольческие формирования</w:t>
        <w:br/>
        <w:t>и пребывающим в них, определенного приказом Федеральной службы войск национальной гвардии Российской Федерации от 26 февраля 2025 г.</w:t>
        <w:br/>
        <w:t xml:space="preserve">№ 59» (далее – проект приказа) разработан в целях </w:t>
      </w:r>
      <w:r>
        <w:rPr>
          <w:rFonts w:cs="Times New Roman" w:ascii="Times New Roman" w:hAnsi="Times New Roman"/>
          <w:color w:val="000000"/>
          <w:sz w:val="28"/>
          <w:szCs w:val="28"/>
          <w:lang w:eastAsia="en-US"/>
        </w:rPr>
        <w:t xml:space="preserve">реализации </w:t>
      </w:r>
      <w:r>
        <w:rPr>
          <w:rFonts w:cs="Times New Roman" w:ascii="Times New Roman" w:hAnsi="Times New Roman"/>
          <w:color w:val="000000"/>
          <w:sz w:val="28"/>
          <w:szCs w:val="28"/>
          <w:lang w:eastAsia="en-US"/>
        </w:rPr>
        <w:t>пункт</w:t>
      </w:r>
      <w:r>
        <w:rPr>
          <w:rFonts w:cs="Times New Roman" w:ascii="Times New Roman" w:hAnsi="Times New Roman"/>
          <w:color w:val="000000"/>
          <w:sz w:val="28"/>
          <w:szCs w:val="28"/>
          <w:lang w:eastAsia="en-US"/>
        </w:rPr>
        <w:t>а</w:t>
      </w:r>
      <w:r>
        <w:rPr>
          <w:rFonts w:cs="Times New Roman" w:ascii="Times New Roman" w:hAnsi="Times New Roman"/>
          <w:color w:val="000000"/>
          <w:sz w:val="28"/>
          <w:szCs w:val="28"/>
          <w:lang w:eastAsia="en-US"/>
        </w:rPr>
        <w:t xml:space="preserve"> 14 статьи 11 Федерального закона 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от 27 мая 1998 г. № 76-ФЗ «О статусе военнослужащих».</w:t>
      </w:r>
    </w:p>
    <w:p>
      <w:pPr>
        <w:pStyle w:val="Normal"/>
        <w:bidi w:val="0"/>
        <w:spacing w:lineRule="auto" w:line="232" w:before="0" w:after="0"/>
        <w:ind w:right="0" w:firstLine="709"/>
        <w:jc w:val="both"/>
        <w:rPr/>
      </w:pP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П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редметом правового регулирования проекта приказа является установлени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е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 xml:space="preserve"> случаев и порядка 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на войска национальной гвардии Российской Федерации, а также количеств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а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 xml:space="preserve"> таких суток отдыха</w:t>
      </w:r>
      <w:r>
        <w:rPr>
          <w:rStyle w:val="Style14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.</w:t>
      </w:r>
    </w:p>
    <w:p>
      <w:pPr>
        <w:pStyle w:val="Normal"/>
        <w:widowControl/>
        <w:bidi w:val="0"/>
        <w:spacing w:lineRule="auto" w:line="232" w:before="0" w:after="0"/>
        <w:ind w:right="0" w:firstLine="709"/>
        <w:jc w:val="both"/>
        <w:rPr>
          <w:rFonts w:ascii="Times New Roman" w:hAnsi="Times New Roman"/>
          <w:sz w:val="28"/>
          <w:szCs w:val="28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>Реализация нормативного правового акта не потребует увеличения численности существующих или образования новых структурных подразделений войск национальной гвардии Российской Федерации,</w:t>
        <w:br/>
        <w:t>а также выделения дополнительных средств федерального бюджета.</w:t>
      </w:r>
    </w:p>
    <w:p>
      <w:pPr>
        <w:pStyle w:val="Normal"/>
        <w:bidi w:val="0"/>
        <w:spacing w:lineRule="auto" w:line="232" w:before="0" w:after="0"/>
        <w:ind w:left="0" w:right="0" w:firstLine="709"/>
        <w:jc w:val="both"/>
        <w:rPr/>
      </w:pPr>
      <w:r>
        <w:rPr>
          <w:rStyle w:val="Style14"/>
          <w:rFonts w:eastAsia="MS Mincho" w:cs="PT Astra Serif" w:ascii="Times New Roman" w:hAnsi="Times New Roman"/>
          <w:b w:val="false"/>
          <w:bC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Проект нормативного правового акта соответствует положениям Договора о Евразийском экономическом союзе, а также иным международным договорам Российской Федерации.</w:t>
      </w:r>
      <w:r>
        <w:rPr>
          <w:rStyle w:val="Style14"/>
          <w:rFonts w:eastAsia="MS Mincho" w:cs="PT Astra Serif" w:ascii="PT Astra Serif" w:hAnsi="PT Astra Serif"/>
          <w:b w:val="false"/>
          <w:bC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</w:t>
      </w:r>
    </w:p>
    <w:p>
      <w:pPr>
        <w:pStyle w:val="Normal"/>
        <w:bidi w:val="0"/>
        <w:spacing w:lineRule="auto" w:line="232" w:before="0" w:after="0"/>
        <w:ind w:left="0" w:right="0" w:hang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32" w:before="0" w:after="0"/>
        <w:ind w:left="0" w:right="0" w:hang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32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8"/>
          <w:szCs w:val="28"/>
          <w:lang w:eastAsia="en-US"/>
        </w:rPr>
      </w:pPr>
      <w:r>
        <w:rPr>
          <w:rStyle w:val="Style16"/>
          <w:rFonts w:eastAsia="Tahoma" w:cs="Times New Roman" w:ascii="Times New Roman" w:hAnsi="Times New Roman"/>
          <w:b/>
          <w:bCs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hi-IN"/>
        </w:rPr>
        <w:t>Росгвардия</w:t>
      </w:r>
    </w:p>
    <w:sectPr>
      <w:headerReference w:type="default" r:id="rId2"/>
      <w:headerReference w:type="first" r:id="rId3"/>
      <w:type w:val="nextPage"/>
      <w:pgSz w:w="11906" w:h="16838"/>
      <w:pgMar w:left="1701" w:right="1134" w:header="567" w:top="1137" w:footer="0" w:bottom="1020" w:gutter="0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Times New Roman">
    <w:charset w:val="cc"/>
    <w:family w:val="roman"/>
    <w:pitch w:val="default"/>
  </w:font>
  <w:font w:name="Liberation Sans">
    <w:altName w:val="Arial"/>
    <w:charset w:val="cc"/>
    <w:family w:val="swiss"/>
    <w:pitch w:val="variable"/>
  </w:font>
  <w:font w:name="PT Astra Serif"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bidi w:val="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0</w:t>
    </w:r>
    <w:r>
      <w:rPr>
        <w:sz w:val="24"/>
        <w:szCs w:val="24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Noto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сноски"/>
    <w:qFormat/>
    <w:rPr>
      <w:vertAlign w:val="superscript"/>
    </w:rPr>
  </w:style>
  <w:style w:type="character" w:styleId="Style15">
    <w:name w:val="Привязка сноски"/>
    <w:rPr>
      <w:vertAlign w:val="superscript"/>
    </w:rPr>
  </w:style>
  <w:style w:type="character" w:styleId="Style16">
    <w:name w:val="Основной шрифт абзаца"/>
    <w:qFormat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8">
    <w:name w:val="Основной шрифт абзаца8"/>
    <w:qFormat/>
    <w:rPr/>
  </w:style>
  <w:style w:type="character" w:styleId="DefaultParagraphFont">
    <w:name w:val="Default Paragraph Font"/>
    <w:qFormat/>
    <w:rPr/>
  </w:style>
  <w:style w:type="character" w:styleId="Style18">
    <w:name w:val="Основной текст_"/>
    <w:basedOn w:val="DefaultParagraphFont"/>
    <w:qFormat/>
    <w:rPr>
      <w:rFonts w:ascii="Times New Roman" w:hAnsi="Times New Roman" w:eastAsia="Times New Roman" w:cs="Times New Roman"/>
      <w:spacing w:val="0"/>
      <w:sz w:val="27"/>
    </w:rPr>
  </w:style>
  <w:style w:type="character" w:styleId="11">
    <w:name w:val="Основной текст + 11"/>
    <w:basedOn w:val="Style18"/>
    <w:qFormat/>
    <w:rPr>
      <w:rFonts w:ascii="Times New Roman" w:hAnsi="Times New Roman" w:eastAsia="Times New Roman" w:cs="Times New Roman"/>
      <w:spacing w:val="0"/>
      <w:sz w:val="23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Noto Sans Devanagari"/>
    </w:rPr>
  </w:style>
  <w:style w:type="paragraph" w:styleId="Style24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5">
    <w:name w:val="Header"/>
    <w:basedOn w:val="Normal"/>
    <w:pPr>
      <w:suppressLineNumbers/>
      <w:tabs>
        <w:tab w:val="clear" w:pos="709"/>
        <w:tab w:val="center" w:pos="4535" w:leader="none"/>
        <w:tab w:val="right" w:pos="9071" w:leader="none"/>
      </w:tabs>
    </w:pPr>
    <w:rPr/>
  </w:style>
  <w:style w:type="paragraph" w:styleId="Style26">
    <w:name w:val="Верхний колонтитул слева"/>
    <w:basedOn w:val="Normal"/>
    <w:qFormat/>
    <w:pPr>
      <w:suppressLineNumbers/>
      <w:tabs>
        <w:tab w:val="clear" w:pos="709"/>
        <w:tab w:val="center" w:pos="4535" w:leader="none"/>
        <w:tab w:val="right" w:pos="9071" w:leader="none"/>
      </w:tabs>
    </w:pPr>
    <w:rPr/>
  </w:style>
  <w:style w:type="paragraph" w:styleId="Style27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Style2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29">
    <w:name w:val="Body Text First Indent"/>
    <w:basedOn w:val="Normal"/>
    <w:pPr>
      <w:ind w:left="0" w:right="0" w:firstLine="709"/>
      <w:jc w:val="both"/>
    </w:pPr>
    <w:rPr/>
  </w:style>
  <w:style w:type="paragraph" w:styleId="Style30">
    <w:name w:val="Содержимое таблицы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588</TotalTime>
  <Application>LibreOffice/7.0.4.2$Windows_X86_64 LibreOffice_project/dcf040e67528d9187c66b2379df5ea4407429775</Application>
  <AppVersion>15.0000</AppVersion>
  <Pages>1</Pages>
  <Words>284</Words>
  <Characters>2090</Characters>
  <CharactersWithSpaces>2368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2018-02-09T20:00:59Z</dcterms:created>
  <dc:creator/>
  <dc:description/>
  <dc:language>ru-RU</dc:language>
  <cp:lastModifiedBy/>
  <cp:lastPrinted>2026-09-03T12:03:21Z</cp:lastPrinted>
  <dcterms:modified xsi:type="dcterms:W3CDTF">2026-09-03T12:05:05Z</dcterms:modified>
  <cp:revision>46</cp:revision>
  <dc:subject/>
  <dc:title/>
</cp:coreProperties>
</file>