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44E" w:rsidRDefault="00684B55">
      <w:pPr>
        <w:pStyle w:val="11"/>
        <w:shd w:val="clear" w:color="auto" w:fill="auto"/>
        <w:spacing w:before="0" w:line="264" w:lineRule="auto"/>
        <w:ind w:left="20"/>
        <w:jc w:val="center"/>
      </w:pPr>
      <w:bookmarkStart w:id="0" w:name="bookmark0"/>
      <w:r>
        <w:rPr>
          <w:b/>
          <w:sz w:val="28"/>
          <w:szCs w:val="28"/>
        </w:rPr>
        <w:t>ПОЯСНИТЕЛЬНАЯ ЗАПИСКА</w:t>
      </w:r>
      <w:bookmarkEnd w:id="0"/>
    </w:p>
    <w:p w:rsidR="005B044E" w:rsidRDefault="00684B55">
      <w:pPr>
        <w:widowControl w:val="0"/>
        <w:spacing w:line="264" w:lineRule="auto"/>
        <w:jc w:val="both"/>
      </w:pPr>
      <w:bookmarkStart w:id="1" w:name="bookmark1"/>
      <w:proofErr w:type="gramStart"/>
      <w:r>
        <w:rPr>
          <w:b/>
          <w:szCs w:val="28"/>
        </w:rPr>
        <w:t xml:space="preserve">к </w:t>
      </w:r>
      <w:bookmarkEnd w:id="1"/>
      <w:r>
        <w:rPr>
          <w:b/>
          <w:kern w:val="0"/>
          <w:szCs w:val="28"/>
          <w:lang w:eastAsia="zh-CN"/>
        </w:rPr>
        <w:t>проекту приказа Федеральной службы войск национальной гвардии Российской Федерации «О внесении изменений в приказ Федеральной службы войск национальной гвардии Российской Федерации</w:t>
      </w:r>
      <w:r>
        <w:rPr>
          <w:b/>
          <w:kern w:val="0"/>
          <w:szCs w:val="28"/>
          <w:lang w:eastAsia="zh-CN"/>
        </w:rPr>
        <w:br/>
        <w:t xml:space="preserve">от 22 октября 2018 г. № 466 «Об учреждении премий </w:t>
      </w:r>
      <w:r>
        <w:rPr>
          <w:b/>
          <w:kern w:val="0"/>
          <w:szCs w:val="28"/>
          <w:lang w:eastAsia="zh-CN"/>
        </w:rPr>
        <w:t xml:space="preserve">Росгвардии </w:t>
      </w:r>
      <w:r>
        <w:rPr>
          <w:b/>
          <w:kern w:val="0"/>
          <w:szCs w:val="28"/>
          <w:lang w:eastAsia="zh-CN"/>
        </w:rPr>
        <w:br/>
      </w:r>
      <w:r>
        <w:rPr>
          <w:b/>
          <w:kern w:val="0"/>
          <w:szCs w:val="28"/>
          <w:lang w:eastAsia="zh-CN"/>
        </w:rPr>
        <w:t xml:space="preserve">в области литературы и искусства, в области науки и техники </w:t>
      </w:r>
      <w:r>
        <w:rPr>
          <w:b/>
          <w:kern w:val="0"/>
          <w:szCs w:val="28"/>
          <w:lang w:eastAsia="zh-CN"/>
        </w:rPr>
        <w:br/>
      </w:r>
      <w:r>
        <w:rPr>
          <w:b/>
          <w:kern w:val="0"/>
          <w:szCs w:val="28"/>
          <w:lang w:eastAsia="zh-CN"/>
        </w:rPr>
        <w:t xml:space="preserve">и утверждении Положения о премиях Росгвардии в области литературы и искусства, </w:t>
      </w:r>
      <w:bookmarkStart w:id="2" w:name="_GoBack"/>
      <w:bookmarkEnd w:id="2"/>
      <w:r>
        <w:rPr>
          <w:b/>
          <w:kern w:val="0"/>
          <w:szCs w:val="28"/>
          <w:lang w:eastAsia="zh-CN"/>
        </w:rPr>
        <w:t>в области науки и техники»</w:t>
      </w:r>
      <w:proofErr w:type="gramEnd"/>
    </w:p>
    <w:p w:rsidR="005B044E" w:rsidRDefault="005B044E">
      <w:pPr>
        <w:pStyle w:val="11"/>
        <w:shd w:val="clear" w:color="auto" w:fill="auto"/>
        <w:spacing w:before="0" w:line="264" w:lineRule="auto"/>
        <w:ind w:left="20"/>
        <w:rPr>
          <w:b/>
          <w:sz w:val="28"/>
          <w:szCs w:val="28"/>
        </w:rPr>
      </w:pPr>
    </w:p>
    <w:p w:rsidR="005B044E" w:rsidRDefault="00684B55">
      <w:pPr>
        <w:pStyle w:val="11"/>
        <w:shd w:val="clear" w:color="auto" w:fill="auto"/>
        <w:spacing w:before="0" w:line="264" w:lineRule="auto"/>
        <w:ind w:firstLine="709"/>
      </w:pPr>
      <w:proofErr w:type="gramStart"/>
      <w:r>
        <w:rPr>
          <w:sz w:val="28"/>
          <w:szCs w:val="28"/>
        </w:rPr>
        <w:t>Проект приказа Росгвардии «О внесении изменений в приказ Федеральной службы во</w:t>
      </w:r>
      <w:r>
        <w:rPr>
          <w:sz w:val="28"/>
          <w:szCs w:val="28"/>
        </w:rPr>
        <w:t>йск национальной гвардии Российской Федерации от 22 октября 2018 г. № 466 «Об учреждении премий Росгвардии в области литературы и искусства, в области науки и техники и утверждении Положения о премиях Росгвардии в области литературы и искусства,</w:t>
      </w:r>
      <w:r>
        <w:rPr>
          <w:sz w:val="28"/>
          <w:szCs w:val="28"/>
        </w:rPr>
        <w:br/>
        <w:t xml:space="preserve">в области </w:t>
      </w:r>
      <w:r>
        <w:rPr>
          <w:sz w:val="28"/>
          <w:szCs w:val="28"/>
        </w:rPr>
        <w:t>науки и техники» (далее – проект приказа, Положение</w:t>
      </w:r>
      <w:r>
        <w:rPr>
          <w:sz w:val="28"/>
          <w:szCs w:val="28"/>
        </w:rPr>
        <w:br/>
        <w:t xml:space="preserve">о премиях соответственно) </w:t>
      </w:r>
      <w:r>
        <w:rPr>
          <w:sz w:val="28"/>
          <w:szCs w:val="28"/>
        </w:rPr>
        <w:t>подготовлен в</w:t>
      </w:r>
      <w:proofErr w:type="gramEnd"/>
      <w:r>
        <w:rPr>
          <w:sz w:val="28"/>
          <w:szCs w:val="28"/>
        </w:rPr>
        <w:t xml:space="preserve"> инициативном </w:t>
      </w:r>
      <w:proofErr w:type="gramStart"/>
      <w:r>
        <w:rPr>
          <w:sz w:val="28"/>
          <w:szCs w:val="28"/>
        </w:rPr>
        <w:t>порядке</w:t>
      </w:r>
      <w:proofErr w:type="gramEnd"/>
      <w:r>
        <w:rPr>
          <w:sz w:val="28"/>
          <w:szCs w:val="28"/>
        </w:rPr>
        <w:br/>
        <w:t>в целях уточнения структурных подразделений центрального аппарата</w:t>
      </w:r>
      <w:r>
        <w:rPr>
          <w:sz w:val="28"/>
          <w:szCs w:val="28"/>
        </w:rPr>
        <w:br/>
        <w:t>Росгвардии, ответственных за организацию мероприятий по присуждению премий Ро</w:t>
      </w:r>
      <w:r>
        <w:rPr>
          <w:sz w:val="28"/>
          <w:szCs w:val="28"/>
        </w:rPr>
        <w:t>сгвардии в области литературы и искусства, в области науки</w:t>
      </w:r>
      <w:r>
        <w:rPr>
          <w:sz w:val="28"/>
          <w:szCs w:val="28"/>
        </w:rPr>
        <w:br/>
        <w:t>и техники.</w:t>
      </w:r>
    </w:p>
    <w:p w:rsidR="005B044E" w:rsidRDefault="00684B55">
      <w:pPr>
        <w:spacing w:line="264" w:lineRule="auto"/>
        <w:ind w:firstLine="709"/>
        <w:jc w:val="both"/>
      </w:pPr>
      <w:r>
        <w:rPr>
          <w:color w:val="000000"/>
          <w:szCs w:val="28"/>
        </w:rPr>
        <w:t>Проект приказа согласован со всеми заинтересованными структурными подразделениями центрального аппарата Росгвардии</w:t>
      </w:r>
      <w:r>
        <w:rPr>
          <w:color w:val="000000"/>
          <w:szCs w:val="28"/>
        </w:rPr>
        <w:br/>
        <w:t>и заместителями директора Росгвардии.</w:t>
      </w:r>
    </w:p>
    <w:p w:rsidR="005B044E" w:rsidRDefault="00684B55">
      <w:pPr>
        <w:spacing w:line="264" w:lineRule="auto"/>
        <w:ind w:firstLine="709"/>
        <w:jc w:val="both"/>
      </w:pPr>
      <w:r>
        <w:rPr>
          <w:color w:val="000000"/>
          <w:szCs w:val="28"/>
        </w:rPr>
        <w:t>Реализация нормативного правового</w:t>
      </w:r>
      <w:r>
        <w:rPr>
          <w:color w:val="000000"/>
          <w:szCs w:val="28"/>
        </w:rPr>
        <w:t xml:space="preserve"> акта не потребует увеличения численности существующих или образования новых структурных подразделений войск национальной гвардии Российской Федерации,                      а также выделения дополнительных средств федерального бюджета.</w:t>
      </w:r>
    </w:p>
    <w:p w:rsidR="005B044E" w:rsidRDefault="00684B55">
      <w:pPr>
        <w:spacing w:line="264" w:lineRule="auto"/>
        <w:ind w:firstLine="709"/>
        <w:jc w:val="both"/>
      </w:pPr>
      <w:r>
        <w:rPr>
          <w:color w:val="000000"/>
          <w:szCs w:val="28"/>
        </w:rPr>
        <w:t xml:space="preserve">Проект нормативного </w:t>
      </w:r>
      <w:r>
        <w:rPr>
          <w:color w:val="000000"/>
          <w:szCs w:val="28"/>
        </w:rPr>
        <w:t>правового акта соответствует положениям Договора о Евразийском экономическом союзе, а также иным международным договорам Российской Федерации.</w:t>
      </w:r>
    </w:p>
    <w:p w:rsidR="005B044E" w:rsidRDefault="005B044E">
      <w:pPr>
        <w:spacing w:line="264" w:lineRule="auto"/>
        <w:jc w:val="both"/>
        <w:rPr>
          <w:b/>
          <w:bCs/>
          <w:color w:val="000000"/>
          <w:szCs w:val="28"/>
        </w:rPr>
      </w:pPr>
    </w:p>
    <w:p w:rsidR="005B044E" w:rsidRDefault="005B044E">
      <w:pPr>
        <w:spacing w:line="264" w:lineRule="auto"/>
        <w:jc w:val="both"/>
        <w:rPr>
          <w:b/>
          <w:bCs/>
          <w:color w:val="000000"/>
          <w:szCs w:val="28"/>
        </w:rPr>
      </w:pPr>
    </w:p>
    <w:p w:rsidR="005B044E" w:rsidRDefault="00684B55">
      <w:pPr>
        <w:spacing w:line="264" w:lineRule="auto"/>
        <w:jc w:val="both"/>
      </w:pPr>
      <w:proofErr w:type="spellStart"/>
      <w:r>
        <w:rPr>
          <w:b/>
          <w:bCs/>
          <w:color w:val="000000"/>
          <w:szCs w:val="28"/>
        </w:rPr>
        <w:t>Росгвардия</w:t>
      </w:r>
      <w:proofErr w:type="spellEnd"/>
    </w:p>
    <w:sectPr w:rsidR="005B044E">
      <w:headerReference w:type="even" r:id="rId7"/>
      <w:headerReference w:type="default" r:id="rId8"/>
      <w:pgSz w:w="11906" w:h="16838"/>
      <w:pgMar w:top="1541" w:right="1134" w:bottom="1134" w:left="1701" w:header="75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84B55">
      <w:r>
        <w:separator/>
      </w:r>
    </w:p>
  </w:endnote>
  <w:endnote w:type="continuationSeparator" w:id="0">
    <w:p w:rsidR="00000000" w:rsidRDefault="00684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T Astra Serif">
    <w:charset w:val="01"/>
    <w:family w:val="roman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ans Devanagar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84B55">
      <w:r>
        <w:separator/>
      </w:r>
    </w:p>
  </w:footnote>
  <w:footnote w:type="continuationSeparator" w:id="0">
    <w:p w:rsidR="00000000" w:rsidRDefault="00684B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44E" w:rsidRDefault="00684B55">
    <w:pPr>
      <w:pStyle w:val="ae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44E" w:rsidRDefault="00684B55">
    <w:pPr>
      <w:pStyle w:val="ae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44E"/>
    <w:rsid w:val="005B044E"/>
    <w:rsid w:val="00684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kern w:val="2"/>
        <w:szCs w:val="28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qFormat/>
    <w:locked/>
    <w:rsid w:val="00CE20FC"/>
    <w:rPr>
      <w:rFonts w:cs="Times New Roman"/>
      <w:sz w:val="26"/>
      <w:szCs w:val="26"/>
      <w:shd w:val="clear" w:color="auto" w:fill="FFFFFF"/>
    </w:rPr>
  </w:style>
  <w:style w:type="character" w:customStyle="1" w:styleId="a3">
    <w:name w:val="Основной текст_"/>
    <w:basedOn w:val="a0"/>
    <w:qFormat/>
    <w:locked/>
    <w:rsid w:val="00CE20FC"/>
    <w:rPr>
      <w:rFonts w:cs="Times New Roman"/>
      <w:sz w:val="27"/>
      <w:szCs w:val="27"/>
      <w:shd w:val="clear" w:color="auto" w:fill="FFFFFF"/>
    </w:rPr>
  </w:style>
  <w:style w:type="character" w:customStyle="1" w:styleId="a4">
    <w:name w:val="Текст сноски Знак"/>
    <w:basedOn w:val="a0"/>
    <w:uiPriority w:val="99"/>
    <w:semiHidden/>
    <w:qFormat/>
    <w:locked/>
    <w:rsid w:val="00CE20FC"/>
    <w:rPr>
      <w:rFonts w:ascii="Arial Unicode MS" w:eastAsia="Arial Unicode MS" w:hAnsi="Arial Unicode MS" w:cs="Arial Unicode MS"/>
      <w:color w:val="000000"/>
      <w:kern w:val="0"/>
      <w:sz w:val="20"/>
      <w:lang w:val="ru-RU" w:eastAsia="ru-RU"/>
    </w:rPr>
  </w:style>
  <w:style w:type="character" w:customStyle="1" w:styleId="a5">
    <w:name w:val="Символ сноски"/>
    <w:qFormat/>
    <w:rPr>
      <w:rFonts w:cs="Times New Roman"/>
      <w:vertAlign w:val="superscript"/>
    </w:rPr>
  </w:style>
  <w:style w:type="character" w:customStyle="1" w:styleId="a6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CE20FC"/>
    <w:rPr>
      <w:rFonts w:cs="Times New Roman"/>
      <w:vertAlign w:val="superscript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ascii="PT Astra Serif" w:hAnsi="PT Astra Serif"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0">
    <w:name w:val="Заголовок №1"/>
    <w:basedOn w:val="a"/>
    <w:qFormat/>
    <w:rsid w:val="00CE20FC"/>
    <w:pPr>
      <w:shd w:val="clear" w:color="auto" w:fill="FFFFFF"/>
      <w:spacing w:after="60" w:line="240" w:lineRule="atLeast"/>
      <w:jc w:val="center"/>
      <w:outlineLvl w:val="0"/>
    </w:pPr>
    <w:rPr>
      <w:sz w:val="26"/>
      <w:szCs w:val="26"/>
    </w:rPr>
  </w:style>
  <w:style w:type="paragraph" w:customStyle="1" w:styleId="11">
    <w:name w:val="Основной текст1"/>
    <w:basedOn w:val="a"/>
    <w:qFormat/>
    <w:rsid w:val="00CE20FC"/>
    <w:pPr>
      <w:shd w:val="clear" w:color="auto" w:fill="FFFFFF"/>
      <w:spacing w:before="600" w:line="317" w:lineRule="exact"/>
      <w:jc w:val="both"/>
    </w:pPr>
    <w:rPr>
      <w:sz w:val="27"/>
      <w:szCs w:val="27"/>
    </w:rPr>
  </w:style>
  <w:style w:type="paragraph" w:styleId="ac">
    <w:name w:val="footnote text"/>
    <w:basedOn w:val="a"/>
    <w:uiPriority w:val="99"/>
    <w:semiHidden/>
    <w:unhideWhenUsed/>
    <w:rsid w:val="00CE20FC"/>
    <w:rPr>
      <w:rFonts w:ascii="Arial Unicode MS" w:eastAsia="Arial Unicode MS" w:hAnsi="Arial Unicode MS" w:cs="Arial Unicode MS"/>
      <w:color w:val="000000"/>
      <w:kern w:val="0"/>
      <w:sz w:val="20"/>
      <w:lang w:eastAsia="ru-RU"/>
    </w:rPr>
  </w:style>
  <w:style w:type="paragraph" w:customStyle="1" w:styleId="ad">
    <w:name w:val="Верхний и нижний колонтитулы"/>
    <w:basedOn w:val="a"/>
    <w:qFormat/>
    <w:pPr>
      <w:suppressLineNumbers/>
      <w:tabs>
        <w:tab w:val="center" w:pos="4535"/>
        <w:tab w:val="right" w:pos="9071"/>
      </w:tabs>
    </w:pPr>
  </w:style>
  <w:style w:type="paragraph" w:styleId="ae">
    <w:name w:val="header"/>
    <w:basedOn w:val="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1</Pages>
  <Words>252</Words>
  <Characters>1441</Characters>
  <Application>Microsoft Office Word</Application>
  <DocSecurity>0</DocSecurity>
  <Lines>12</Lines>
  <Paragraphs>3</Paragraphs>
  <ScaleCrop>false</ScaleCrop>
  <Company>Microsoft</Company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Mukhamedzyanov</dc:creator>
  <dc:description/>
  <cp:lastModifiedBy>Неклюдов Дмитрий Николаевич</cp:lastModifiedBy>
  <cp:revision>38</cp:revision>
  <cp:lastPrinted>2026-09-30T11:11:00Z</cp:lastPrinted>
  <dcterms:created xsi:type="dcterms:W3CDTF">2020-09-18T09:49:00Z</dcterms:created>
  <dcterms:modified xsi:type="dcterms:W3CDTF">2026-10-01T11:34:00Z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