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nsPlusNormal"/>
        <w:numPr>
          <w:ilvl w:val="0"/>
          <w:numId w:val="0"/>
        </w:numPr>
        <w:spacing w:lineRule="auto" w:line="240" w:before="0" w:after="0"/>
        <w:contextualSpacing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b/>
          <w:bCs/>
          <w:sz w:val="28"/>
          <w:szCs w:val="28"/>
        </w:rPr>
        <w:t>ОЯСНИТЕЛЬНАЯ  ЗАПИСКА</w:t>
      </w:r>
    </w:p>
    <w:p>
      <w:pPr>
        <w:pStyle w:val="HEADERTEXT"/>
        <w:spacing w:lineRule="auto" w:line="240"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z w:val="28"/>
          <w:szCs w:val="28"/>
        </w:rPr>
        <w:t xml:space="preserve">к проекту </w:t>
      </w:r>
      <w:r>
        <w:rPr>
          <w:rFonts w:ascii="Times New Roman" w:hAnsi="Times New Roman"/>
          <w:b/>
          <w:bCs/>
          <w:color w:val="auto"/>
          <w:sz w:val="28"/>
          <w:szCs w:val="28"/>
        </w:rPr>
        <w:t xml:space="preserve">приказа </w:t>
      </w:r>
      <w:r>
        <w:rPr>
          <w:rFonts w:cs="Times New Roman" w:ascii="Times New Roman" w:hAnsi="Times New Roman"/>
          <w:b/>
          <w:bCs/>
          <w:color w:val="auto"/>
          <w:sz w:val="28"/>
          <w:szCs w:val="28"/>
        </w:rPr>
        <w:t>Федеральной службы войск национальной гвардии Российской Федерации</w:t>
      </w:r>
      <w:r>
        <w:rPr>
          <w:rFonts w:ascii="Times New Roman" w:hAnsi="Times New Roman"/>
          <w:b/>
          <w:bCs/>
          <w:color w:val="auto"/>
          <w:sz w:val="28"/>
          <w:szCs w:val="28"/>
        </w:rPr>
        <w:t xml:space="preserve"> </w:t>
      </w:r>
      <w:r>
        <w:rPr>
          <w:rFonts w:eastAsia="Cambria" w:cs="Times New Roman" w:ascii="Times New Roman" w:hAnsi="Times New Roman"/>
          <w:b/>
          <w:bCs/>
          <w:color w:val="000000"/>
          <w:sz w:val="28"/>
          <w:szCs w:val="28"/>
          <w:lang w:eastAsia="ru-RU"/>
        </w:rPr>
        <w:t>«О внесении изменений в Порядок и условия направления (командирования) военнослужащих и лиц, проходящих службу в войсках национальной гвардии Российской Федерации</w:t>
        <w:br/>
        <w:t>и имеющих специальные звания полиции, войск национальной гвардии Российской Федерации в служебные командировки, утвержденные приказом Федеральной службы войск национальной гвардии Российской Федерации от 26 декабря 2018 г. № 667»</w:t>
      </w:r>
    </w:p>
    <w:p>
      <w:pPr>
        <w:pStyle w:val="HEADERTEXT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b/>
          <w:b/>
          <w:bCs/>
          <w:color w:val="000000"/>
          <w:sz w:val="28"/>
          <w:szCs w:val="28"/>
          <w:lang w:val="ru-RU" w:eastAsia="zh-CN" w:bidi="ar-SA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val="ru-RU" w:eastAsia="zh-CN" w:bidi="ar-SA"/>
        </w:rPr>
      </w:r>
    </w:p>
    <w:p>
      <w:pPr>
        <w:pStyle w:val="Normal"/>
        <w:spacing w:lineRule="auto" w:line="240" w:before="0" w:after="0"/>
        <w:ind w:left="0" w:right="0" w:firstLine="709"/>
        <w:jc w:val="both"/>
        <w:rPr/>
      </w:pPr>
      <w:r>
        <w:rPr>
          <w:rStyle w:val="Style17"/>
          <w:rFonts w:eastAsia="Calibri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2"/>
          <w:kern w:val="0"/>
          <w:sz w:val="28"/>
          <w:szCs w:val="28"/>
          <w:u w:val="none"/>
          <w:shd w:fill="auto" w:val="clear"/>
          <w:lang w:val="ru-RU" w:eastAsia="ru-RU" w:bidi="ar-SA"/>
        </w:rPr>
        <w:t>П</w:t>
      </w:r>
      <w:r>
        <w:rPr>
          <w:rStyle w:val="Style17"/>
          <w:rFonts w:eastAsia="Calibri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2"/>
          <w:kern w:val="0"/>
          <w:sz w:val="28"/>
          <w:szCs w:val="28"/>
          <w:u w:val="none"/>
          <w:shd w:fill="auto" w:val="clear"/>
          <w:lang w:val="ru-RU" w:eastAsia="ru-RU" w:bidi="ar-SA"/>
        </w:rPr>
        <w:t xml:space="preserve">роект приказа Федеральной службы войск национальной гвардии Российской Федерации </w:t>
      </w:r>
      <w:r>
        <w:rPr>
          <w:rStyle w:val="Style17"/>
          <w:rFonts w:eastAsia="Cambria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2"/>
          <w:kern w:val="0"/>
          <w:sz w:val="28"/>
          <w:szCs w:val="28"/>
          <w:u w:val="none"/>
          <w:shd w:fill="auto" w:val="clear"/>
          <w:lang w:val="ru-RU" w:eastAsia="ru-RU" w:bidi="ar-SA"/>
        </w:rPr>
        <w:t>«О внесении изменений в Порядок и условия направления (командирования) военнослужащих и лиц, проходящих службу в войсках национальной гвардии Российской Федерации</w:t>
        <w:br/>
        <w:t>и имеющих специальные звания полиции, войск национальной гвардии Российской Федерации в служебные командировки, утвержденные приказом Федеральной службы войск национальной гвардии Российской Федерации от 26 декабря 2018 г. № 667»</w:t>
      </w:r>
      <w:r>
        <w:rPr>
          <w:rStyle w:val="Style17"/>
          <w:rFonts w:eastAsia="Calibri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2"/>
          <w:kern w:val="0"/>
          <w:sz w:val="28"/>
          <w:szCs w:val="28"/>
          <w:u w:val="none"/>
          <w:shd w:fill="auto" w:val="clear"/>
          <w:lang w:val="ru-RU" w:eastAsia="ru-RU" w:bidi="ar-SA"/>
        </w:rPr>
        <w:t xml:space="preserve"> </w:t>
      </w:r>
      <w:r>
        <w:rPr>
          <w:rStyle w:val="Style17"/>
          <w:rFonts w:eastAsia="Calibri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8"/>
          <w:szCs w:val="28"/>
          <w:u w:val="none"/>
          <w:shd w:fill="auto" w:val="clear"/>
          <w:lang w:val="ru-RU" w:eastAsia="ru-RU" w:bidi="ar-SA"/>
        </w:rPr>
        <w:t xml:space="preserve">(далее – проект приказа) </w:t>
      </w:r>
      <w:r>
        <w:rPr>
          <w:rStyle w:val="Style17"/>
          <w:rFonts w:eastAsia="Calibri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8"/>
          <w:szCs w:val="28"/>
          <w:u w:val="none"/>
          <w:shd w:fill="auto" w:val="clear"/>
          <w:lang w:val="ru-RU" w:eastAsia="ru-RU" w:bidi="ar-SA"/>
        </w:rPr>
        <w:t>подготовлен</w:t>
      </w:r>
      <w:r>
        <w:rPr>
          <w:rStyle w:val="Style17"/>
          <w:rFonts w:eastAsia="Calibri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2"/>
          <w:kern w:val="0"/>
          <w:sz w:val="28"/>
          <w:szCs w:val="28"/>
          <w:u w:val="none"/>
          <w:shd w:fill="auto" w:val="clear"/>
          <w:lang w:val="ru-RU" w:eastAsia="ru-RU" w:bidi="ar-SA"/>
        </w:rPr>
        <w:t xml:space="preserve"> </w:t>
      </w:r>
      <w:r>
        <w:rPr>
          <w:rStyle w:val="Style17"/>
          <w:rFonts w:eastAsia="Calibri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2"/>
          <w:kern w:val="0"/>
          <w:sz w:val="28"/>
          <w:szCs w:val="28"/>
          <w:u w:val="none"/>
          <w:shd w:fill="auto" w:val="clear"/>
          <w:lang w:val="ru-RU" w:eastAsia="ru-RU" w:bidi="ar-SA"/>
        </w:rPr>
        <w:t>в</w:t>
      </w:r>
      <w:r>
        <w:rPr>
          <w:rStyle w:val="Style17"/>
          <w:rFonts w:eastAsia="Calibri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2"/>
          <w:kern w:val="0"/>
          <w:sz w:val="28"/>
          <w:szCs w:val="28"/>
          <w:u w:val="none"/>
          <w:shd w:fill="auto" w:val="clear"/>
          <w:lang w:val="ru-RU" w:eastAsia="ru-RU" w:bidi="ar-SA"/>
        </w:rPr>
        <w:t xml:space="preserve"> соответствии с </w:t>
      </w:r>
      <w:r>
        <w:rPr>
          <w:rStyle w:val="Style17"/>
          <w:rFonts w:eastAsia="Calibri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8"/>
          <w:szCs w:val="28"/>
          <w:u w:val="none"/>
          <w:shd w:fill="FFFFFF" w:val="clear"/>
          <w:lang w:val="ru-RU" w:eastAsia="ru-RU" w:bidi="ar-SA"/>
        </w:rPr>
        <w:t>подпунктом 10 пункта 14 Положения</w:t>
        <w:br/>
        <w:t>о Федеральной службе войск национальной гвардии Российской Федерации, утвержденного Указом Президента Российской Федерации</w:t>
        <w:br/>
        <w:t>от 30 сентября 2016 г. № 510</w:t>
      </w:r>
      <w:r>
        <w:rPr>
          <w:rStyle w:val="Style17"/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8"/>
          <w:szCs w:val="28"/>
          <w:u w:val="none"/>
          <w:shd w:fill="auto" w:val="clear"/>
          <w:lang w:val="ru-RU" w:eastAsia="ru-RU" w:bidi="ar-SA"/>
        </w:rPr>
        <w:t>.</w:t>
      </w:r>
    </w:p>
    <w:p>
      <w:pPr>
        <w:pStyle w:val="Normal"/>
        <w:spacing w:lineRule="auto" w:line="240" w:before="0"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Разработка проекта приказа обусловлена необходимостью </w:t>
      </w:r>
      <w:r>
        <w:rPr>
          <w:rFonts w:ascii="Times New Roman" w:hAnsi="Times New Roman"/>
          <w:sz w:val="28"/>
          <w:szCs w:val="28"/>
        </w:rPr>
        <w:t>приведения наименований воинских должностей заместителей директора Росгвардии в соответствие с у</w:t>
      </w:r>
      <w:r>
        <w:rPr>
          <w:rFonts w:eastAsia="Calibri" w:cs="Times New Roman" w:ascii="Times New Roman" w:hAnsi="Times New Roman"/>
          <w:b w:val="false"/>
          <w:bCs/>
          <w:color w:val="000000"/>
          <w:spacing w:val="0"/>
          <w:kern w:val="0"/>
          <w:sz w:val="28"/>
          <w:szCs w:val="28"/>
          <w:shd w:fill="FFFFFF" w:val="clear"/>
          <w:lang w:val="ru-RU" w:eastAsia="ru-RU" w:bidi="ar-SA"/>
        </w:rPr>
        <w:t>каза</w:t>
      </w:r>
      <w:r>
        <w:rPr>
          <w:rFonts w:eastAsia="Calibri" w:cs="Times New Roman" w:ascii="Times New Roman" w:hAnsi="Times New Roman"/>
          <w:b w:val="false"/>
          <w:bCs/>
          <w:color w:val="000000"/>
          <w:spacing w:val="0"/>
          <w:kern w:val="0"/>
          <w:sz w:val="28"/>
          <w:szCs w:val="28"/>
          <w:shd w:fill="FFFFFF" w:val="clear"/>
          <w:lang w:val="ru-RU" w:eastAsia="ru-RU" w:bidi="ar-SA"/>
        </w:rPr>
        <w:t>ми</w:t>
      </w:r>
      <w:r>
        <w:rPr>
          <w:rFonts w:eastAsia="Calibri" w:cs="Times New Roman" w:ascii="Times New Roman" w:hAnsi="Times New Roman"/>
          <w:b w:val="false"/>
          <w:bCs/>
          <w:color w:val="000000"/>
          <w:spacing w:val="0"/>
          <w:kern w:val="0"/>
          <w:sz w:val="28"/>
          <w:szCs w:val="28"/>
          <w:shd w:fill="FFFFFF" w:val="clear"/>
          <w:lang w:val="ru-RU" w:eastAsia="ru-RU" w:bidi="ar-SA"/>
        </w:rPr>
        <w:t xml:space="preserve"> Президента Российской Федерации от 23 мая 2025 г.</w:t>
      </w:r>
      <w:r>
        <w:rPr>
          <w:rFonts w:eastAsia="Calibri" w:cs="Times New Roman" w:ascii="Times New Roman" w:hAnsi="Times New Roman"/>
          <w:b w:val="false"/>
          <w:bCs/>
          <w:color w:val="000000"/>
          <w:spacing w:val="-2"/>
          <w:kern w:val="0"/>
          <w:sz w:val="28"/>
          <w:szCs w:val="28"/>
          <w:shd w:fill="FFFFFF" w:val="clear"/>
          <w:lang w:val="ru-RU" w:eastAsia="ru-RU" w:bidi="ar-SA"/>
        </w:rPr>
        <w:t xml:space="preserve"> № 344 «О внесении изменений в Указ Президента Российской Федерации от 30 сентября 2016 г. № 510 «О Федеральной службе войск </w:t>
      </w:r>
      <w:r>
        <w:rPr>
          <w:rFonts w:eastAsia="Calibri" w:cs="Times New Roman" w:ascii="Times New Roman" w:hAnsi="Times New Roman"/>
          <w:b w:val="false"/>
          <w:bCs/>
          <w:color w:val="000000"/>
          <w:spacing w:val="-6"/>
          <w:kern w:val="0"/>
          <w:sz w:val="28"/>
          <w:szCs w:val="28"/>
          <w:shd w:fill="FFFFFF" w:val="clear"/>
          <w:lang w:val="ru-RU" w:eastAsia="ru-RU" w:bidi="ar-SA"/>
        </w:rPr>
        <w:t>национальной гвардии Российской Федерации» и в Положение, утвержденное</w:t>
      </w:r>
      <w:r>
        <w:rPr>
          <w:rFonts w:eastAsia="Calibri" w:cs="Times New Roman" w:ascii="Times New Roman" w:hAnsi="Times New Roman"/>
          <w:b w:val="false"/>
          <w:bCs/>
          <w:color w:val="000000"/>
          <w:spacing w:val="-2"/>
          <w:kern w:val="0"/>
          <w:sz w:val="28"/>
          <w:szCs w:val="28"/>
          <w:shd w:fill="FFFFFF" w:val="clear"/>
          <w:lang w:val="ru-RU" w:eastAsia="ru-RU" w:bidi="ar-SA"/>
        </w:rPr>
        <w:t xml:space="preserve"> </w:t>
      </w:r>
      <w:r>
        <w:rPr>
          <w:rFonts w:eastAsia="Calibri" w:cs="Times New Roman" w:ascii="Times New Roman" w:hAnsi="Times New Roman"/>
          <w:b w:val="false"/>
          <w:bCs/>
          <w:color w:val="000000"/>
          <w:spacing w:val="-6"/>
          <w:kern w:val="0"/>
          <w:sz w:val="28"/>
          <w:szCs w:val="28"/>
          <w:shd w:fill="FFFFFF" w:val="clear"/>
          <w:lang w:val="ru-RU" w:eastAsia="ru-RU" w:bidi="ar-SA"/>
        </w:rPr>
        <w:t xml:space="preserve">этим Указом» </w:t>
      </w:r>
      <w:r>
        <w:rPr>
          <w:rFonts w:eastAsia="Calibri" w:cs="Times New Roman" w:ascii="Times New Roman" w:hAnsi="Times New Roman"/>
          <w:b w:val="false"/>
          <w:bCs/>
          <w:color w:val="000000"/>
          <w:spacing w:val="-6"/>
          <w:kern w:val="0"/>
          <w:sz w:val="28"/>
          <w:szCs w:val="28"/>
          <w:shd w:fill="FFFFFF" w:val="clear"/>
          <w:lang w:val="ru-RU" w:eastAsia="ru-RU" w:bidi="ar-SA"/>
        </w:rPr>
        <w:t>и</w:t>
      </w:r>
      <w:r>
        <w:rPr>
          <w:rFonts w:eastAsia="Calibri" w:cs="Times New Roman" w:ascii="Times New Roman" w:hAnsi="Times New Roman"/>
          <w:b w:val="false"/>
          <w:bCs/>
          <w:color w:val="000000"/>
          <w:spacing w:val="-6"/>
          <w:kern w:val="0"/>
          <w:sz w:val="28"/>
          <w:szCs w:val="28"/>
          <w:shd w:fill="FFFFFF" w:val="clear"/>
          <w:lang w:val="ru-RU" w:eastAsia="ru-RU" w:bidi="ar-SA"/>
        </w:rPr>
        <w:t xml:space="preserve"> от 24 декабря 2025 г.</w:t>
      </w:r>
      <w:r>
        <w:rPr>
          <w:rFonts w:eastAsia="Calibri" w:cs="Times New Roman" w:ascii="Times New Roman" w:hAnsi="Times New Roman"/>
          <w:b w:val="false"/>
          <w:bCs/>
          <w:color w:val="000000"/>
          <w:spacing w:val="-2"/>
          <w:kern w:val="0"/>
          <w:sz w:val="28"/>
          <w:szCs w:val="28"/>
          <w:shd w:fill="FFFFFF" w:val="clear"/>
          <w:lang w:val="ru-RU" w:eastAsia="ru-RU" w:bidi="ar-SA"/>
        </w:rPr>
        <w:t xml:space="preserve"> № 958 «О внесении изменений в Указ Президента Российской Федерации от 30 сентября 2016 г. № 510 «О Федеральной </w:t>
      </w:r>
      <w:r>
        <w:rPr>
          <w:rFonts w:eastAsia="Calibri" w:cs="Times New Roman" w:ascii="Times New Roman" w:hAnsi="Times New Roman"/>
          <w:b w:val="false"/>
          <w:bCs/>
          <w:color w:val="000000"/>
          <w:spacing w:val="-4"/>
          <w:kern w:val="0"/>
          <w:sz w:val="28"/>
          <w:szCs w:val="28"/>
          <w:shd w:fill="FFFFFF" w:val="clear"/>
          <w:lang w:val="ru-RU" w:eastAsia="ru-RU" w:bidi="ar-SA"/>
        </w:rPr>
        <w:t>службе войск национальной гвардии Российской Федерации» и в Положение,</w:t>
      </w:r>
      <w:r>
        <w:rPr>
          <w:rFonts w:eastAsia="Calibri" w:cs="Times New Roman" w:ascii="Times New Roman" w:hAnsi="Times New Roman"/>
          <w:b w:val="false"/>
          <w:bCs/>
          <w:color w:val="000000"/>
          <w:spacing w:val="-2"/>
          <w:kern w:val="0"/>
          <w:sz w:val="28"/>
          <w:szCs w:val="28"/>
          <w:shd w:fill="FFFFFF" w:val="clear"/>
          <w:lang w:val="ru-RU" w:eastAsia="ru-RU" w:bidi="ar-SA"/>
        </w:rPr>
        <w:t xml:space="preserve"> утвержденное этим Указом», </w:t>
      </w:r>
      <w:r>
        <w:rPr>
          <w:rFonts w:eastAsia="Calibri" w:cs="Times New Roman" w:ascii="Times New Roman" w:hAnsi="Times New Roman"/>
          <w:b w:val="false"/>
          <w:bCs/>
          <w:color w:val="000000"/>
          <w:spacing w:val="-2"/>
          <w:kern w:val="0"/>
          <w:sz w:val="28"/>
          <w:szCs w:val="28"/>
          <w:shd w:fill="FFFFFF" w:val="clear"/>
          <w:lang w:val="ru-RU" w:eastAsia="ru-RU" w:bidi="ar-SA"/>
        </w:rPr>
        <w:t xml:space="preserve">а также наделения </w:t>
      </w:r>
      <w:r>
        <w:rPr>
          <w:rFonts w:eastAsia="Calibri" w:cs="Times New Roman" w:ascii="Times New Roman" w:hAnsi="Times New Roman"/>
          <w:b w:val="false"/>
          <w:bCs w:val="false"/>
          <w:color w:val="000000"/>
          <w:spacing w:val="-2"/>
          <w:kern w:val="0"/>
          <w:position w:val="0"/>
          <w:sz w:val="28"/>
          <w:sz w:val="28"/>
          <w:szCs w:val="28"/>
          <w:shd w:fill="FFFFFF" w:val="clear"/>
          <w:vertAlign w:val="baseline"/>
          <w:lang w:val="ru-RU" w:eastAsia="ru-RU" w:bidi="ar-SA"/>
        </w:rPr>
        <w:t>начальника Главного центра Федеральной службы войск национальной гвардии Российской Федерации обеспечения безопасности высших должностных лиц («Гридень»)</w:t>
      </w:r>
      <w:r>
        <w:rPr>
          <w:rFonts w:eastAsia="Calibri" w:cs="Times New Roman" w:ascii="Times New Roman" w:hAnsi="Times New Roman"/>
          <w:b w:val="false"/>
          <w:bCs/>
          <w:color w:val="000000"/>
          <w:spacing w:val="-2"/>
          <w:kern w:val="0"/>
          <w:sz w:val="28"/>
          <w:szCs w:val="28"/>
          <w:shd w:fill="FFFFFF" w:val="clear"/>
          <w:lang w:val="ru-RU" w:eastAsia="ru-RU" w:bidi="ar-SA"/>
        </w:rPr>
        <w:t xml:space="preserve"> </w:t>
      </w:r>
      <w:r>
        <w:rPr>
          <w:rFonts w:eastAsia="Calibri" w:cs="Times New Roman" w:ascii="Times New Roman" w:hAnsi="Times New Roman"/>
          <w:b w:val="false"/>
          <w:bCs/>
          <w:color w:val="000000"/>
          <w:spacing w:val="-2"/>
          <w:kern w:val="0"/>
          <w:sz w:val="28"/>
          <w:szCs w:val="28"/>
          <w:shd w:fill="FFFFFF" w:val="clear"/>
          <w:lang w:val="ru-RU" w:eastAsia="ru-RU" w:bidi="ar-SA"/>
        </w:rPr>
        <w:t>полномочиями самостоятельно продлять</w:t>
        <w:br/>
      </w:r>
      <w:r>
        <w:rPr>
          <w:rFonts w:eastAsia="Calibri" w:cs="Times New Roman" w:ascii="Times New Roman" w:hAnsi="Times New Roman"/>
          <w:b w:val="false"/>
          <w:bCs w:val="false"/>
          <w:color w:val="000000"/>
          <w:spacing w:val="0"/>
          <w:kern w:val="0"/>
          <w:position w:val="0"/>
          <w:sz w:val="28"/>
          <w:sz w:val="28"/>
          <w:szCs w:val="28"/>
          <w:shd w:fill="FFFFFF" w:val="clear"/>
          <w:vertAlign w:val="baseline"/>
          <w:lang w:val="ru-RU" w:eastAsia="ru-RU" w:bidi="ar-SA"/>
        </w:rPr>
        <w:t xml:space="preserve">не более чем на один год </w:t>
      </w:r>
      <w:r>
        <w:rPr>
          <w:rFonts w:eastAsia="Calibri" w:cs="Times New Roman" w:ascii="Times New Roman" w:hAnsi="Times New Roman"/>
          <w:b w:val="false"/>
          <w:bCs/>
          <w:color w:val="000000"/>
          <w:spacing w:val="-2"/>
          <w:kern w:val="0"/>
          <w:sz w:val="28"/>
          <w:szCs w:val="28"/>
          <w:shd w:fill="FFFFFF" w:val="clear"/>
          <w:lang w:val="ru-RU" w:eastAsia="ru-RU" w:bidi="ar-SA"/>
        </w:rPr>
        <w:t xml:space="preserve">сроки </w:t>
      </w:r>
      <w:r>
        <w:rPr>
          <w:rFonts w:eastAsia="Calibri" w:cs="Times New Roman" w:ascii="Times New Roman" w:hAnsi="Times New Roman"/>
          <w:b w:val="false"/>
          <w:bCs w:val="false"/>
          <w:color w:val="000000"/>
          <w:spacing w:val="0"/>
          <w:kern w:val="0"/>
          <w:position w:val="0"/>
          <w:sz w:val="28"/>
          <w:sz w:val="28"/>
          <w:szCs w:val="28"/>
          <w:shd w:fill="FFFFFF" w:val="clear"/>
          <w:vertAlign w:val="baseline"/>
          <w:lang w:val="ru-RU" w:eastAsia="ru-RU" w:bidi="ar-SA"/>
        </w:rPr>
        <w:t>служебных командировок подчиненным военнослужащим.</w:t>
      </w:r>
    </w:p>
    <w:p>
      <w:pPr>
        <w:sectPr>
          <w:type w:val="nextPage"/>
          <w:pgSz w:w="11906" w:h="16838"/>
          <w:pgMar w:left="1701" w:right="1134" w:header="0" w:top="1134" w:footer="0" w:bottom="966" w:gutter="0"/>
          <w:pgNumType w:fmt="decimal"/>
          <w:formProt w:val="false"/>
          <w:textDirection w:val="lrTb"/>
          <w:docGrid w:type="default" w:linePitch="299" w:charSpace="4096"/>
        </w:sectPr>
        <w:pStyle w:val="Normal"/>
        <w:spacing w:lineRule="auto" w:line="240" w:before="0" w:after="0"/>
        <w:ind w:left="0" w:right="-1" w:firstLine="709"/>
        <w:jc w:val="both"/>
        <w:rPr>
          <w:rFonts w:ascii="Times New Roman" w:hAnsi="Times New Roman" w:eastAsia="Calibri"/>
          <w:sz w:val="28"/>
          <w:szCs w:val="28"/>
        </w:rPr>
      </w:pPr>
      <w:r>
        <w:rPr>
          <w:rFonts w:eastAsia="Calibri" w:ascii="Times New Roman" w:hAnsi="Times New Roman"/>
          <w:sz w:val="28"/>
          <w:szCs w:val="28"/>
        </w:rPr>
        <w:t>Основным предметом правового регулирования проекта приказа является внесение изменений в Порядок и условия направления (командирования) военнослужащих и лиц, проходящих службу в войсках национальной гвардии Российской Федерации и имеющих специальные звания полиции, войск национальной гвардии Российской Федерации</w:t>
        <w:br/>
        <w:t>в служебные командировки, утвержденные приказом Федеральной службы войск национальной гвардии Российской Федерации от 26 декабря 2018 г. № 667, в части уточнения:</w:t>
      </w:r>
    </w:p>
    <w:p>
      <w:pPr>
        <w:pStyle w:val="Normal"/>
        <w:spacing w:lineRule="auto" w:line="240" w:before="0" w:after="0"/>
        <w:ind w:left="0" w:right="-1" w:firstLine="709"/>
        <w:jc w:val="both"/>
        <w:rPr>
          <w:rFonts w:ascii="Times New Roman" w:hAnsi="Times New Roman" w:eastAsia="Calibri"/>
          <w:bCs/>
          <w:sz w:val="28"/>
          <w:szCs w:val="28"/>
        </w:rPr>
      </w:pPr>
      <w:r>
        <w:rPr>
          <w:rFonts w:eastAsia="Calibri" w:ascii="Times New Roman" w:hAnsi="Times New Roman"/>
          <w:bCs/>
          <w:sz w:val="28"/>
          <w:szCs w:val="28"/>
        </w:rPr>
        <w:t>перечня задач служебных командировок;</w:t>
      </w:r>
    </w:p>
    <w:p>
      <w:pPr>
        <w:pStyle w:val="Normal"/>
        <w:spacing w:lineRule="auto" w:line="240" w:before="0" w:after="0"/>
        <w:ind w:left="0" w:right="-1" w:firstLine="709"/>
        <w:jc w:val="both"/>
        <w:rPr>
          <w:rFonts w:ascii="Times New Roman" w:hAnsi="Times New Roman" w:eastAsia="Calibri"/>
          <w:bCs/>
          <w:sz w:val="28"/>
          <w:szCs w:val="28"/>
        </w:rPr>
      </w:pPr>
      <w:r>
        <w:rPr>
          <w:rFonts w:eastAsia="Calibri" w:ascii="Times New Roman" w:hAnsi="Times New Roman"/>
          <w:bCs/>
          <w:sz w:val="28"/>
          <w:szCs w:val="28"/>
        </w:rPr>
        <w:t>порядка принятия решения о направлении военнослужащих (сотрудников) в служебные командировки за пределы района дислокации;</w:t>
      </w:r>
    </w:p>
    <w:p>
      <w:pPr>
        <w:pStyle w:val="Normal"/>
        <w:suppressAutoHyphens w:val="true"/>
        <w:spacing w:lineRule="auto" w:line="240" w:before="0" w:after="0"/>
        <w:ind w:right="0" w:firstLine="709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olor w:val="000000"/>
          <w:spacing w:val="-2"/>
          <w:kern w:val="0"/>
          <w:sz w:val="28"/>
          <w:szCs w:val="28"/>
          <w:shd w:fill="FFFFFF" w:val="clear"/>
          <w:lang w:val="ru-RU" w:eastAsia="ru-RU" w:bidi="ar-SA"/>
        </w:rPr>
      </w:pPr>
      <w:r>
        <w:rPr>
          <w:rFonts w:eastAsia="Calibri" w:cs="Times New Roman" w:ascii="Times New Roman" w:hAnsi="Times New Roman"/>
          <w:b w:val="false"/>
          <w:bCs/>
          <w:i w:val="false"/>
          <w:iCs w:val="false"/>
          <w:color w:val="000000"/>
          <w:spacing w:val="-2"/>
          <w:kern w:val="0"/>
          <w:sz w:val="28"/>
          <w:szCs w:val="28"/>
          <w:shd w:fill="FFFFFF" w:val="clear"/>
          <w:lang w:val="ru-RU" w:eastAsia="ru-RU" w:bidi="ar-SA"/>
        </w:rPr>
        <w:t xml:space="preserve">порядка </w:t>
      </w:r>
      <w:r>
        <w:rPr>
          <w:rFonts w:eastAsia="Calibri" w:cs="Times New Roman" w:ascii="Times New Roman" w:hAnsi="Times New Roman"/>
          <w:b w:val="false"/>
          <w:bCs/>
          <w:i w:val="false"/>
          <w:iCs w:val="false"/>
          <w:color w:val="000000"/>
          <w:spacing w:val="-2"/>
          <w:kern w:val="0"/>
          <w:sz w:val="28"/>
          <w:szCs w:val="28"/>
          <w:shd w:fill="FFFFFF" w:val="clear"/>
          <w:lang w:val="ru-RU" w:eastAsia="ru-RU" w:bidi="ar-SA"/>
        </w:rPr>
        <w:t>учета служебных командировок в центральном аппарате Росгвардии;</w:t>
      </w:r>
    </w:p>
    <w:p>
      <w:pPr>
        <w:pStyle w:val="Normal"/>
        <w:suppressAutoHyphens w:val="true"/>
        <w:spacing w:lineRule="auto" w:line="240" w:before="0" w:after="0"/>
        <w:ind w:right="0" w:firstLine="709"/>
        <w:jc w:val="both"/>
        <w:rPr>
          <w:rFonts w:ascii="Times New Roman" w:hAnsi="Times New Roman" w:eastAsia="Calibri" w:cs="Times New Roman"/>
          <w:b w:val="false"/>
          <w:b w:val="false"/>
          <w:bCs/>
          <w:i w:val="false"/>
          <w:i w:val="false"/>
          <w:iCs w:val="false"/>
          <w:color w:val="000000"/>
          <w:spacing w:val="-2"/>
          <w:kern w:val="0"/>
          <w:sz w:val="28"/>
          <w:szCs w:val="28"/>
          <w:shd w:fill="FFFFFF" w:val="clear"/>
          <w:lang w:val="ru-RU" w:eastAsia="ru-RU" w:bidi="ar-SA"/>
        </w:rPr>
      </w:pPr>
      <w:r>
        <w:rPr>
          <w:rFonts w:eastAsia="Calibri" w:cs="Times New Roman" w:ascii="Times New Roman" w:hAnsi="Times New Roman"/>
          <w:b w:val="false"/>
          <w:bCs/>
          <w:i w:val="false"/>
          <w:iCs w:val="false"/>
          <w:color w:val="000000"/>
          <w:spacing w:val="-2"/>
          <w:kern w:val="0"/>
          <w:sz w:val="28"/>
          <w:szCs w:val="28"/>
          <w:shd w:fill="FFFFFF" w:val="clear"/>
          <w:lang w:val="ru-RU" w:eastAsia="ru-RU" w:bidi="ar-SA"/>
        </w:rPr>
        <w:t>порядка возмещения расходов, связанных со служебными командировками;</w:t>
      </w:r>
    </w:p>
    <w:p>
      <w:pPr>
        <w:pStyle w:val="Style20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color w:val="000000"/>
          <w:spacing w:val="-2"/>
          <w:sz w:val="28"/>
          <w:szCs w:val="28"/>
          <w:shd w:fill="auto" w:val="clear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-2"/>
          <w:sz w:val="28"/>
          <w:szCs w:val="28"/>
          <w:shd w:fill="auto" w:val="clear"/>
          <w:lang w:eastAsia="ru-RU"/>
        </w:rPr>
        <w:t xml:space="preserve">Проект приказа согласован с заинтересованными структурными подразделениями центрального аппарата Росгвардии и заместителями директора Росгвардии, курирующими соответствующие направления деятельности. </w:t>
      </w:r>
    </w:p>
    <w:p>
      <w:pPr>
        <w:pStyle w:val="Style20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-2"/>
          <w:sz w:val="28"/>
          <w:szCs w:val="28"/>
          <w:shd w:fill="auto" w:val="clear"/>
          <w:lang w:eastAsia="ru-RU"/>
        </w:rPr>
        <w:t>П</w:t>
      </w:r>
      <w:r>
        <w:rPr>
          <w:rFonts w:cs="Times New Roman" w:ascii="Times New Roman" w:hAnsi="Times New Roman"/>
          <w:sz w:val="28"/>
          <w:szCs w:val="28"/>
        </w:rPr>
        <w:t>роект приказа не затрагивает компетенцию иных федеральных органов исполнительной власти и не требует направления</w:t>
        <w:br/>
        <w:t>в уполномоченные федеральные органы на заключение (экспертизу).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Реализация нормативного правового акта не потребует увеличения численности существующих или образования новых структурных подразделений войск национальной гвардии Российской Федерации,</w:t>
        <w:br/>
        <w:t>а также выделения дополнительных средств федерального бюджета.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 w:val="false"/>
          <w:b w:val="false"/>
          <w:bCs w:val="false"/>
          <w:sz w:val="28"/>
          <w:szCs w:val="28"/>
          <w:lang w:eastAsia="ru-RU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  <w:lang w:eastAsia="ru-RU"/>
        </w:rPr>
        <w:t>Проект нормативного правового акта соответствует положениям Договора о Евразийском экономическом союзе, а также иным международным договорам Российской Федерации.</w:t>
      </w:r>
    </w:p>
    <w:p>
      <w:pPr>
        <w:pStyle w:val="ConsPlusNormal"/>
        <w:spacing w:lineRule="auto" w:line="240" w:before="0" w:after="0"/>
        <w:ind w:left="0" w:right="0" w:firstLine="709"/>
        <w:contextualSpacing/>
        <w:jc w:val="both"/>
        <w:rPr>
          <w:rFonts w:ascii="Times New Roman" w:hAnsi="Times New Roman"/>
          <w:b w:val="false"/>
          <w:b w:val="false"/>
          <w:color w:val="C9211E"/>
          <w:sz w:val="28"/>
          <w:szCs w:val="28"/>
          <w:lang w:eastAsia="ru-RU"/>
        </w:rPr>
      </w:pPr>
      <w:r>
        <w:rPr>
          <w:rFonts w:ascii="Times New Roman" w:hAnsi="Times New Roman"/>
          <w:b w:val="false"/>
          <w:color w:val="C9211E"/>
          <w:sz w:val="28"/>
          <w:szCs w:val="28"/>
          <w:lang w:eastAsia="ru-RU"/>
        </w:rPr>
      </w:r>
    </w:p>
    <w:p>
      <w:pPr>
        <w:pStyle w:val="ConsPlusNormal"/>
        <w:widowControl w:val="false"/>
        <w:suppressAutoHyphens w:val="true"/>
        <w:bidi w:val="0"/>
        <w:spacing w:lineRule="auto" w:line="240"/>
        <w:ind w:left="0" w:right="0" w:hanging="0"/>
        <w:jc w:val="both"/>
        <w:textAlignment w:val="baseline"/>
        <w:rPr/>
      </w:pPr>
      <w:r>
        <w:rPr>
          <w:rStyle w:val="Style18"/>
          <w:rFonts w:eastAsia="Times New Roman" w:cs="Times New Roman" w:ascii="Times New Roman" w:hAnsi="Times New Roman"/>
          <w:b/>
          <w:bCs/>
          <w:color w:val="000000"/>
          <w:spacing w:val="-2"/>
          <w:position w:val="0"/>
          <w:sz w:val="28"/>
          <w:sz w:val="28"/>
          <w:szCs w:val="28"/>
          <w:shd w:fill="FFFFFF" w:val="clear"/>
          <w:vertAlign w:val="baseline"/>
          <w:lang w:eastAsia="ru-RU"/>
        </w:rPr>
        <w:t>Росгвардия</w:t>
      </w:r>
    </w:p>
    <w:sectPr>
      <w:headerReference w:type="default" r:id="rId2"/>
      <w:type w:val="nextPage"/>
      <w:pgSz w:w="11906" w:h="16838"/>
      <w:pgMar w:left="1701" w:right="1134" w:header="575" w:top="1133" w:footer="0" w:bottom="1134" w:gutter="0"/>
      <w:pgNumType w:fmt="decimal"/>
      <w:formProt w:val="false"/>
      <w:textDirection w:val="lrTb"/>
      <w:docGrid w:type="default" w:linePitch="299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default"/>
  </w:font>
  <w:font w:name="PT Astra Serif">
    <w:charset w:val="cc"/>
    <w:family w:val="roman"/>
    <w:pitch w:val="default"/>
  </w:font>
  <w:font w:name="Times New Roman">
    <w:charset w:val="cc"/>
    <w:family w:val="roman"/>
    <w:pitch w:val="default"/>
  </w:font>
  <w:font w:name="Times New Roman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5"/>
      <w:tabs>
        <w:tab w:val="clear" w:pos="4677"/>
        <w:tab w:val="clear" w:pos="9355"/>
      </w:tabs>
      <w:jc w:val="center"/>
      <w:rPr>
        <w:rFonts w:ascii="Times New Roman" w:hAnsi="Times New Roman" w:cs="Times New Roman"/>
      </w:rPr>
    </w:pPr>
    <w:bookmarkStart w:id="0" w:name="PageNumWizard_HEADER_Базовый2"/>
    <w:r>
      <w:rPr>
        <w:rFonts w:cs="Times New Roman" w:ascii="Times New Roman" w:hAnsi="Times New Roman"/>
      </w:rPr>
      <w:fldChar w:fldCharType="begin"/>
    </w:r>
    <w:r>
      <w:rPr>
        <w:rFonts w:cs="Times New Roman" w:ascii="Times New Roman" w:hAnsi="Times New Roman"/>
      </w:rPr>
      <w:instrText> PAGE </w:instrText>
    </w:r>
    <w:r>
      <w:rPr>
        <w:rFonts w:cs="Times New Roman" w:ascii="Times New Roman" w:hAnsi="Times New Roman"/>
      </w:rPr>
      <w:fldChar w:fldCharType="separate"/>
    </w:r>
    <w:r>
      <w:rPr>
        <w:rFonts w:cs="Times New Roman" w:ascii="Times New Roman" w:hAnsi="Times New Roman"/>
      </w:rPr>
      <w:t>2</w:t>
    </w:r>
    <w:r>
      <w:rPr>
        <w:rFonts w:cs="Times New Roman" w:ascii="Times New Roman" w:hAnsi="Times New Roman"/>
      </w:rPr>
      <w:fldChar w:fldCharType="end"/>
    </w:r>
    <w:bookmarkEnd w:id="0"/>
  </w:p>
</w:hdr>
</file>

<file path=word/settings.xml><?xml version="1.0" encoding="utf-8"?>
<w:settings xmlns:w="http://schemas.openxmlformats.org/wordprocessingml/2006/main">
  <w:zoom w:percent="12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spacing w:lineRule="auto" w:line="276" w:before="0" w:after="200"/>
      <w:jc w:val="left"/>
    </w:pPr>
    <w:rPr>
      <w:rFonts w:ascii="Calibri" w:hAnsi="Calibri" w:eastAsia="Calibri" w:cs="Tahoma"/>
      <w:color w:val="auto"/>
      <w:kern w:val="0"/>
      <w:sz w:val="22"/>
      <w:szCs w:val="22"/>
      <w:lang w:val="ru-RU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Интернет-ссылка"/>
    <w:rPr>
      <w:color w:val="0000FF"/>
      <w:u w:val="single"/>
    </w:rPr>
  </w:style>
  <w:style w:type="character" w:styleId="Style15">
    <w:name w:val="Верхний колонтитул Знак"/>
    <w:basedOn w:val="DefaultParagraphFont"/>
    <w:qFormat/>
    <w:rPr/>
  </w:style>
  <w:style w:type="character" w:styleId="Style16">
    <w:name w:val="Нижний колонтитул Знак"/>
    <w:basedOn w:val="DefaultParagraphFont"/>
    <w:qFormat/>
    <w:rPr/>
  </w:style>
  <w:style w:type="character" w:styleId="Style17">
    <w:name w:val="Основной шрифт абзаца"/>
    <w:qFormat/>
    <w:rPr/>
  </w:style>
  <w:style w:type="character" w:styleId="Style18">
    <w:name w:val="Символ сноски"/>
    <w:qFormat/>
    <w:rPr>
      <w:vertAlign w:val="superscript"/>
    </w:rPr>
  </w:style>
  <w:style w:type="paragraph" w:styleId="Style19">
    <w:name w:val="Заголовок"/>
    <w:basedOn w:val="Normal"/>
    <w:next w:val="Style20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20">
    <w:name w:val="Body Text"/>
    <w:basedOn w:val="Normal"/>
    <w:pPr>
      <w:spacing w:lineRule="auto" w:line="276" w:before="0" w:after="140"/>
    </w:pPr>
    <w:rPr/>
  </w:style>
  <w:style w:type="paragraph" w:styleId="Style21">
    <w:name w:val="List"/>
    <w:basedOn w:val="Style20"/>
    <w:pPr/>
    <w:rPr>
      <w:rFonts w:ascii="PT Astra Serif" w:hAnsi="PT Astra Serif" w:cs="Noto Sans Devanagari"/>
    </w:rPr>
  </w:style>
  <w:style w:type="paragraph" w:styleId="Style22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ConsPlusNormal">
    <w:name w:val="ConsPlusNormal"/>
    <w:qFormat/>
    <w:pPr>
      <w:widowControl/>
      <w:kinsoku w:val="true"/>
      <w:overflowPunct w:val="true"/>
      <w:autoSpaceDE w:val="true"/>
      <w:bidi w:val="0"/>
      <w:spacing w:lineRule="auto" w:line="240" w:before="0" w:after="0"/>
      <w:jc w:val="left"/>
    </w:pPr>
    <w:rPr>
      <w:rFonts w:ascii="Times New Roman" w:hAnsi="Times New Roman" w:cs="Times New Roman" w:eastAsia="Calibri"/>
      <w:b/>
      <w:bCs/>
      <w:color w:val="auto"/>
      <w:kern w:val="0"/>
      <w:sz w:val="24"/>
      <w:szCs w:val="24"/>
      <w:lang w:val="ru-RU" w:eastAsia="en-US" w:bidi="ar-SA"/>
    </w:rPr>
  </w:style>
  <w:style w:type="paragraph" w:styleId="HEADERTEXT">
    <w:name w:val=".HEADERTEXT"/>
    <w:qFormat/>
    <w:pPr>
      <w:widowControl w:val="false"/>
      <w:kinsoku w:val="true"/>
      <w:overflowPunct w:val="true"/>
      <w:autoSpaceDE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2B4279"/>
      <w:kern w:val="0"/>
      <w:sz w:val="24"/>
      <w:szCs w:val="24"/>
      <w:lang w:eastAsia="ru-RU" w:val="ru-RU" w:bidi="ar-SA"/>
    </w:rPr>
  </w:style>
  <w:style w:type="paragraph" w:styleId="FORMATTEXT">
    <w:name w:val=".FORMATTEXT"/>
    <w:qFormat/>
    <w:pPr>
      <w:widowControl w:val="false"/>
      <w:kinsoku w:val="true"/>
      <w:overflowPunct w:val="true"/>
      <w:autoSpaceDE w:val="true"/>
      <w:bidi w:val="0"/>
      <w:spacing w:lineRule="auto" w:line="240"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eastAsia="ru-RU" w:val="ru-RU" w:bidi="ar-SA"/>
    </w:rPr>
  </w:style>
  <w:style w:type="paragraph" w:styleId="Style24">
    <w:name w:val="Верхний и нижний колонтитулы"/>
    <w:basedOn w:val="Normal"/>
    <w:qFormat/>
    <w:pPr/>
    <w:rPr/>
  </w:style>
  <w:style w:type="paragraph" w:styleId="Style25">
    <w:name w:val="Header"/>
    <w:basedOn w:val="Normal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6">
    <w:name w:val="Footer"/>
    <w:basedOn w:val="Normal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/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2552</TotalTime>
  <Application>LibreOffice/7.0.4.2$Windows_X86_64 LibreOffice_project/dcf040e67528d9187c66b2379df5ea4407429775</Application>
  <AppVersion>15.0000</AppVersion>
  <Pages>2</Pages>
  <Words>452</Words>
  <Characters>3283</Characters>
  <CharactersWithSpaces>3723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2016-10-24T07:23:00Z</dcterms:created>
  <dc:creator>Огиенко Андрей Павлович</dc:creator>
  <dc:description/>
  <dc:language>ru-RU</dc:language>
  <cp:lastModifiedBy/>
  <cp:lastPrinted>2026-01-30T09:30:47Z</cp:lastPrinted>
  <dcterms:modified xsi:type="dcterms:W3CDTF">2026-10-01T10:49:34Z</dcterms:modified>
  <cp:revision>279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